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2" w:rsidRDefault="00B862E2" w:rsidP="00B862E2">
      <w:pPr>
        <w:ind w:firstLine="652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B862E2" w:rsidRDefault="00B862E2" w:rsidP="00B862E2">
      <w:pPr>
        <w:ind w:firstLine="510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розпорядження голови </w:t>
      </w:r>
    </w:p>
    <w:p w:rsidR="00B862E2" w:rsidRDefault="00B862E2" w:rsidP="00B862E2">
      <w:pPr>
        <w:ind w:firstLine="510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Вінницької районної ради</w:t>
      </w:r>
    </w:p>
    <w:p w:rsidR="00B862E2" w:rsidRDefault="00B862E2" w:rsidP="00B862E2">
      <w:pPr>
        <w:ind w:firstLine="510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18.02.2022 року № 2</w:t>
      </w:r>
    </w:p>
    <w:p w:rsidR="00B862E2" w:rsidRDefault="00B862E2" w:rsidP="00B862E2">
      <w:pPr>
        <w:jc w:val="center"/>
        <w:rPr>
          <w:sz w:val="26"/>
          <w:szCs w:val="26"/>
          <w:lang w:val="uk-UA"/>
        </w:rPr>
      </w:pPr>
    </w:p>
    <w:p w:rsidR="00B862E2" w:rsidRDefault="00B862E2" w:rsidP="00B862E2">
      <w:pPr>
        <w:jc w:val="center"/>
        <w:rPr>
          <w:b/>
          <w:sz w:val="26"/>
          <w:szCs w:val="26"/>
          <w:lang w:val="uk-UA"/>
        </w:rPr>
      </w:pPr>
    </w:p>
    <w:p w:rsidR="00B862E2" w:rsidRPr="006518E1" w:rsidRDefault="00B862E2" w:rsidP="00B862E2">
      <w:pPr>
        <w:jc w:val="center"/>
        <w:rPr>
          <w:b/>
          <w:sz w:val="26"/>
          <w:szCs w:val="26"/>
          <w:lang w:val="uk-UA"/>
        </w:rPr>
      </w:pPr>
      <w:r w:rsidRPr="006518E1">
        <w:rPr>
          <w:b/>
          <w:sz w:val="26"/>
          <w:szCs w:val="26"/>
          <w:lang w:val="uk-UA"/>
        </w:rPr>
        <w:t>Інформаційне повідомлення</w:t>
      </w:r>
    </w:p>
    <w:p w:rsidR="00B862E2" w:rsidRPr="006518E1" w:rsidRDefault="00B862E2" w:rsidP="00B862E2">
      <w:pPr>
        <w:jc w:val="center"/>
        <w:rPr>
          <w:b/>
          <w:sz w:val="26"/>
          <w:szCs w:val="26"/>
          <w:lang w:val="uk-UA"/>
        </w:rPr>
      </w:pPr>
      <w:r w:rsidRPr="006518E1">
        <w:rPr>
          <w:b/>
          <w:sz w:val="26"/>
          <w:szCs w:val="26"/>
          <w:lang w:val="uk-UA"/>
        </w:rPr>
        <w:t xml:space="preserve">про проведення продажу на аукціоні нежитлової будівлі, загальною площею </w:t>
      </w:r>
      <w:r>
        <w:rPr>
          <w:b/>
          <w:sz w:val="26"/>
          <w:szCs w:val="26"/>
          <w:lang w:val="uk-UA"/>
        </w:rPr>
        <w:t xml:space="preserve">305,4 </w:t>
      </w:r>
      <w:proofErr w:type="spellStart"/>
      <w:r w:rsidRPr="006518E1">
        <w:rPr>
          <w:b/>
          <w:sz w:val="26"/>
          <w:szCs w:val="26"/>
          <w:lang w:val="uk-UA"/>
        </w:rPr>
        <w:t>кв.м</w:t>
      </w:r>
      <w:proofErr w:type="spellEnd"/>
      <w:r w:rsidRPr="006518E1">
        <w:rPr>
          <w:b/>
          <w:sz w:val="26"/>
          <w:szCs w:val="26"/>
          <w:lang w:val="uk-UA"/>
        </w:rPr>
        <w:t xml:space="preserve">., що розташована за адресою: </w:t>
      </w:r>
      <w:r>
        <w:rPr>
          <w:b/>
          <w:sz w:val="26"/>
          <w:szCs w:val="26"/>
          <w:lang w:val="uk-UA"/>
        </w:rPr>
        <w:t>Вінницька область, Вінницький район, с. Вінницькі Хутори, вул. Сагайдачного, 93</w:t>
      </w:r>
    </w:p>
    <w:p w:rsidR="00B862E2" w:rsidRDefault="00B862E2" w:rsidP="00B862E2">
      <w:pPr>
        <w:rPr>
          <w:sz w:val="26"/>
          <w:szCs w:val="26"/>
          <w:lang w:val="uk-UA"/>
        </w:rPr>
      </w:pPr>
    </w:p>
    <w:p w:rsidR="00B862E2" w:rsidRDefault="00B862E2" w:rsidP="00B862E2">
      <w:pPr>
        <w:rPr>
          <w:sz w:val="26"/>
          <w:szCs w:val="26"/>
          <w:lang w:val="uk-UA"/>
        </w:rPr>
      </w:pPr>
    </w:p>
    <w:p w:rsidR="00B862E2" w:rsidRPr="007314A0" w:rsidRDefault="00B862E2" w:rsidP="00B862E2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 xml:space="preserve"> Інформація про об'єкт приватизації:</w:t>
      </w:r>
    </w:p>
    <w:p w:rsidR="00B862E2" w:rsidRPr="007314A0" w:rsidRDefault="00B862E2" w:rsidP="00B862E2">
      <w:pPr>
        <w:ind w:firstLine="66"/>
        <w:jc w:val="both"/>
        <w:rPr>
          <w:b/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>Найменування об’єкта приватизації: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нежитлова будівля</w:t>
      </w:r>
      <w:r w:rsidRPr="001D0EC5">
        <w:rPr>
          <w:sz w:val="24"/>
          <w:szCs w:val="24"/>
          <w:lang w:val="uk-UA"/>
        </w:rPr>
        <w:t>, загальною площею</w:t>
      </w:r>
      <w:r>
        <w:rPr>
          <w:sz w:val="24"/>
          <w:szCs w:val="24"/>
          <w:lang w:val="uk-UA"/>
        </w:rPr>
        <w:t xml:space="preserve"> 305,4 </w:t>
      </w:r>
      <w:proofErr w:type="spellStart"/>
      <w:r w:rsidRPr="001D0EC5">
        <w:rPr>
          <w:sz w:val="24"/>
          <w:szCs w:val="24"/>
          <w:lang w:val="uk-UA"/>
        </w:rPr>
        <w:t>кв.м</w:t>
      </w:r>
      <w:proofErr w:type="spellEnd"/>
      <w:r w:rsidRPr="001D0EC5">
        <w:rPr>
          <w:sz w:val="24"/>
          <w:szCs w:val="24"/>
          <w:lang w:val="uk-UA"/>
        </w:rPr>
        <w:t>.</w:t>
      </w:r>
    </w:p>
    <w:p w:rsidR="00B862E2" w:rsidRPr="007314A0" w:rsidRDefault="00B862E2" w:rsidP="00B862E2">
      <w:pPr>
        <w:ind w:firstLine="66"/>
        <w:jc w:val="both"/>
        <w:rPr>
          <w:b/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>Місцезнаходження:</w:t>
      </w:r>
      <w:r>
        <w:rPr>
          <w:sz w:val="24"/>
          <w:szCs w:val="24"/>
          <w:lang w:val="uk-UA"/>
        </w:rPr>
        <w:t xml:space="preserve"> 23219, </w:t>
      </w:r>
      <w:r w:rsidRPr="001D0EC5">
        <w:rPr>
          <w:sz w:val="24"/>
          <w:szCs w:val="24"/>
          <w:lang w:val="uk-UA"/>
        </w:rPr>
        <w:t>Вінницька область, Вінницький район, с.</w:t>
      </w:r>
      <w:r>
        <w:rPr>
          <w:sz w:val="24"/>
          <w:szCs w:val="24"/>
          <w:lang w:val="uk-UA"/>
        </w:rPr>
        <w:t xml:space="preserve"> </w:t>
      </w:r>
      <w:r w:rsidRPr="001D0EC5">
        <w:rPr>
          <w:sz w:val="24"/>
          <w:szCs w:val="24"/>
          <w:lang w:val="uk-UA"/>
        </w:rPr>
        <w:t>Вінницькі Хутори, вул.</w:t>
      </w:r>
      <w:r>
        <w:rPr>
          <w:sz w:val="24"/>
          <w:szCs w:val="24"/>
          <w:lang w:val="uk-UA"/>
        </w:rPr>
        <w:t> </w:t>
      </w:r>
      <w:r w:rsidRPr="001D0EC5">
        <w:rPr>
          <w:sz w:val="24"/>
          <w:szCs w:val="24"/>
          <w:lang w:val="uk-UA"/>
        </w:rPr>
        <w:t>Сагайдачного, 93</w:t>
      </w:r>
      <w:r>
        <w:rPr>
          <w:sz w:val="24"/>
          <w:szCs w:val="24"/>
          <w:lang w:val="uk-UA"/>
        </w:rPr>
        <w:t>.</w:t>
      </w:r>
    </w:p>
    <w:p w:rsidR="00B862E2" w:rsidRPr="00D95B88" w:rsidRDefault="00B862E2" w:rsidP="00B862E2">
      <w:pPr>
        <w:ind w:firstLine="66"/>
        <w:jc w:val="both"/>
        <w:rPr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>Інформація про об'єкт:</w:t>
      </w:r>
      <w:r>
        <w:rPr>
          <w:b/>
          <w:sz w:val="24"/>
          <w:szCs w:val="24"/>
          <w:lang w:val="uk-UA"/>
        </w:rPr>
        <w:t xml:space="preserve"> </w:t>
      </w:r>
      <w:r w:rsidRPr="000C0C20">
        <w:rPr>
          <w:sz w:val="24"/>
          <w:szCs w:val="24"/>
          <w:lang w:val="uk-UA"/>
        </w:rPr>
        <w:t>відповідно до технічної документації,</w:t>
      </w:r>
      <w:r>
        <w:rPr>
          <w:b/>
          <w:sz w:val="24"/>
          <w:szCs w:val="24"/>
          <w:lang w:val="uk-UA"/>
        </w:rPr>
        <w:t xml:space="preserve"> </w:t>
      </w:r>
      <w:r w:rsidRPr="00E91214">
        <w:rPr>
          <w:sz w:val="24"/>
          <w:szCs w:val="24"/>
          <w:lang w:val="uk-UA"/>
        </w:rPr>
        <w:t>об'єкт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складається з нежитлової будівлі літ «А»,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загальною площею 305,4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., в тому числі підвал літ. «п/А» площею 30,2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</w:t>
      </w:r>
      <w:r w:rsidRPr="00D95B88">
        <w:rPr>
          <w:sz w:val="24"/>
          <w:szCs w:val="24"/>
          <w:lang w:val="uk-UA"/>
        </w:rPr>
        <w:t>та огорожа №1. Одноповерхова, цегляна будівля з огорожею 1947 року забудови. Об'єкт розташований в центральній частині с.</w:t>
      </w:r>
      <w:r>
        <w:rPr>
          <w:sz w:val="24"/>
          <w:szCs w:val="24"/>
          <w:lang w:val="uk-UA"/>
        </w:rPr>
        <w:t xml:space="preserve"> </w:t>
      </w:r>
      <w:r w:rsidRPr="00D95B88">
        <w:rPr>
          <w:sz w:val="24"/>
          <w:szCs w:val="24"/>
          <w:lang w:val="uk-UA"/>
        </w:rPr>
        <w:t xml:space="preserve">Вінницькі Хутори на земельній ділянці, площею 0,1044 га (кадастровий номер 0520681000:02:003:0358, цільове призначення 03.15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Для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та обслуговування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інших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будівель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громадської 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з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абудови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для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та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обслуговування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інших будівель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громадської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5B88"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забудов</w:t>
      </w:r>
      <w:r>
        <w:rPr>
          <w:rStyle w:val="apple-style-span"/>
          <w:color w:val="000000"/>
          <w:sz w:val="24"/>
          <w:szCs w:val="24"/>
          <w:shd w:val="clear" w:color="auto" w:fill="FFFFFF"/>
          <w:lang w:val="uk-UA"/>
        </w:rPr>
        <w:t>и</w:t>
      </w:r>
      <w:r w:rsidRPr="00D95B88">
        <w:rPr>
          <w:sz w:val="24"/>
          <w:szCs w:val="24"/>
          <w:lang w:val="uk-UA"/>
        </w:rPr>
        <w:t>). Оточуюча забудова представлена одноповерховими житловими будинками та іншими забудовами, наявні об'єкти комерційного призначення.</w:t>
      </w:r>
    </w:p>
    <w:p w:rsidR="00B862E2" w:rsidRDefault="00B862E2" w:rsidP="00B862E2">
      <w:pPr>
        <w:ind w:firstLine="66"/>
        <w:jc w:val="both"/>
        <w:rPr>
          <w:sz w:val="24"/>
          <w:szCs w:val="24"/>
          <w:lang w:val="uk-UA"/>
        </w:rPr>
      </w:pPr>
      <w:r w:rsidRPr="00D95B88">
        <w:rPr>
          <w:sz w:val="24"/>
          <w:szCs w:val="24"/>
          <w:lang w:val="uk-UA"/>
        </w:rPr>
        <w:t>Зовнішній вигляд будівлі потребує проведення ремонтних оздоблювальних робіт. Рівень внутрішнього оздоблення приміщень відповідає технічному стан</w:t>
      </w:r>
      <w:r>
        <w:rPr>
          <w:sz w:val="24"/>
          <w:szCs w:val="24"/>
          <w:lang w:val="uk-UA"/>
        </w:rPr>
        <w:t xml:space="preserve">у «незадовільний», що охоплюється значним пошкодженням внутрішнього оздоблення. На даний час, об'єкт не використовується. </w:t>
      </w:r>
    </w:p>
    <w:p w:rsidR="00B862E2" w:rsidRPr="001D0EC5" w:rsidRDefault="00B862E2" w:rsidP="00B862E2">
      <w:pPr>
        <w:ind w:firstLine="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Право комунальної власності на об'єкт зареєстровано 15.06.2021 року, реєстраційний номер 238782005206. </w:t>
      </w:r>
      <w:r w:rsidRPr="001D0EC5">
        <w:rPr>
          <w:sz w:val="24"/>
          <w:szCs w:val="24"/>
          <w:lang w:val="uk-UA"/>
        </w:rPr>
        <w:t xml:space="preserve"> </w:t>
      </w:r>
    </w:p>
    <w:p w:rsidR="00B862E2" w:rsidRDefault="00B862E2" w:rsidP="00B862E2">
      <w:pPr>
        <w:ind w:firstLine="66"/>
        <w:jc w:val="both"/>
        <w:rPr>
          <w:b/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>Інформація про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балансоутримувача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 w:rsidRPr="001D0EC5">
        <w:rPr>
          <w:sz w:val="24"/>
          <w:szCs w:val="24"/>
          <w:lang w:val="uk-UA"/>
        </w:rPr>
        <w:t>Вінницька районна рада, код ЄДРПОУ 21728243</w:t>
      </w:r>
    </w:p>
    <w:p w:rsidR="00B862E2" w:rsidRPr="007314A0" w:rsidRDefault="00B862E2" w:rsidP="00B862E2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>Інформація про аукціон:</w:t>
      </w:r>
    </w:p>
    <w:p w:rsidR="00B862E2" w:rsidRDefault="00B862E2" w:rsidP="00B862E2">
      <w:pPr>
        <w:jc w:val="both"/>
        <w:rPr>
          <w:sz w:val="24"/>
          <w:szCs w:val="24"/>
          <w:lang w:val="uk-UA"/>
        </w:rPr>
      </w:pPr>
      <w:r w:rsidRPr="007314A0">
        <w:rPr>
          <w:b/>
          <w:sz w:val="24"/>
          <w:szCs w:val="24"/>
          <w:lang w:val="uk-UA"/>
        </w:rPr>
        <w:t xml:space="preserve">Спосіб проведення аукціону: </w:t>
      </w:r>
      <w:r w:rsidRPr="007314A0">
        <w:rPr>
          <w:sz w:val="24"/>
          <w:szCs w:val="24"/>
          <w:lang w:val="uk-UA"/>
        </w:rPr>
        <w:t>аукціон без умов</w:t>
      </w:r>
    </w:p>
    <w:p w:rsidR="00B862E2" w:rsidRDefault="00B862E2" w:rsidP="00B862E2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і час </w:t>
      </w:r>
      <w:r w:rsidRPr="007314A0">
        <w:rPr>
          <w:b/>
          <w:sz w:val="24"/>
          <w:szCs w:val="24"/>
          <w:lang w:val="uk-UA"/>
        </w:rPr>
        <w:t>проведення аукціону: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14.02.2022 </w:t>
      </w:r>
      <w:r w:rsidRPr="00EF02F0">
        <w:rPr>
          <w:sz w:val="24"/>
          <w:szCs w:val="24"/>
          <w:lang w:val="uk-UA"/>
        </w:rPr>
        <w:t>року</w:t>
      </w:r>
      <w:r w:rsidRPr="008E1444">
        <w:rPr>
          <w:sz w:val="24"/>
          <w:szCs w:val="24"/>
          <w:lang w:val="uk-UA"/>
        </w:rPr>
        <w:t xml:space="preserve"> Час</w:t>
      </w:r>
      <w:r>
        <w:rPr>
          <w:sz w:val="24"/>
          <w:szCs w:val="24"/>
          <w:lang w:val="uk-UA"/>
        </w:rPr>
        <w:t xml:space="preserve"> проведення аукціону встановлюється електронною торговою системою відповідно до вимог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B862E2" w:rsidRDefault="00B862E2" w:rsidP="00B862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B862E2" w:rsidRDefault="00B862E2" w:rsidP="00B862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Приймання та реєстрація заяв на участь в аукціоні проводиться відповідно до вимог ч.7ст.14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B862E2" w:rsidRDefault="00B862E2" w:rsidP="00B862E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 </w:t>
      </w:r>
      <w:r>
        <w:rPr>
          <w:b/>
          <w:sz w:val="24"/>
          <w:szCs w:val="24"/>
          <w:lang w:val="uk-UA"/>
        </w:rPr>
        <w:t xml:space="preserve"> </w:t>
      </w:r>
    </w:p>
    <w:p w:rsidR="00B862E2" w:rsidRPr="00A0114F" w:rsidRDefault="00B862E2" w:rsidP="00B862E2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Кінцевий строк подання заяви на участь в аукціоні, аукціон із зниженням стартової ціни </w:t>
      </w:r>
      <w:r w:rsidRPr="006F2262">
        <w:rPr>
          <w:sz w:val="24"/>
          <w:szCs w:val="24"/>
          <w:lang w:val="uk-UA"/>
        </w:rPr>
        <w:t>вста</w:t>
      </w:r>
      <w:r>
        <w:rPr>
          <w:sz w:val="24"/>
          <w:szCs w:val="24"/>
          <w:lang w:val="uk-UA"/>
        </w:rPr>
        <w:t xml:space="preserve">новлюється </w:t>
      </w:r>
      <w:r w:rsidRPr="00A0114F">
        <w:rPr>
          <w:sz w:val="24"/>
          <w:szCs w:val="24"/>
          <w:lang w:val="uk-UA"/>
        </w:rPr>
        <w:t>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аукціону.</w:t>
      </w:r>
    </w:p>
    <w:p w:rsidR="00B862E2" w:rsidRPr="00A0114F" w:rsidRDefault="00B862E2" w:rsidP="00B862E2">
      <w:pPr>
        <w:jc w:val="both"/>
        <w:rPr>
          <w:b/>
          <w:sz w:val="24"/>
          <w:szCs w:val="24"/>
          <w:lang w:val="uk-UA"/>
        </w:rPr>
      </w:pPr>
      <w:r w:rsidRPr="00A0114F">
        <w:rPr>
          <w:b/>
          <w:sz w:val="24"/>
          <w:szCs w:val="24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0114F">
        <w:rPr>
          <w:sz w:val="24"/>
          <w:szCs w:val="24"/>
          <w:lang w:val="uk-UA"/>
        </w:rPr>
        <w:t>встановлюється електронною торговою системою для кожного електронного аукціону окремо в проміжку часу з 16:15 до 16:45 години дня проведення електронного аукціону.</w:t>
      </w:r>
    </w:p>
    <w:p w:rsidR="00B862E2" w:rsidRDefault="00B862E2" w:rsidP="00B862E2">
      <w:pPr>
        <w:jc w:val="both"/>
        <w:rPr>
          <w:b/>
          <w:sz w:val="24"/>
          <w:szCs w:val="24"/>
          <w:lang w:val="uk-UA"/>
        </w:rPr>
      </w:pPr>
      <w:r w:rsidRPr="00A0114F">
        <w:rPr>
          <w:sz w:val="24"/>
          <w:szCs w:val="24"/>
          <w:lang w:val="uk-UA"/>
        </w:rPr>
        <w:t>Для участі в електронному аукціоні особа, яка має намір взяти у ньому, через свій особистий кабінет здійснює подання заяви на участь</w:t>
      </w:r>
      <w:r>
        <w:rPr>
          <w:sz w:val="24"/>
          <w:szCs w:val="24"/>
          <w:lang w:val="uk-UA"/>
        </w:rPr>
        <w:t xml:space="preserve">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B862E2" w:rsidRDefault="00B862E2" w:rsidP="00B862E2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про умови, на яких здійснюється приватизація об’єкта: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Стартова ціна об’єкта для кожного із способів продажу (без урахування ПДВ):</w:t>
      </w:r>
    </w:p>
    <w:p w:rsidR="00B862E2" w:rsidRDefault="00B862E2" w:rsidP="00B862E2">
      <w:pPr>
        <w:ind w:left="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продаж на аукціоні без </w:t>
      </w:r>
      <w:r w:rsidRPr="00ED6BFD">
        <w:rPr>
          <w:sz w:val="24"/>
          <w:szCs w:val="24"/>
          <w:lang w:val="uk-UA"/>
        </w:rPr>
        <w:t xml:space="preserve">умов - </w:t>
      </w:r>
      <w:r w:rsidRPr="00706085">
        <w:rPr>
          <w:sz w:val="24"/>
          <w:szCs w:val="24"/>
          <w:lang w:val="uk-UA"/>
        </w:rPr>
        <w:t>664224,32</w:t>
      </w:r>
      <w:r>
        <w:rPr>
          <w:sz w:val="24"/>
          <w:szCs w:val="24"/>
          <w:lang w:val="uk-UA"/>
        </w:rPr>
        <w:t xml:space="preserve"> </w:t>
      </w:r>
      <w:r w:rsidRPr="00ED6BFD">
        <w:rPr>
          <w:sz w:val="24"/>
          <w:szCs w:val="24"/>
          <w:lang w:val="uk-UA"/>
        </w:rPr>
        <w:t>грн.;</w:t>
      </w:r>
      <w:r>
        <w:rPr>
          <w:sz w:val="24"/>
          <w:szCs w:val="24"/>
          <w:lang w:val="uk-UA"/>
        </w:rPr>
        <w:t xml:space="preserve"> </w:t>
      </w:r>
    </w:p>
    <w:p w:rsidR="00B862E2" w:rsidRPr="00340DB6" w:rsidRDefault="00B862E2" w:rsidP="00B862E2">
      <w:pPr>
        <w:ind w:left="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продаж на аукціоні зі зниженням стартової ціни – 332112,16</w:t>
      </w:r>
      <w:r w:rsidRPr="00340DB6">
        <w:rPr>
          <w:sz w:val="24"/>
          <w:szCs w:val="24"/>
          <w:lang w:val="uk-UA"/>
        </w:rPr>
        <w:t xml:space="preserve"> грн.;</w:t>
      </w:r>
    </w:p>
    <w:p w:rsidR="00B862E2" w:rsidRPr="00340DB6" w:rsidRDefault="00B862E2" w:rsidP="00B862E2">
      <w:pPr>
        <w:ind w:left="66"/>
        <w:jc w:val="both"/>
        <w:rPr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  <w:lang w:val="uk-UA"/>
        </w:rPr>
        <w:t>332112,16</w:t>
      </w:r>
      <w:r w:rsidRPr="00340DB6">
        <w:rPr>
          <w:sz w:val="24"/>
          <w:szCs w:val="24"/>
          <w:lang w:val="uk-UA"/>
        </w:rPr>
        <w:t xml:space="preserve">  грн..</w:t>
      </w:r>
    </w:p>
    <w:p w:rsidR="00B862E2" w:rsidRPr="00340DB6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 w:rsidRPr="00340DB6">
        <w:rPr>
          <w:b/>
          <w:sz w:val="24"/>
          <w:szCs w:val="24"/>
          <w:lang w:val="uk-UA"/>
        </w:rPr>
        <w:t>Розмір гарантованого внеску електронного аукціону для кожного із способів у розмірі 10%:</w:t>
      </w:r>
    </w:p>
    <w:p w:rsidR="00B862E2" w:rsidRPr="00340DB6" w:rsidRDefault="00B862E2" w:rsidP="00B862E2">
      <w:pPr>
        <w:ind w:left="66"/>
        <w:jc w:val="both"/>
        <w:rPr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без умов – </w:t>
      </w:r>
      <w:r>
        <w:rPr>
          <w:sz w:val="24"/>
          <w:szCs w:val="24"/>
          <w:lang w:val="uk-UA"/>
        </w:rPr>
        <w:t>66422,43</w:t>
      </w:r>
      <w:r w:rsidRPr="00340DB6">
        <w:rPr>
          <w:sz w:val="24"/>
          <w:szCs w:val="24"/>
          <w:lang w:val="uk-UA"/>
        </w:rPr>
        <w:t xml:space="preserve"> грн.;</w:t>
      </w:r>
    </w:p>
    <w:p w:rsidR="00B862E2" w:rsidRDefault="00B862E2" w:rsidP="00B862E2">
      <w:pPr>
        <w:ind w:left="66"/>
        <w:jc w:val="both"/>
        <w:rPr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зі зниженням стартової ціни – </w:t>
      </w:r>
      <w:r>
        <w:rPr>
          <w:sz w:val="24"/>
          <w:szCs w:val="24"/>
          <w:lang w:val="uk-UA"/>
        </w:rPr>
        <w:t>33211,21</w:t>
      </w:r>
      <w:r w:rsidRPr="00340DB6">
        <w:rPr>
          <w:sz w:val="24"/>
          <w:szCs w:val="24"/>
          <w:lang w:val="uk-UA"/>
        </w:rPr>
        <w:t xml:space="preserve"> грн.;</w:t>
      </w:r>
    </w:p>
    <w:p w:rsidR="00B862E2" w:rsidRPr="00485AA0" w:rsidRDefault="00B862E2" w:rsidP="00B862E2">
      <w:pPr>
        <w:ind w:left="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продаж на аукціоні за методом покрокового зниження стартової ціни та подальшого подання цінових пропозицій – 33211,21</w:t>
      </w:r>
      <w:r w:rsidRPr="00340DB6">
        <w:rPr>
          <w:sz w:val="24"/>
          <w:szCs w:val="24"/>
          <w:lang w:val="uk-UA"/>
        </w:rPr>
        <w:t xml:space="preserve"> грн..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реєстраційного внеску: </w:t>
      </w:r>
      <w:r w:rsidRPr="00A0114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3</w:t>
      </w:r>
      <w:r w:rsidRPr="00A0114F">
        <w:rPr>
          <w:sz w:val="24"/>
          <w:szCs w:val="24"/>
          <w:lang w:val="uk-UA"/>
        </w:rPr>
        <w:t>00,00 грн.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Мінімальний крок аукціону на рівні 1% стартової ціни для кожного із способів продажу:</w:t>
      </w:r>
    </w:p>
    <w:p w:rsidR="00B862E2" w:rsidRPr="00340DB6" w:rsidRDefault="00B862E2" w:rsidP="00B862E2">
      <w:pPr>
        <w:ind w:left="66"/>
        <w:jc w:val="both"/>
        <w:rPr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без умов – </w:t>
      </w:r>
      <w:r>
        <w:rPr>
          <w:sz w:val="24"/>
          <w:szCs w:val="24"/>
          <w:lang w:val="uk-UA"/>
        </w:rPr>
        <w:t>6642,24</w:t>
      </w:r>
      <w:r w:rsidRPr="00340DB6">
        <w:rPr>
          <w:sz w:val="24"/>
          <w:szCs w:val="24"/>
          <w:lang w:val="uk-UA"/>
        </w:rPr>
        <w:t xml:space="preserve"> грн.;</w:t>
      </w:r>
    </w:p>
    <w:p w:rsidR="00B862E2" w:rsidRPr="00340DB6" w:rsidRDefault="00B862E2" w:rsidP="00B862E2">
      <w:pPr>
        <w:ind w:left="66"/>
        <w:jc w:val="both"/>
        <w:rPr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зі зниженням стартової ціни – </w:t>
      </w:r>
      <w:r>
        <w:rPr>
          <w:sz w:val="24"/>
          <w:szCs w:val="24"/>
          <w:lang w:val="uk-UA"/>
        </w:rPr>
        <w:t>3321,12</w:t>
      </w:r>
      <w:r w:rsidRPr="00340DB6">
        <w:rPr>
          <w:sz w:val="24"/>
          <w:szCs w:val="24"/>
          <w:lang w:val="uk-UA"/>
        </w:rPr>
        <w:t xml:space="preserve"> грн.;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 w:rsidRPr="00340DB6">
        <w:rPr>
          <w:sz w:val="24"/>
          <w:szCs w:val="24"/>
          <w:lang w:val="uk-UA"/>
        </w:rPr>
        <w:t xml:space="preserve">продаж на аукціоні за методом покрокового зниження стартової ціни – </w:t>
      </w:r>
      <w:r>
        <w:rPr>
          <w:sz w:val="24"/>
          <w:szCs w:val="24"/>
          <w:lang w:val="uk-UA"/>
        </w:rPr>
        <w:t>3321,12</w:t>
      </w:r>
      <w:r w:rsidRPr="00340DB6">
        <w:rPr>
          <w:sz w:val="24"/>
          <w:szCs w:val="24"/>
          <w:lang w:val="uk-UA"/>
        </w:rPr>
        <w:t xml:space="preserve"> грн.,  кількість кроків – не більше 5.</w:t>
      </w:r>
    </w:p>
    <w:p w:rsidR="00B862E2" w:rsidRDefault="00B862E2" w:rsidP="00B862E2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 інформація: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 xml:space="preserve">Рахунок внесення операторами електронних майданчиків реєстраційних та гарантійних внесків потенційних покупців: 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Одержувач: ГУК у Він. обл./Він. р-н/31030000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Код ЄДРПОУ 37979858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4479C0">
        <w:rPr>
          <w:sz w:val="24"/>
          <w:szCs w:val="24"/>
          <w:lang w:val="uk-UA"/>
        </w:rPr>
        <w:t>Рахунок (</w:t>
      </w:r>
      <w:r w:rsidRPr="004479C0">
        <w:rPr>
          <w:sz w:val="24"/>
          <w:szCs w:val="24"/>
          <w:lang w:val="en-US"/>
        </w:rPr>
        <w:t>IBAN</w:t>
      </w:r>
      <w:r w:rsidRPr="004479C0">
        <w:rPr>
          <w:sz w:val="24"/>
          <w:szCs w:val="24"/>
          <w:lang w:val="uk-UA"/>
        </w:rPr>
        <w:t xml:space="preserve">) </w:t>
      </w:r>
      <w:r w:rsidRPr="004479C0">
        <w:rPr>
          <w:sz w:val="24"/>
          <w:szCs w:val="24"/>
          <w:lang w:val="en-US"/>
        </w:rPr>
        <w:t>UA</w:t>
      </w:r>
      <w:r w:rsidRPr="004479C0">
        <w:rPr>
          <w:sz w:val="24"/>
          <w:szCs w:val="24"/>
          <w:lang w:val="uk-UA"/>
        </w:rPr>
        <w:t>418999980314101905000002071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 xml:space="preserve">Банк одержувача: Казначейство України </w:t>
      </w:r>
    </w:p>
    <w:p w:rsidR="00B862E2" w:rsidRPr="00396EA4" w:rsidRDefault="00B862E2" w:rsidP="00B862E2">
      <w:pPr>
        <w:ind w:left="142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Призначення платежу: (обов’язково вказати, за що та за який об'єкт надійшли кошти,</w:t>
      </w:r>
    </w:p>
    <w:p w:rsidR="00B862E2" w:rsidRPr="00396EA4" w:rsidRDefault="00B862E2" w:rsidP="00B862E2">
      <w:pPr>
        <w:numPr>
          <w:ilvl w:val="0"/>
          <w:numId w:val="2"/>
        </w:numPr>
        <w:ind w:left="142" w:firstLine="0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реєстраційний внесок;</w:t>
      </w:r>
    </w:p>
    <w:p w:rsidR="00B862E2" w:rsidRPr="00396EA4" w:rsidRDefault="00B862E2" w:rsidP="00B862E2">
      <w:pPr>
        <w:numPr>
          <w:ilvl w:val="0"/>
          <w:numId w:val="2"/>
        </w:numPr>
        <w:ind w:left="142" w:firstLine="0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гарантійний внесок;</w:t>
      </w:r>
    </w:p>
    <w:p w:rsidR="00B862E2" w:rsidRPr="00396EA4" w:rsidRDefault="00B862E2" w:rsidP="00B862E2">
      <w:pPr>
        <w:numPr>
          <w:ilvl w:val="0"/>
          <w:numId w:val="2"/>
        </w:numPr>
        <w:ind w:left="142" w:firstLine="0"/>
        <w:jc w:val="both"/>
        <w:rPr>
          <w:sz w:val="24"/>
          <w:szCs w:val="24"/>
          <w:lang w:val="uk-UA"/>
        </w:rPr>
      </w:pPr>
      <w:r w:rsidRPr="00396EA4">
        <w:rPr>
          <w:sz w:val="24"/>
          <w:szCs w:val="24"/>
          <w:lang w:val="uk-UA"/>
        </w:rPr>
        <w:t>сума сплати за об'єкт за мінусом гарантійного внеску).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</w:p>
    <w:p w:rsidR="00B862E2" w:rsidRDefault="00B862E2" w:rsidP="00B862E2">
      <w:pPr>
        <w:ind w:left="6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sz w:val="24"/>
          <w:szCs w:val="24"/>
          <w:lang w:val="uk-UA"/>
        </w:rPr>
        <w:t xml:space="preserve">розміщені на сайті: </w:t>
      </w:r>
      <w:hyperlink r:id="rId6" w:history="1">
        <w:r w:rsidRPr="003628CC">
          <w:rPr>
            <w:rStyle w:val="a3"/>
            <w:sz w:val="24"/>
            <w:szCs w:val="24"/>
            <w:lang w:val="uk-UA"/>
          </w:rPr>
          <w:t>https://info.prozorro.sale/info/elektronni-majdanchiki-ets-prozorroprodazhi-cbd2</w:t>
        </w:r>
      </w:hyperlink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Час і місце </w:t>
      </w:r>
      <w:r w:rsidRPr="007314A0">
        <w:rPr>
          <w:b/>
          <w:sz w:val="24"/>
          <w:szCs w:val="24"/>
          <w:lang w:val="uk-UA"/>
        </w:rPr>
        <w:t xml:space="preserve">проведення </w:t>
      </w:r>
      <w:r>
        <w:rPr>
          <w:b/>
          <w:sz w:val="24"/>
          <w:szCs w:val="24"/>
          <w:lang w:val="uk-UA"/>
        </w:rPr>
        <w:t>огляду об’єкта</w:t>
      </w:r>
      <w:r w:rsidRPr="007314A0">
        <w:rPr>
          <w:b/>
          <w:sz w:val="24"/>
          <w:szCs w:val="24"/>
          <w:lang w:val="uk-UA"/>
        </w:rPr>
        <w:t xml:space="preserve">: </w:t>
      </w:r>
      <w:r w:rsidRPr="00880CBF">
        <w:rPr>
          <w:sz w:val="24"/>
          <w:szCs w:val="24"/>
          <w:lang w:val="uk-UA"/>
        </w:rPr>
        <w:t>з 09:00 до 16:00 за попередньою домовленістю в робочі дні за місцем його розташування.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Організатор аукціону: </w:t>
      </w:r>
      <w:r w:rsidRPr="00880CBF">
        <w:rPr>
          <w:sz w:val="24"/>
          <w:szCs w:val="24"/>
          <w:lang w:val="uk-UA"/>
        </w:rPr>
        <w:t>Вінницька районна рада, місцезнаходження</w:t>
      </w:r>
      <w:r>
        <w:rPr>
          <w:sz w:val="24"/>
          <w:szCs w:val="24"/>
          <w:lang w:val="uk-UA"/>
        </w:rPr>
        <w:t xml:space="preserve">: м. Вінниця, вул. Хмельницьке шосе, 17, з 08:00 до 17:15, п’ятниця – 08:00 до 16:00, обідня перерва з 13:00 до 14:00, адреса веб-сайту: </w:t>
      </w:r>
      <w:hyperlink r:id="rId7" w:history="1">
        <w:r w:rsidRPr="006B4C12">
          <w:rPr>
            <w:rStyle w:val="a3"/>
            <w:sz w:val="24"/>
            <w:szCs w:val="24"/>
            <w:lang w:val="uk-UA"/>
          </w:rPr>
          <w:t>http://vinrayrada.gov.ua/</w:t>
        </w:r>
      </w:hyperlink>
      <w:r>
        <w:rPr>
          <w:sz w:val="24"/>
          <w:szCs w:val="24"/>
          <w:lang w:val="uk-UA"/>
        </w:rPr>
        <w:t xml:space="preserve">. Контактна особа організатора аукціону, яка є відповідальною за забезпечення можливості огляду об’єкта </w:t>
      </w:r>
      <w:r w:rsidRPr="00A0114F">
        <w:rPr>
          <w:sz w:val="24"/>
          <w:szCs w:val="24"/>
          <w:lang w:val="uk-UA"/>
        </w:rPr>
        <w:t>– Бондар Микола Олександрович, тел. (0432) 6</w:t>
      </w:r>
      <w:r>
        <w:rPr>
          <w:sz w:val="24"/>
          <w:szCs w:val="24"/>
          <w:lang w:val="uk-UA"/>
        </w:rPr>
        <w:t xml:space="preserve">7-32-19, адреса електронної пошти: </w:t>
      </w:r>
      <w:hyperlink r:id="rId8" w:history="1">
        <w:r w:rsidRPr="007F2A7E">
          <w:rPr>
            <w:rStyle w:val="a3"/>
            <w:lang w:val="en-US"/>
          </w:rPr>
          <w:t>rajionrada</w:t>
        </w:r>
        <w:r w:rsidRPr="007F2A7E">
          <w:rPr>
            <w:rStyle w:val="a3"/>
            <w:lang w:val="uk-UA"/>
          </w:rPr>
          <w:t>@</w:t>
        </w:r>
        <w:r w:rsidRPr="007F2A7E">
          <w:rPr>
            <w:rStyle w:val="a3"/>
            <w:lang w:val="en-US"/>
          </w:rPr>
          <w:t>ukr</w:t>
        </w:r>
        <w:r w:rsidRPr="007F2A7E">
          <w:rPr>
            <w:rStyle w:val="a3"/>
            <w:lang w:val="uk-UA"/>
          </w:rPr>
          <w:t>.</w:t>
        </w:r>
        <w:r w:rsidRPr="007F2A7E">
          <w:rPr>
            <w:rStyle w:val="a3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B862E2" w:rsidRDefault="00B862E2" w:rsidP="00B862E2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Технічні реквізити інформаційного повідомлення </w:t>
      </w:r>
    </w:p>
    <w:p w:rsidR="00B862E2" w:rsidRDefault="00B862E2" w:rsidP="00B862E2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і номер документа про затвердження умов продажу об’єкта: </w:t>
      </w:r>
      <w:r w:rsidRPr="00D1508E">
        <w:rPr>
          <w:sz w:val="24"/>
          <w:szCs w:val="24"/>
          <w:lang w:val="uk-UA"/>
        </w:rPr>
        <w:t>розпорядження голови  Вінницької районної ради від 18.02.2022 року № 2.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Унікальний код в електронній торговій системі:</w:t>
      </w:r>
      <w:r w:rsidRPr="00522B7E"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9F9F9"/>
          <w:lang w:val="uk-UA"/>
        </w:rPr>
        <w:t xml:space="preserve"> </w:t>
      </w:r>
      <w:r>
        <w:rPr>
          <w:rFonts w:ascii="Arial" w:hAnsi="Arial" w:cs="Arial"/>
          <w:color w:val="555555"/>
          <w:shd w:val="clear" w:color="auto" w:fill="F8F8F8"/>
        </w:rPr>
        <w:t>UA-AR-P-2021-03-18-000001-2</w:t>
      </w:r>
    </w:p>
    <w:p w:rsidR="00B862E2" w:rsidRPr="00B20983" w:rsidRDefault="00B862E2" w:rsidP="00B862E2">
      <w:pPr>
        <w:ind w:left="6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Період між аукціоном та аукціоном із зниженням стартової ціни, між аукціоном за методом покрокового зниження ціни та подальшого подання цінових пропозицій</w:t>
      </w:r>
      <w:r w:rsidRPr="007671E4">
        <w:rPr>
          <w:b/>
          <w:sz w:val="24"/>
          <w:szCs w:val="24"/>
          <w:lang w:val="uk-UA"/>
        </w:rPr>
        <w:t xml:space="preserve">: </w:t>
      </w:r>
      <w:r w:rsidRPr="007671E4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862E2" w:rsidRDefault="00B862E2" w:rsidP="00B862E2">
      <w:pPr>
        <w:ind w:left="6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Єдине посилання на </w:t>
      </w:r>
      <w:proofErr w:type="spellStart"/>
      <w:r>
        <w:rPr>
          <w:b/>
          <w:sz w:val="24"/>
          <w:szCs w:val="24"/>
          <w:lang w:val="uk-UA"/>
        </w:rPr>
        <w:t>веб</w:t>
      </w:r>
      <w:proofErr w:type="spellEnd"/>
      <w:r>
        <w:rPr>
          <w:b/>
          <w:sz w:val="24"/>
          <w:szCs w:val="24"/>
          <w:lang w:val="uk-UA"/>
        </w:rPr>
        <w:t xml:space="preserve"> – сторінку адміністратора, на якій наводяться посилання на </w:t>
      </w:r>
      <w:proofErr w:type="spellStart"/>
      <w:r>
        <w:rPr>
          <w:b/>
          <w:sz w:val="24"/>
          <w:szCs w:val="24"/>
          <w:lang w:val="uk-UA"/>
        </w:rPr>
        <w:t>веб</w:t>
      </w:r>
      <w:proofErr w:type="spellEnd"/>
      <w:r>
        <w:rPr>
          <w:b/>
          <w:sz w:val="24"/>
          <w:szCs w:val="24"/>
          <w:lang w:val="uk-UA"/>
        </w:rPr>
        <w:t xml:space="preserve"> –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3628CC">
          <w:rPr>
            <w:rStyle w:val="a3"/>
            <w:b/>
            <w:sz w:val="24"/>
            <w:szCs w:val="24"/>
            <w:lang w:val="uk-UA"/>
          </w:rPr>
          <w:t>https://info.prozorro.sale/</w:t>
        </w:r>
      </w:hyperlink>
    </w:p>
    <w:p w:rsidR="00B862E2" w:rsidRDefault="00B862E2" w:rsidP="00B862E2">
      <w:pPr>
        <w:ind w:left="66"/>
        <w:rPr>
          <w:b/>
          <w:sz w:val="24"/>
          <w:szCs w:val="24"/>
          <w:lang w:val="uk-UA"/>
        </w:rPr>
      </w:pPr>
    </w:p>
    <w:p w:rsidR="00D31692" w:rsidRPr="00B862E2" w:rsidRDefault="00D31692">
      <w:pPr>
        <w:rPr>
          <w:lang w:val="uk-UA"/>
        </w:rPr>
      </w:pPr>
      <w:bookmarkStart w:id="0" w:name="_GoBack"/>
      <w:bookmarkEnd w:id="0"/>
    </w:p>
    <w:sectPr w:rsidR="00D31692" w:rsidRPr="00B8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99E"/>
    <w:multiLevelType w:val="hybridMultilevel"/>
    <w:tmpl w:val="34481554"/>
    <w:lvl w:ilvl="0" w:tplc="46708F40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45337826"/>
    <w:multiLevelType w:val="hybridMultilevel"/>
    <w:tmpl w:val="BC6CFB10"/>
    <w:lvl w:ilvl="0" w:tplc="511E54AC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4"/>
    <w:rsid w:val="006F439D"/>
    <w:rsid w:val="007D3404"/>
    <w:rsid w:val="00B862E2"/>
    <w:rsid w:val="00D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2E2"/>
    <w:rPr>
      <w:color w:val="0000FF"/>
      <w:u w:val="single"/>
    </w:rPr>
  </w:style>
  <w:style w:type="character" w:customStyle="1" w:styleId="apple-style-span">
    <w:name w:val="apple-style-span"/>
    <w:rsid w:val="00B8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2E2"/>
    <w:rPr>
      <w:color w:val="0000FF"/>
      <w:u w:val="single"/>
    </w:rPr>
  </w:style>
  <w:style w:type="character" w:customStyle="1" w:styleId="apple-style-span">
    <w:name w:val="apple-style-span"/>
    <w:rsid w:val="00B8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onrad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nray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2022-01-20T08:34:00Z</dcterms:created>
  <dcterms:modified xsi:type="dcterms:W3CDTF">2022-01-20T08:35:00Z</dcterms:modified>
</cp:coreProperties>
</file>