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B1" w:rsidRPr="008E2668" w:rsidRDefault="002D21B1" w:rsidP="002D21B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E2668">
        <w:rPr>
          <w:rFonts w:ascii="Times New Roman" w:hAnsi="Times New Roman"/>
          <w:sz w:val="24"/>
          <w:szCs w:val="24"/>
        </w:rPr>
        <w:t xml:space="preserve">      </w:t>
      </w:r>
      <w:r w:rsidRPr="008E266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ОГОЛОШЕННЯ </w:t>
      </w:r>
      <w:r w:rsidRPr="008E266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8E2668">
        <w:rPr>
          <w:rFonts w:ascii="Times New Roman" w:hAnsi="Times New Roman"/>
          <w:b/>
          <w:sz w:val="24"/>
          <w:szCs w:val="24"/>
          <w:lang w:eastAsia="ru-RU"/>
        </w:rPr>
        <w:t>щодо проведення конкурсу</w:t>
      </w:r>
    </w:p>
    <w:p w:rsidR="002D21B1" w:rsidRPr="008E2668" w:rsidRDefault="002D21B1" w:rsidP="002D21B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E2668">
        <w:rPr>
          <w:rFonts w:ascii="Times New Roman" w:hAnsi="Times New Roman"/>
          <w:b/>
          <w:sz w:val="24"/>
          <w:szCs w:val="24"/>
          <w:lang w:eastAsia="ru-RU"/>
        </w:rPr>
        <w:t>на право оренди комунального майна</w:t>
      </w:r>
    </w:p>
    <w:p w:rsidR="002D21B1" w:rsidRDefault="002D21B1" w:rsidP="002D21B1">
      <w:pPr>
        <w:shd w:val="clear" w:color="auto" w:fill="FFFFFF"/>
        <w:spacing w:after="0" w:line="240" w:lineRule="auto"/>
        <w:ind w:left="-360" w:right="-5"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D21B1" w:rsidRPr="008E2668" w:rsidRDefault="002D21B1" w:rsidP="002D21B1">
      <w:pPr>
        <w:shd w:val="clear" w:color="auto" w:fill="FFFFFF"/>
        <w:spacing w:after="0" w:line="240" w:lineRule="auto"/>
        <w:ind w:left="-360" w:right="-5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E2668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8E2668">
        <w:rPr>
          <w:rFonts w:ascii="Times New Roman" w:hAnsi="Times New Roman"/>
          <w:sz w:val="24"/>
          <w:szCs w:val="24"/>
          <w:lang w:eastAsia="ru-RU"/>
        </w:rPr>
        <w:t xml:space="preserve">Конкурс проводиться шляхом проведення публічних торгів (аукціону) в електронній торговій системі </w:t>
      </w:r>
      <w:proofErr w:type="spellStart"/>
      <w:r w:rsidRPr="008E2668">
        <w:rPr>
          <w:rFonts w:ascii="Times New Roman" w:hAnsi="Times New Roman"/>
          <w:sz w:val="24"/>
          <w:szCs w:val="24"/>
          <w:lang w:val="en-US" w:eastAsia="ru-RU"/>
        </w:rPr>
        <w:t>Prozorro</w:t>
      </w:r>
      <w:proofErr w:type="spellEnd"/>
      <w:r w:rsidRPr="008E2668">
        <w:rPr>
          <w:rFonts w:ascii="Times New Roman" w:hAnsi="Times New Roman"/>
          <w:sz w:val="24"/>
          <w:szCs w:val="24"/>
          <w:lang w:eastAsia="ru-RU"/>
        </w:rPr>
        <w:t>.Продажі.</w:t>
      </w:r>
    </w:p>
    <w:p w:rsidR="002D21B1" w:rsidRPr="008E2668" w:rsidRDefault="002D21B1" w:rsidP="002D21B1">
      <w:pPr>
        <w:shd w:val="clear" w:color="auto" w:fill="FFFFFF"/>
        <w:spacing w:after="0" w:line="240" w:lineRule="auto"/>
        <w:ind w:left="-360" w:right="-5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D21B1" w:rsidRPr="008E2668" w:rsidRDefault="002D21B1" w:rsidP="002D21B1">
      <w:pPr>
        <w:spacing w:after="0" w:line="312" w:lineRule="atLeast"/>
        <w:jc w:val="both"/>
        <w:outlineLvl w:val="2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E2668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</w:t>
      </w:r>
      <w:proofErr w:type="spellStart"/>
      <w:r w:rsidRPr="008E2668">
        <w:rPr>
          <w:rFonts w:ascii="Times New Roman" w:hAnsi="Times New Roman"/>
          <w:b/>
          <w:color w:val="333333"/>
          <w:sz w:val="24"/>
          <w:szCs w:val="24"/>
          <w:lang w:eastAsia="ru-RU"/>
        </w:rPr>
        <w:t>І.Інформація</w:t>
      </w:r>
      <w:proofErr w:type="spellEnd"/>
      <w:r w:rsidRPr="008E2668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про Орендодавця: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669"/>
      </w:tblGrid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  <w:lang w:eastAsia="ru-RU"/>
              </w:rPr>
              <w:t>1.1.Найменування: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Острозька міська рада</w:t>
            </w:r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1.2.Код згідно з ЄДРПОУ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05391005</w:t>
            </w:r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  <w:lang w:eastAsia="ru-RU"/>
              </w:rPr>
              <w:t>1.3.Місцезнаходження: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35800, вул.Героїв Майдану, буд.4, </w:t>
            </w:r>
            <w:proofErr w:type="spellStart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м.Острог</w:t>
            </w:r>
            <w:proofErr w:type="spellEnd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Рівненська обл.</w:t>
            </w:r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1.4.Контактна особа: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Перший заступник міського голови Логвін О.А., </w:t>
            </w:r>
            <w:proofErr w:type="spellStart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тел</w:t>
            </w:r>
            <w:proofErr w:type="spellEnd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.(03654)22260, 0964300759</w:t>
            </w:r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1.5.</w:t>
            </w:r>
            <w:r w:rsidRPr="008E266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Порядок ознайомлення з майном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35800, вул.Героїв Майдану, буд.4, </w:t>
            </w:r>
            <w:proofErr w:type="spellStart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м.Острог</w:t>
            </w:r>
            <w:proofErr w:type="spellEnd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, Рівненська обл., </w:t>
            </w:r>
            <w:hyperlink r:id="rId7" w:history="1"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ostrog</w:t>
              </w:r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_</w:t>
              </w:r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amu</w:t>
              </w:r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8E266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sz w:val="24"/>
                <w:szCs w:val="24"/>
              </w:rPr>
              <w:t>1.6.Період уточнень:</w:t>
            </w:r>
          </w:p>
        </w:tc>
        <w:tc>
          <w:tcPr>
            <w:tcW w:w="5669" w:type="dxa"/>
          </w:tcPr>
          <w:p w:rsidR="002D21B1" w:rsidRPr="008E2668" w:rsidRDefault="00DC1580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="002D21B1"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2D21B1"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днів з дати публікації оголошення </w:t>
            </w:r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відповідно </w:t>
            </w:r>
            <w:proofErr w:type="gramStart"/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регламенту</w:t>
            </w:r>
            <w:proofErr w:type="gramEnd"/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роботи електронної торгової системи </w:t>
            </w:r>
            <w:proofErr w:type="spellStart"/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Prozorro.Продажі</w:t>
            </w:r>
            <w:proofErr w:type="spellEnd"/>
            <w:r w:rsidRPr="00DC158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bookmarkEnd w:id="0"/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sz w:val="24"/>
                <w:szCs w:val="24"/>
              </w:rPr>
              <w:t>1.7. Кінцевий термін прийняття заяв про участь в електронних торгах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 xml:space="preserve">Визначається електронною системою </w:t>
            </w:r>
            <w:proofErr w:type="spellStart"/>
            <w:r w:rsidRPr="008E2668">
              <w:rPr>
                <w:rFonts w:ascii="Times New Roman" w:hAnsi="Times New Roman"/>
                <w:sz w:val="24"/>
                <w:szCs w:val="24"/>
              </w:rPr>
              <w:t>Prozorro.Продажі</w:t>
            </w:r>
            <w:proofErr w:type="spellEnd"/>
          </w:p>
        </w:tc>
      </w:tr>
      <w:tr w:rsidR="002D21B1" w:rsidRPr="008E2668" w:rsidTr="0079692B">
        <w:tc>
          <w:tcPr>
            <w:tcW w:w="4158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sz w:val="24"/>
                <w:szCs w:val="24"/>
              </w:rPr>
              <w:t>1.8. Дата проведення аукціону:</w:t>
            </w:r>
          </w:p>
        </w:tc>
        <w:tc>
          <w:tcPr>
            <w:tcW w:w="5669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 xml:space="preserve">Визначається електронною системою </w:t>
            </w:r>
            <w:proofErr w:type="spellStart"/>
            <w:r w:rsidRPr="008E2668">
              <w:rPr>
                <w:rFonts w:ascii="Times New Roman" w:hAnsi="Times New Roman"/>
                <w:sz w:val="24"/>
                <w:szCs w:val="24"/>
              </w:rPr>
              <w:t>Prozorro.Продажі</w:t>
            </w:r>
            <w:proofErr w:type="spellEnd"/>
          </w:p>
        </w:tc>
      </w:tr>
    </w:tbl>
    <w:p w:rsidR="002D21B1" w:rsidRPr="008E2668" w:rsidRDefault="002D21B1" w:rsidP="002D21B1">
      <w:pPr>
        <w:spacing w:after="0" w:line="240" w:lineRule="auto"/>
        <w:jc w:val="both"/>
        <w:outlineLvl w:val="2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2D21B1" w:rsidRPr="008E2668" w:rsidRDefault="002D21B1" w:rsidP="002D21B1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E2668">
        <w:rPr>
          <w:rFonts w:ascii="Times New Roman" w:hAnsi="Times New Roman"/>
          <w:b/>
          <w:sz w:val="24"/>
          <w:szCs w:val="24"/>
          <w:lang w:eastAsia="ru-RU"/>
        </w:rPr>
        <w:t>ІІ. Інформація про об’єкт оренди та умови конкурсу:</w:t>
      </w:r>
    </w:p>
    <w:p w:rsidR="002D21B1" w:rsidRPr="008E2668" w:rsidRDefault="002D21B1" w:rsidP="002D21B1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760"/>
      </w:tblGrid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Найменування об’єкту: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культури та дозвілля (будівля)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2D21B1" w:rsidRPr="008E2668" w:rsidTr="0079692B">
        <w:trPr>
          <w:trHeight w:val="635"/>
        </w:trPr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Місцезнаходження: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35800, вул.Героїв Майдану, буд.5, </w:t>
            </w:r>
            <w:proofErr w:type="spellStart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м.Острог</w:t>
            </w:r>
            <w:proofErr w:type="spellEnd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Рівненська обл.,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Контактна особа: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Перший заступник міського голови Логвін О.А., </w:t>
            </w:r>
            <w:proofErr w:type="spellStart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тел</w:t>
            </w:r>
            <w:proofErr w:type="spellEnd"/>
            <w:r w:rsidRPr="008E266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.(03654)22260, 0964300759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 Площа, м</w:t>
            </w: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501,0 </w:t>
            </w:r>
            <w:proofErr w:type="spellStart"/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 Характеристика об’єкту: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1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Одноповерхова будівля колишнього кінотеатру з підвалом. Приміщення потребує капітального ремонту та підключення до міської мережі централізованого водовідведення.</w:t>
            </w:r>
            <w:r w:rsidRPr="008E26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E266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Технічні характеристики</w:t>
            </w:r>
            <w:r w:rsidRPr="008E266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 фундамент – кам’яна кладка; стіни перегородки – цегляні; перекриття підвалу – бетонне, даху – дерев’яне.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Обов’язкові умови:</w:t>
            </w:r>
          </w:p>
        </w:tc>
        <w:tc>
          <w:tcPr>
            <w:tcW w:w="5760" w:type="dxa"/>
          </w:tcPr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Допустимі напрямки використання приміщення Центру культури та дозвілля:</w:t>
            </w:r>
          </w:p>
          <w:p w:rsidR="002D21B1" w:rsidRPr="008E2668" w:rsidRDefault="002D21B1" w:rsidP="0079692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кінотеатр місткістю не менше 50 посадочних місць з можливим облаштуванням  центру сімейного відпочинку.</w:t>
            </w:r>
          </w:p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безоплатного використання приміщення Центру культури та дозвілля орендодавцем для потреб громади (за узгодженим графіком між орендодавцем та орендарем).</w:t>
            </w:r>
          </w:p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Об’єкт оренди не може використовуватися для </w:t>
            </w: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надання послуги доступу до азартних ігор.</w:t>
            </w:r>
          </w:p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Внесення орендарем невід’ємних поліпшень  з метою введення об’єкта оренди в експлуатацію впродовж двох років з дня підписання акту прийому-передачі. </w:t>
            </w:r>
          </w:p>
          <w:p w:rsidR="00352DD1" w:rsidRPr="00352DD1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Внесення гарантійного внеску у розмірі 10% стартової орендної плати відповідно до регламенту роботи електронної торгової системи </w:t>
            </w:r>
            <w:proofErr w:type="spellStart"/>
            <w:r w:rsidRPr="0035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Prozorro.Продажі</w:t>
            </w:r>
            <w:proofErr w:type="spellEnd"/>
            <w:r w:rsidRPr="0035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21B1" w:rsidRPr="00352DD1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Стартовий розмір орендної плати – 10% від експертної оцінки. Вартість об’єкта оцінки становить 1584010,00 (Один мільйон п’ятсот вісімдесят чотири тисячі десять гривень) грн.</w:t>
            </w:r>
          </w:p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переможцем конкурсу витрат на здійснення незалежної оцінки об’єкта оренди,  публікації оголошення про конкурс за виставленими рахунками відповідних ЗМІ.</w:t>
            </w:r>
          </w:p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Підключення об’єкта оренди до міської мережі  централізованого водовідведення має бути здійснено до вводу в експлуатацію даного приміщення.</w:t>
            </w:r>
          </w:p>
          <w:p w:rsidR="002D21B1" w:rsidRPr="008E2668" w:rsidRDefault="002D21B1" w:rsidP="002D21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оренди становить 10 років з моменту підписання договору оренди та акту прийому-передачі.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2.7. Експертна  оцінка вартості будівлі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1584010</w:t>
            </w: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(Один мільйон п’ятсот вісімдесят чотири тисячі десять) </w:t>
            </w:r>
            <w:r w:rsidRPr="008E26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гривень без ПДВ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2.8. Орендна ставка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10% від експертної оцінки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2.9. Початковий розмір орендної плати, грн. без ПДВ на місяць 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1584010 грн * 10%  / 12 місяців = 13200 грн/міс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2.10. Індексація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Щомісячно на індекс інфляції за поточний місяць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2.11. Додаткові платежі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1.Орендар самостійно оплачує вартість спожитих комунальних послуг постачальникам цих послуг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Здійснити страхування орендованого майна на користь Орендодавцю згідно чинного законодавства України на строк дії цього Договору. При визначенні страхової суми за основу приймається експертна оцінка вартості орендованого майна.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2.12. Термін дії договору оренди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років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2.13.Розмір гарантійного внеску, грн.</w:t>
            </w:r>
          </w:p>
        </w:tc>
        <w:tc>
          <w:tcPr>
            <w:tcW w:w="5760" w:type="dxa"/>
          </w:tcPr>
          <w:p w:rsidR="002D21B1" w:rsidRPr="006E0511" w:rsidRDefault="002D21B1" w:rsidP="00796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розмірі </w:t>
            </w:r>
            <w:r w:rsidRPr="006E0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стартової орендної плати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регламенту </w:t>
            </w:r>
            <w:r w:rsidRPr="006E0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роботи електронної торгової системи </w:t>
            </w:r>
            <w:proofErr w:type="spellStart"/>
            <w:r w:rsidRPr="006E0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2.14. Реквізити   рахунка   та   призначення  платежу  (для сплати гарантійного  внеску та орендних платежів)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Острозька міська рада, 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р/р 35426222028812, 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код ЄДРПОУ 05391005, 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МФО 833017, 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УДКСУ в Острозькому районі Рівненської обл.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2.15. Крок електронного аукціону, грн.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5% від початкової орендної плати – 660 грн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2.16. При оцінці наданих конкурсних пропозицій застосовуватиметься критерій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Найвища цінова пропозиція при обов’язковому забезпеченні виконання інших умов конкурсу.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2.17. Перелік документів, які повинен розмістити (завантажити) Учасник в електронній системі </w:t>
            </w:r>
            <w:proofErr w:type="spellStart"/>
            <w:r w:rsidRPr="008E2668">
              <w:rPr>
                <w:rFonts w:ascii="Times New Roman" w:hAnsi="Times New Roman"/>
                <w:sz w:val="24"/>
                <w:szCs w:val="24"/>
                <w:lang w:val="en-US"/>
              </w:rPr>
              <w:t>Prozorro</w:t>
            </w:r>
            <w:proofErr w:type="spellEnd"/>
            <w:r w:rsidRPr="008E2668">
              <w:rPr>
                <w:rFonts w:ascii="Times New Roman" w:hAnsi="Times New Roman"/>
                <w:sz w:val="24"/>
                <w:szCs w:val="24"/>
              </w:rPr>
              <w:t>.Продажі. для участі в електронних торгах з оренди майна</w:t>
            </w:r>
          </w:p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8">
              <w:rPr>
                <w:rFonts w:ascii="Times New Roman" w:hAnsi="Times New Roman"/>
                <w:b/>
                <w:sz w:val="24"/>
                <w:szCs w:val="24"/>
              </w:rPr>
              <w:t>Для юридичної особи: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1. документи, що підтверджують повноваження представника юридичної особи;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2. посвідчені нотаріусом копії установчих документів;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 xml:space="preserve">3.    завірену   належним   чином   копію   звіту  про  фінансові результати претендента з урахуванням дебіторської і  кредиторської заборгованостей за останній рік; 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4.    довідку  від  претендента  про  те,  що  стосовно  нього не порушено справу про банкрутство;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5. документ про підтвердження сплати гарантійного внеску;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6.    гарантійний лист щодо оплати Орендодавцю, в разі визнання Учасника переможцем в електронних торгах,  витрат на публікацію оголошень в засобах масової інформації та на проведення оцінки комунального майна;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7.    викладена в довільній формі письмова згода з умовами договору оренди Центру культури та дозвілля.</w:t>
            </w:r>
          </w:p>
          <w:p w:rsidR="002D21B1" w:rsidRPr="008E2668" w:rsidRDefault="002D21B1" w:rsidP="0079692B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8">
              <w:rPr>
                <w:rFonts w:ascii="Times New Roman" w:hAnsi="Times New Roman"/>
                <w:b/>
                <w:sz w:val="24"/>
                <w:szCs w:val="24"/>
              </w:rPr>
              <w:t>Для фізичної особи: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1.копію документа, що посвідчує особу, або належним чином оформлену довіреність;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2. завірену належним чином копію  декларації  про  доходи  або звіту  суб'єкта  малого підприємництва - фізичної особи - платника єдиного податку;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3.</w:t>
            </w:r>
            <w:r w:rsidRPr="008E2668">
              <w:t xml:space="preserve"> </w:t>
            </w:r>
            <w:r w:rsidRPr="008E2668">
              <w:rPr>
                <w:rFonts w:ascii="Times New Roman" w:hAnsi="Times New Roman"/>
                <w:sz w:val="24"/>
                <w:szCs w:val="24"/>
              </w:rPr>
              <w:t>документ про підтвердження сплати гарантійного внеску;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4.</w:t>
            </w:r>
            <w:r w:rsidRPr="008E2668">
              <w:t xml:space="preserve"> </w:t>
            </w:r>
            <w:r w:rsidRPr="008E2668">
              <w:rPr>
                <w:rFonts w:ascii="Times New Roman" w:hAnsi="Times New Roman"/>
                <w:sz w:val="24"/>
                <w:szCs w:val="24"/>
              </w:rPr>
              <w:t>гарантійний лист щодо оплати Орендодавцю, в разі визнання Учасника переможцем в електронних торгах,  витрат на публікацію оголошень в засобах масової інформації та на проведення оцінки комунального майна;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5.   викладена в довільній формі письмова згода з умовами договору оренди Центру культури та дозвілля.</w:t>
            </w:r>
          </w:p>
        </w:tc>
      </w:tr>
      <w:tr w:rsidR="002D21B1" w:rsidRPr="008E2668" w:rsidTr="0079692B">
        <w:trPr>
          <w:trHeight w:val="1495"/>
        </w:trPr>
        <w:tc>
          <w:tcPr>
            <w:tcW w:w="4064" w:type="dxa"/>
          </w:tcPr>
          <w:p w:rsidR="002D21B1" w:rsidRPr="008E2668" w:rsidRDefault="002D21B1" w:rsidP="0079692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2.18. Вимоги до оформлення документів, які повинен надати Учасник для участі в електронних торгах</w:t>
            </w:r>
          </w:p>
          <w:p w:rsidR="002D21B1" w:rsidRPr="008E2668" w:rsidRDefault="002D21B1" w:rsidP="00796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 xml:space="preserve">1.Документи, що подаються учасниками повинні бути </w:t>
            </w:r>
            <w:proofErr w:type="spellStart"/>
            <w:r w:rsidRPr="008E2668">
              <w:rPr>
                <w:rFonts w:ascii="Times New Roman" w:hAnsi="Times New Roman"/>
                <w:sz w:val="24"/>
                <w:szCs w:val="24"/>
              </w:rPr>
              <w:t>відскановані</w:t>
            </w:r>
            <w:proofErr w:type="spellEnd"/>
            <w:r w:rsidRPr="008E2668">
              <w:rPr>
                <w:rFonts w:ascii="Times New Roman" w:hAnsi="Times New Roman"/>
                <w:sz w:val="24"/>
                <w:szCs w:val="24"/>
              </w:rPr>
              <w:t xml:space="preserve"> з оригіналів документів або копій, завірених підписом уповноваженої особи учасника.</w:t>
            </w:r>
          </w:p>
          <w:p w:rsidR="002D21B1" w:rsidRPr="008E2668" w:rsidRDefault="002D21B1" w:rsidP="00796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 xml:space="preserve">2.Документи,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      </w:r>
          </w:p>
        </w:tc>
      </w:tr>
      <w:tr w:rsidR="002D21B1" w:rsidRPr="008E2668" w:rsidTr="0079692B">
        <w:trPr>
          <w:trHeight w:val="1495"/>
        </w:trPr>
        <w:tc>
          <w:tcPr>
            <w:tcW w:w="4064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2.19. Вимоги до потенційного орендаря: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1.Після підписання договору оренди у визначені терміни та в установленому діючим законодавством порядку,  Орендар зобов’язаний отримати всі дозволи від уповноважених державних органів на ведення діяльності на об’єкті оренди(за необхідності).</w:t>
            </w:r>
          </w:p>
          <w:p w:rsidR="002D21B1" w:rsidRPr="008E2668" w:rsidRDefault="002D21B1" w:rsidP="0079692B">
            <w:pPr>
              <w:spacing w:after="0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2.Договір оренди комунального майна укладається Орендодавцем з переможцем після того, як переможець оплатить Орендодавцю витрати на:</w:t>
            </w:r>
          </w:p>
          <w:p w:rsidR="002D21B1" w:rsidRPr="008E2668" w:rsidRDefault="002D21B1" w:rsidP="0079692B">
            <w:pPr>
              <w:spacing w:after="0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- публікацію оголошень в засобах масової інформації</w:t>
            </w:r>
          </w:p>
          <w:p w:rsidR="002D21B1" w:rsidRPr="008E2668" w:rsidRDefault="002D21B1" w:rsidP="0079692B">
            <w:pPr>
              <w:spacing w:after="0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- проведення оцінки комунального майна</w:t>
            </w:r>
          </w:p>
        </w:tc>
      </w:tr>
      <w:tr w:rsidR="002D21B1" w:rsidRPr="008E2668" w:rsidTr="0079692B">
        <w:tc>
          <w:tcPr>
            <w:tcW w:w="4064" w:type="dxa"/>
          </w:tcPr>
          <w:p w:rsidR="002D21B1" w:rsidRPr="008E2668" w:rsidRDefault="002D21B1" w:rsidP="0079692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668">
              <w:rPr>
                <w:rFonts w:ascii="Times New Roman" w:hAnsi="Times New Roman"/>
                <w:sz w:val="24"/>
                <w:szCs w:val="24"/>
              </w:rPr>
              <w:t>2.20. Умови дискваліфікації  Учасника, що визначений ЦБД переможцем електронного аукціону</w:t>
            </w:r>
          </w:p>
        </w:tc>
        <w:tc>
          <w:tcPr>
            <w:tcW w:w="5760" w:type="dxa"/>
          </w:tcPr>
          <w:p w:rsidR="002D21B1" w:rsidRPr="008E2668" w:rsidRDefault="002D21B1" w:rsidP="0079692B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1.Наявність ознак здійснення Учасником незаконного підприємництва.</w:t>
            </w:r>
          </w:p>
          <w:p w:rsidR="002D21B1" w:rsidRPr="008E2668" w:rsidRDefault="002D21B1" w:rsidP="00796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8E2668">
              <w:rPr>
                <w:rFonts w:ascii="Times New Roman" w:hAnsi="Times New Roman"/>
                <w:sz w:val="24"/>
                <w:szCs w:val="24"/>
              </w:rPr>
              <w:t xml:space="preserve"> Наявність інформації про факти порушення кримінальних справ відносно Учасника, які можуть вплинути на визнання договору оренди недійсним.</w:t>
            </w:r>
          </w:p>
          <w:p w:rsidR="002D21B1" w:rsidRPr="008E2668" w:rsidRDefault="002D21B1" w:rsidP="0079692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6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3.Відсутність документів, зазначених в п.2.12, які повинен розмістити (завантажити) </w:t>
            </w:r>
            <w:r w:rsidRPr="008E2668">
              <w:rPr>
                <w:rFonts w:ascii="Times New Roman" w:hAnsi="Times New Roman"/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8E2668">
              <w:rPr>
                <w:rFonts w:ascii="Times New Roman" w:hAnsi="Times New Roman"/>
                <w:sz w:val="24"/>
                <w:szCs w:val="24"/>
                <w:lang w:val="en-US"/>
              </w:rPr>
              <w:t>Prozorro</w:t>
            </w:r>
            <w:proofErr w:type="spellEnd"/>
            <w:r w:rsidRPr="008E2668">
              <w:rPr>
                <w:rFonts w:ascii="Times New Roman" w:hAnsi="Times New Roman"/>
                <w:sz w:val="24"/>
                <w:szCs w:val="24"/>
              </w:rPr>
              <w:t>.Продажі. Учасник для участі в електронних торгах.</w:t>
            </w:r>
          </w:p>
          <w:p w:rsidR="002D21B1" w:rsidRPr="008E2668" w:rsidRDefault="002D21B1" w:rsidP="0079692B">
            <w:pPr>
              <w:spacing w:after="0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46D26" w:rsidRPr="002D21B1" w:rsidRDefault="00146D26" w:rsidP="002D21B1"/>
    <w:sectPr w:rsidR="00146D26" w:rsidRPr="002D21B1" w:rsidSect="00A33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0F60"/>
    <w:multiLevelType w:val="multilevel"/>
    <w:tmpl w:val="8E48C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C"/>
    <w:rsid w:val="000134AA"/>
    <w:rsid w:val="00082D81"/>
    <w:rsid w:val="00146D26"/>
    <w:rsid w:val="00161946"/>
    <w:rsid w:val="00223352"/>
    <w:rsid w:val="00295784"/>
    <w:rsid w:val="002D21B1"/>
    <w:rsid w:val="00326CB0"/>
    <w:rsid w:val="00352DD1"/>
    <w:rsid w:val="00461FB5"/>
    <w:rsid w:val="005C647A"/>
    <w:rsid w:val="006277B4"/>
    <w:rsid w:val="00641BFA"/>
    <w:rsid w:val="006E6E87"/>
    <w:rsid w:val="0073722A"/>
    <w:rsid w:val="00743FA4"/>
    <w:rsid w:val="00777DA6"/>
    <w:rsid w:val="00936EE3"/>
    <w:rsid w:val="00976EA5"/>
    <w:rsid w:val="00A33B16"/>
    <w:rsid w:val="00AB780B"/>
    <w:rsid w:val="00AD2EB1"/>
    <w:rsid w:val="00AD71C7"/>
    <w:rsid w:val="00B973E7"/>
    <w:rsid w:val="00BF741C"/>
    <w:rsid w:val="00C10E1C"/>
    <w:rsid w:val="00CA364C"/>
    <w:rsid w:val="00D52DC2"/>
    <w:rsid w:val="00DC1580"/>
    <w:rsid w:val="00DF7DE3"/>
    <w:rsid w:val="00E977BC"/>
    <w:rsid w:val="00ED3153"/>
    <w:rsid w:val="00EF0312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BF7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BF741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2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B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1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BF7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BF741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2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B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1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trog_amu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A84A-8C53-4DAC-9311-F2A088E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SPecialiST RePack</Company>
  <LinksUpToDate>false</LinksUpToDate>
  <CharactersWithSpaces>7313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mailto:ostrog_amu@ukr.net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</dc:creator>
  <cp:lastModifiedBy>Admin2</cp:lastModifiedBy>
  <cp:revision>8</cp:revision>
  <cp:lastPrinted>2019-06-19T06:32:00Z</cp:lastPrinted>
  <dcterms:created xsi:type="dcterms:W3CDTF">2019-06-19T09:12:00Z</dcterms:created>
  <dcterms:modified xsi:type="dcterms:W3CDTF">2019-06-21T06:49:00Z</dcterms:modified>
</cp:coreProperties>
</file>