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6" w:rsidRPr="00C80B7A" w:rsidRDefault="00202DD6" w:rsidP="00202DD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2"/>
          <w:lang w:val="uk-UA"/>
        </w:rPr>
      </w:pPr>
      <w:r w:rsidRPr="00C80B7A">
        <w:rPr>
          <w:color w:val="000000"/>
          <w:sz w:val="32"/>
          <w:lang w:val="uk-UA"/>
        </w:rPr>
        <w:t>Оголошення про проведення аукціону</w:t>
      </w:r>
    </w:p>
    <w:p w:rsidR="00202DD6" w:rsidRP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</w:p>
    <w:p w:rsidR="00202DD6" w:rsidRP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202DD6">
        <w:rPr>
          <w:b/>
          <w:color w:val="000000"/>
          <w:lang w:val="uk-UA"/>
        </w:rPr>
        <w:t xml:space="preserve">Найменування організатора аукціону: </w:t>
      </w:r>
      <w:r w:rsidR="00A81ED4">
        <w:rPr>
          <w:b/>
          <w:color w:val="000000"/>
          <w:lang w:val="uk-UA"/>
        </w:rPr>
        <w:t xml:space="preserve">Державне підприємство </w:t>
      </w:r>
      <w:r w:rsidR="00A81ED4" w:rsidRPr="00A81ED4">
        <w:rPr>
          <w:b/>
          <w:color w:val="000000"/>
        </w:rPr>
        <w:t>“</w:t>
      </w:r>
      <w:r w:rsidR="00A81ED4">
        <w:rPr>
          <w:b/>
          <w:color w:val="000000"/>
          <w:lang w:val="uk-UA"/>
        </w:rPr>
        <w:t>Лиманське лісове господарство</w:t>
      </w:r>
      <w:r w:rsidR="00A81ED4" w:rsidRPr="00A81ED4">
        <w:rPr>
          <w:b/>
          <w:color w:val="000000"/>
        </w:rPr>
        <w:t>”</w:t>
      </w:r>
      <w:r w:rsidRPr="00202DD6">
        <w:rPr>
          <w:b/>
          <w:color w:val="000000"/>
          <w:lang w:val="uk-UA"/>
        </w:rPr>
        <w:t xml:space="preserve"> </w:t>
      </w:r>
    </w:p>
    <w:p w:rsidR="00A81ED4" w:rsidRDefault="00202DD6" w:rsidP="00A81ED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</w:pPr>
      <w:r w:rsidRPr="00A81E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Реквізити організатора аукціону для проведення покупцем розрахунків за лот:</w:t>
      </w:r>
      <w:r w:rsidR="00A81ED4" w:rsidRPr="00A81E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A81ED4" w:rsidRPr="00A81ED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uk-UA" w:eastAsia="ru-RU"/>
        </w:rPr>
        <w:t xml:space="preserve">п/р </w:t>
      </w:r>
      <w:r w:rsidR="00A81ED4" w:rsidRPr="00A81ED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US" w:eastAsia="ru-RU"/>
        </w:rPr>
        <w:t>UA</w:t>
      </w:r>
      <w:r w:rsidR="0073390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>693046650000026003301011017</w:t>
      </w:r>
      <w:r w:rsidR="00A81ED4" w:rsidRPr="00A81ED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 xml:space="preserve">   </w:t>
      </w:r>
      <w:r w:rsidR="00A81ED4" w:rsidRPr="00A81E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МФО</w:t>
      </w:r>
      <w:r w:rsidR="0073390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>304665</w:t>
      </w:r>
      <w:r w:rsidR="00A81ED4" w:rsidRPr="00A81ED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 xml:space="preserve">   </w:t>
      </w:r>
      <w:r w:rsidR="00A81ED4" w:rsidRPr="00A81ED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у банку  </w:t>
      </w:r>
      <w:r w:rsidR="00A81ED4" w:rsidRPr="00A81ED4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  <w:t xml:space="preserve">Філія </w:t>
      </w:r>
      <w:r w:rsidR="00733907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  <w:t>Л</w:t>
      </w:r>
      <w:r w:rsidR="00A81ED4" w:rsidRPr="00A81ED4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  <w:t xml:space="preserve">ОУ АТ «Ощадбанк» </w:t>
      </w:r>
    </w:p>
    <w:p w:rsidR="00202DD6" w:rsidRPr="00AE1B89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0" w:name="_GoBack"/>
      <w:bookmarkEnd w:id="0"/>
      <w:r w:rsidRPr="00AE1B89">
        <w:rPr>
          <w:b/>
          <w:color w:val="000000"/>
          <w:lang w:val="uk-UA"/>
        </w:rPr>
        <w:t>Реєстраційний внесок визначається у розмірі: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не більше 300 тис. гривень, - 20 неоподатковуваних мінімумів доходів громадян;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від 300 тис. до 1 млн. гривень, - 30 неоподатковуваних мінімумів доходів громадян;</w:t>
      </w:r>
    </w:p>
    <w:p w:rsidR="00202DD6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більше 1 млн. гривень, - 100 неоподатковуваних мінімумів доходів громадян.</w:t>
      </w:r>
    </w:p>
    <w:p w:rsidR="00CD5106" w:rsidRDefault="00CD5106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Крок аукціону визначається у розмірі 1% від початкової ціни лоту.</w:t>
      </w:r>
    </w:p>
    <w:p w:rsidR="00C80B7A" w:rsidRPr="00AE1B89" w:rsidRDefault="00C80B7A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Гарантійний внесок визначається у розмірі 5% від початкової ціни лоту. </w:t>
      </w:r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Pr="00C80B7A">
        <w:rPr>
          <w:color w:val="000000"/>
          <w:lang w:val="uk-UA"/>
        </w:rPr>
        <w:t xml:space="preserve">еєстраційний і гарантійний внески сплачують на рахунок обраного </w:t>
      </w:r>
      <w:r w:rsidR="001C1481">
        <w:rPr>
          <w:color w:val="000000"/>
          <w:lang w:val="uk-UA"/>
        </w:rPr>
        <w:t>учасником</w:t>
      </w:r>
      <w:r w:rsidRPr="00C80B7A">
        <w:rPr>
          <w:color w:val="000000"/>
          <w:lang w:val="uk-UA"/>
        </w:rPr>
        <w:t xml:space="preserve"> оператора</w:t>
      </w:r>
      <w:r>
        <w:rPr>
          <w:color w:val="000000"/>
          <w:lang w:val="uk-UA"/>
        </w:rPr>
        <w:t xml:space="preserve"> </w:t>
      </w:r>
      <w:hyperlink r:id="rId6" w:history="1">
        <w:r>
          <w:rPr>
            <w:rStyle w:val="a3"/>
          </w:rPr>
          <w:t>https://prozorro.sale/info/elektronni-majdanchiki-ets-prozorroprodazhi-cbd2</w:t>
        </w:r>
      </w:hyperlink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Реєстраційний та гарантійний внески вважаються сплаченими з моменту їх зарахування на банківський рахунок оператора, але не пізніше, ніж за одну годину до закінчення строку прийняття заяв на участь в аукціоні.</w:t>
      </w:r>
    </w:p>
    <w:p w:rsid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Внески, зараховані на банківський рахунок оператора менше ніж за одну годину до закінчення строку прийняття заяв на участь в аукціоні, не вважаються вчасно сплаченими та підлягають поверненню особі, яка їх сплатила, не пізніше ніж через три робочих дні після дня завершення аукціону.</w:t>
      </w:r>
    </w:p>
    <w:p w:rsidR="00202DD6" w:rsidRPr="00AE1B89" w:rsidRDefault="00202DD6" w:rsidP="00202DD6">
      <w:pPr>
        <w:tabs>
          <w:tab w:val="left" w:pos="709"/>
        </w:tabs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Розмір винагороди оператора становить 1,5 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% від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ціни продажу лот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AE1B89" w:rsidRPr="00AE1B89" w:rsidRDefault="00AE1B89" w:rsidP="00AE1B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:rsidR="00EC1A85" w:rsidRPr="00AE1B89" w:rsidRDefault="00EC1A85" w:rsidP="00EC1A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1" w:name="n97"/>
      <w:bookmarkEnd w:id="1"/>
      <w:r w:rsidRPr="00AE1B89">
        <w:rPr>
          <w:b/>
          <w:color w:val="000000"/>
          <w:lang w:val="uk-UA"/>
        </w:rPr>
        <w:t>До заяви на участь в аукціоні додаються такі документи: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2" w:name="n98"/>
      <w:bookmarkEnd w:id="2"/>
      <w:r w:rsidRPr="00AE1B89">
        <w:rPr>
          <w:color w:val="000000"/>
          <w:lang w:val="uk-UA"/>
        </w:rPr>
        <w:t>для фізичних осіб - підприємців та юридичних осіб резидентів - витяг з Єдиного державного реєстру юридичних осіб, фізичних осіб - підприємців та громадських формувань України;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3" w:name="n99"/>
      <w:bookmarkEnd w:id="3"/>
      <w:r w:rsidRPr="00AE1B89">
        <w:rPr>
          <w:color w:val="000000"/>
          <w:lang w:val="uk-UA"/>
        </w:rPr>
        <w:t>для юридичних осіб нерезидентів - документ про реєстрацію у державі її місцезнаходження (витяг з торговельного, банківського або судового реєстру тощо), засвідчений згідно із законодавством держави його видачі, перекладений на українську мову.</w:t>
      </w:r>
    </w:p>
    <w:sectPr w:rsidR="00EC1A85" w:rsidRPr="00AE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5BC"/>
    <w:multiLevelType w:val="hybridMultilevel"/>
    <w:tmpl w:val="9D9A97D6"/>
    <w:lvl w:ilvl="0" w:tplc="06067D4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DAF01C4"/>
    <w:multiLevelType w:val="hybridMultilevel"/>
    <w:tmpl w:val="5E6CC0C8"/>
    <w:lvl w:ilvl="0" w:tplc="F30809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5"/>
    <w:rsid w:val="001C1481"/>
    <w:rsid w:val="001E755F"/>
    <w:rsid w:val="00202DD6"/>
    <w:rsid w:val="00545710"/>
    <w:rsid w:val="00733907"/>
    <w:rsid w:val="00976D7C"/>
    <w:rsid w:val="00A81ED4"/>
    <w:rsid w:val="00AE1B89"/>
    <w:rsid w:val="00C80B7A"/>
    <w:rsid w:val="00CD5106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Шарапова</dc:creator>
  <cp:lastModifiedBy>УкрНДІЛГА</cp:lastModifiedBy>
  <cp:revision>2</cp:revision>
  <dcterms:created xsi:type="dcterms:W3CDTF">2020-02-13T12:10:00Z</dcterms:created>
  <dcterms:modified xsi:type="dcterms:W3CDTF">2020-02-13T12:10:00Z</dcterms:modified>
</cp:coreProperties>
</file>