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3D" w:rsidRPr="005862D6" w:rsidRDefault="00AB163D" w:rsidP="00B84E84">
      <w:pPr>
        <w:pStyle w:val="ShapkaDocumentu"/>
        <w:rPr>
          <w:rFonts w:ascii="Times New Roman" w:hAnsi="Times New Roman"/>
          <w:sz w:val="22"/>
          <w:szCs w:val="22"/>
          <w:highlight w:val="cyan"/>
        </w:rPr>
      </w:pPr>
    </w:p>
    <w:p w:rsidR="00B84E84" w:rsidRPr="005862D6" w:rsidRDefault="00B84E84" w:rsidP="00B84E84">
      <w:pPr>
        <w:pStyle w:val="a4"/>
        <w:rPr>
          <w:rFonts w:ascii="Times New Roman" w:hAnsi="Times New Roman"/>
          <w:b w:val="0"/>
          <w:sz w:val="22"/>
          <w:szCs w:val="22"/>
        </w:rPr>
      </w:pPr>
      <w:r w:rsidRPr="005862D6">
        <w:rPr>
          <w:rFonts w:ascii="Times New Roman" w:hAnsi="Times New Roman"/>
          <w:b w:val="0"/>
          <w:sz w:val="22"/>
          <w:szCs w:val="22"/>
        </w:rPr>
        <w:t>ДОГОВІР</w:t>
      </w:r>
      <w:r w:rsidRPr="005862D6">
        <w:rPr>
          <w:rFonts w:ascii="Times New Roman" w:hAnsi="Times New Roman"/>
          <w:b w:val="0"/>
          <w:sz w:val="22"/>
          <w:szCs w:val="22"/>
          <w:lang w:val="ru-RU"/>
        </w:rPr>
        <w:br/>
      </w:r>
      <w:r w:rsidRPr="005862D6">
        <w:rPr>
          <w:rFonts w:ascii="Times New Roman" w:hAnsi="Times New Roman"/>
          <w:b w:val="0"/>
          <w:sz w:val="22"/>
          <w:szCs w:val="22"/>
        </w:rPr>
        <w:t xml:space="preserve">оренди нерухомого </w:t>
      </w:r>
      <w:r w:rsidRPr="005862D6">
        <w:rPr>
          <w:rFonts w:ascii="Times New Roman" w:hAnsi="Times New Roman"/>
          <w:b w:val="0"/>
          <w:sz w:val="22"/>
          <w:szCs w:val="22"/>
          <w:lang w:val="ru-RU"/>
        </w:rPr>
        <w:br/>
      </w:r>
      <w:r w:rsidRPr="005862D6">
        <w:rPr>
          <w:rFonts w:ascii="Times New Roman" w:hAnsi="Times New Roman"/>
          <w:b w:val="0"/>
          <w:sz w:val="22"/>
          <w:szCs w:val="22"/>
        </w:rPr>
        <w:t xml:space="preserve">майна, що належить до </w:t>
      </w:r>
      <w:r w:rsidR="00E2236A" w:rsidRPr="005862D6">
        <w:rPr>
          <w:rFonts w:ascii="Times New Roman" w:hAnsi="Times New Roman"/>
          <w:b w:val="0"/>
          <w:sz w:val="22"/>
          <w:szCs w:val="22"/>
        </w:rPr>
        <w:t>комунальної</w:t>
      </w:r>
      <w:r w:rsidRPr="005862D6">
        <w:rPr>
          <w:rFonts w:ascii="Times New Roman" w:hAnsi="Times New Roman"/>
          <w:b w:val="0"/>
          <w:sz w:val="22"/>
          <w:szCs w:val="22"/>
        </w:rPr>
        <w:t xml:space="preserve"> власності </w:t>
      </w:r>
    </w:p>
    <w:p w:rsidR="00B84E84" w:rsidRPr="005862D6" w:rsidRDefault="00B84E84" w:rsidP="00B84E84">
      <w:pPr>
        <w:pStyle w:val="a4"/>
        <w:spacing w:before="120" w:after="120"/>
        <w:rPr>
          <w:rFonts w:ascii="Times New Roman" w:hAnsi="Times New Roman"/>
          <w:b w:val="0"/>
          <w:sz w:val="22"/>
          <w:szCs w:val="22"/>
        </w:rPr>
      </w:pPr>
      <w:r w:rsidRPr="005862D6">
        <w:rPr>
          <w:rFonts w:ascii="Times New Roman" w:hAnsi="Times New Roman"/>
          <w:b w:val="0"/>
          <w:sz w:val="22"/>
          <w:szCs w:val="22"/>
          <w:lang w:val="en-US"/>
        </w:rPr>
        <w:t>I</w:t>
      </w:r>
      <w:r w:rsidRPr="005862D6">
        <w:rPr>
          <w:rFonts w:ascii="Times New Roman" w:hAnsi="Times New Roman"/>
          <w:b w:val="0"/>
          <w:sz w:val="22"/>
          <w:szCs w:val="22"/>
          <w:lang w:val="ru-RU"/>
        </w:rPr>
        <w:t xml:space="preserve">. </w:t>
      </w:r>
      <w:r w:rsidRPr="005862D6">
        <w:rPr>
          <w:rFonts w:ascii="Times New Roman" w:hAnsi="Times New Roman"/>
          <w:b w:val="0"/>
          <w:sz w:val="22"/>
          <w:szCs w:val="22"/>
        </w:rPr>
        <w:t xml:space="preserve">Змінювані умови договору (далі </w:t>
      </w:r>
      <w:r w:rsidRPr="005862D6">
        <w:rPr>
          <w:rFonts w:ascii="Times New Roman" w:hAnsi="Times New Roman"/>
          <w:b w:val="0"/>
          <w:sz w:val="22"/>
          <w:szCs w:val="22"/>
          <w:lang w:val="ru-RU"/>
        </w:rPr>
        <w:t xml:space="preserve">— </w:t>
      </w:r>
      <w:r w:rsidRPr="005862D6">
        <w:rPr>
          <w:rFonts w:ascii="Times New Roman" w:hAnsi="Times New Roman"/>
          <w:b w:val="0"/>
          <w:sz w:val="22"/>
          <w:szCs w:val="22"/>
        </w:rPr>
        <w:t>Умови)</w:t>
      </w:r>
    </w:p>
    <w:tbl>
      <w:tblPr>
        <w:tblW w:w="10605" w:type="dxa"/>
        <w:tblInd w:w="-601" w:type="dxa"/>
        <w:tblLayout w:type="fixed"/>
        <w:tblLook w:val="04A0"/>
      </w:tblPr>
      <w:tblGrid>
        <w:gridCol w:w="770"/>
        <w:gridCol w:w="17"/>
        <w:gridCol w:w="1765"/>
        <w:gridCol w:w="286"/>
        <w:gridCol w:w="1157"/>
        <w:gridCol w:w="116"/>
        <w:gridCol w:w="30"/>
        <w:gridCol w:w="1300"/>
        <w:gridCol w:w="905"/>
        <w:gridCol w:w="422"/>
        <w:gridCol w:w="178"/>
        <w:gridCol w:w="295"/>
        <w:gridCol w:w="345"/>
        <w:gridCol w:w="27"/>
        <w:gridCol w:w="245"/>
        <w:gridCol w:w="84"/>
        <w:gridCol w:w="685"/>
        <w:gridCol w:w="536"/>
        <w:gridCol w:w="1442"/>
      </w:tblGrid>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w:t>
            </w:r>
          </w:p>
        </w:tc>
        <w:tc>
          <w:tcPr>
            <w:tcW w:w="1765" w:type="dxa"/>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Найменування населеного пункту </w:t>
            </w:r>
          </w:p>
        </w:tc>
        <w:tc>
          <w:tcPr>
            <w:tcW w:w="8053" w:type="dxa"/>
            <w:gridSpan w:val="16"/>
            <w:tcBorders>
              <w:top w:val="single" w:sz="4" w:space="0" w:color="000000"/>
              <w:left w:val="nil"/>
              <w:bottom w:val="single" w:sz="4" w:space="0" w:color="000000"/>
              <w:right w:val="single" w:sz="4" w:space="0" w:color="000000"/>
            </w:tcBorders>
            <w:hideMark/>
          </w:tcPr>
          <w:p w:rsidR="00B84E84" w:rsidRPr="005862D6" w:rsidRDefault="00B84E84" w:rsidP="00E2236A">
            <w:pPr>
              <w:spacing w:before="120"/>
              <w:rPr>
                <w:rFonts w:ascii="Times New Roman" w:hAnsi="Times New Roman"/>
                <w:color w:val="000000"/>
                <w:sz w:val="22"/>
                <w:szCs w:val="22"/>
              </w:rPr>
            </w:pPr>
            <w:r w:rsidRPr="005862D6">
              <w:rPr>
                <w:rFonts w:ascii="Times New Roman" w:hAnsi="Times New Roman"/>
                <w:color w:val="000000"/>
                <w:sz w:val="22"/>
                <w:szCs w:val="22"/>
              </w:rPr>
              <w:t> </w:t>
            </w:r>
            <w:r w:rsidR="00E2236A" w:rsidRPr="005862D6">
              <w:rPr>
                <w:rFonts w:ascii="Times New Roman" w:hAnsi="Times New Roman"/>
                <w:color w:val="000000"/>
                <w:sz w:val="22"/>
                <w:szCs w:val="22"/>
              </w:rPr>
              <w:t>м. Київ</w:t>
            </w:r>
          </w:p>
        </w:tc>
      </w:tr>
      <w:tr w:rsidR="00B84E84" w:rsidRPr="005862D6" w:rsidTr="00EE42BD">
        <w:trPr>
          <w:trHeight w:val="320"/>
        </w:trPr>
        <w:tc>
          <w:tcPr>
            <w:tcW w:w="787" w:type="dxa"/>
            <w:gridSpan w:val="2"/>
            <w:tcBorders>
              <w:top w:val="nil"/>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2</w:t>
            </w:r>
          </w:p>
        </w:tc>
        <w:tc>
          <w:tcPr>
            <w:tcW w:w="1765" w:type="dxa"/>
            <w:tcBorders>
              <w:top w:val="nil"/>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Дата</w:t>
            </w:r>
          </w:p>
        </w:tc>
        <w:tc>
          <w:tcPr>
            <w:tcW w:w="8053" w:type="dxa"/>
            <w:gridSpan w:val="1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w:t>
            </w:r>
          </w:p>
        </w:tc>
      </w:tr>
      <w:tr w:rsidR="00B84E84" w:rsidRPr="005862D6" w:rsidTr="00EE42BD">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3</w:t>
            </w:r>
          </w:p>
        </w:tc>
        <w:tc>
          <w:tcPr>
            <w:tcW w:w="1765" w:type="dxa"/>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Сторони</w:t>
            </w:r>
          </w:p>
        </w:tc>
        <w:tc>
          <w:tcPr>
            <w:tcW w:w="1559" w:type="dxa"/>
            <w:gridSpan w:val="3"/>
            <w:tcBorders>
              <w:top w:val="nil"/>
              <w:left w:val="nil"/>
              <w:bottom w:val="single" w:sz="4" w:space="0" w:color="000000"/>
              <w:right w:val="single" w:sz="4" w:space="0" w:color="000000"/>
            </w:tcBorders>
            <w:vAlign w:val="center"/>
            <w:hideMark/>
          </w:tcPr>
          <w:p w:rsidR="00B84E84" w:rsidRPr="005862D6" w:rsidRDefault="00B84E84" w:rsidP="00A47D92">
            <w:pPr>
              <w:spacing w:before="120"/>
              <w:ind w:left="-43"/>
              <w:jc w:val="center"/>
              <w:rPr>
                <w:rFonts w:ascii="Times New Roman" w:hAnsi="Times New Roman"/>
                <w:color w:val="000000"/>
                <w:sz w:val="22"/>
                <w:szCs w:val="22"/>
              </w:rPr>
            </w:pPr>
            <w:proofErr w:type="spellStart"/>
            <w:r w:rsidRPr="005862D6">
              <w:rPr>
                <w:rFonts w:ascii="Times New Roman" w:hAnsi="Times New Roman"/>
                <w:color w:val="000000"/>
                <w:sz w:val="22"/>
                <w:szCs w:val="22"/>
              </w:rPr>
              <w:t>Наймену</w:t>
            </w:r>
            <w:proofErr w:type="spellEnd"/>
            <w:r w:rsidRPr="005862D6">
              <w:rPr>
                <w:rFonts w:ascii="Times New Roman" w:hAnsi="Times New Roman"/>
                <w:color w:val="000000"/>
                <w:sz w:val="22"/>
                <w:szCs w:val="22"/>
                <w:lang w:val="en-US"/>
              </w:rPr>
              <w:t>-</w:t>
            </w:r>
            <w:proofErr w:type="spellStart"/>
            <w:r w:rsidRPr="005862D6">
              <w:rPr>
                <w:rFonts w:ascii="Times New Roman" w:hAnsi="Times New Roman"/>
                <w:color w:val="000000"/>
                <w:sz w:val="22"/>
                <w:szCs w:val="22"/>
              </w:rPr>
              <w:t>вання</w:t>
            </w:r>
            <w:proofErr w:type="spellEnd"/>
          </w:p>
        </w:tc>
        <w:tc>
          <w:tcPr>
            <w:tcW w:w="1330" w:type="dxa"/>
            <w:gridSpan w:val="2"/>
            <w:tcBorders>
              <w:top w:val="nil"/>
              <w:left w:val="nil"/>
              <w:bottom w:val="single" w:sz="4" w:space="0" w:color="000000"/>
              <w:right w:val="single" w:sz="4" w:space="0" w:color="000000"/>
            </w:tcBorders>
            <w:vAlign w:val="center"/>
            <w:hideMark/>
          </w:tcPr>
          <w:p w:rsidR="00B84E84" w:rsidRPr="005862D6" w:rsidRDefault="00B84E84" w:rsidP="00A47D92">
            <w:pPr>
              <w:spacing w:before="120"/>
              <w:ind w:left="-52" w:right="-82"/>
              <w:jc w:val="center"/>
              <w:rPr>
                <w:rFonts w:ascii="Times New Roman" w:hAnsi="Times New Roman"/>
                <w:color w:val="000000"/>
                <w:sz w:val="22"/>
                <w:szCs w:val="22"/>
              </w:rPr>
            </w:pPr>
            <w:r w:rsidRPr="005862D6">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Pr="005862D6">
              <w:rPr>
                <w:rFonts w:ascii="Times New Roman" w:hAnsi="Times New Roman"/>
                <w:color w:val="000000"/>
                <w:sz w:val="22"/>
                <w:szCs w:val="22"/>
              </w:rPr>
              <w:t>—підприємців</w:t>
            </w:r>
            <w:proofErr w:type="spellEnd"/>
            <w:r w:rsidRPr="005862D6">
              <w:rPr>
                <w:rFonts w:ascii="Times New Roman" w:hAnsi="Times New Roman"/>
                <w:color w:val="000000"/>
                <w:sz w:val="22"/>
                <w:szCs w:val="22"/>
              </w:rPr>
              <w:t xml:space="preserve"> і громадських формувань</w:t>
            </w:r>
          </w:p>
        </w:tc>
        <w:tc>
          <w:tcPr>
            <w:tcW w:w="1505" w:type="dxa"/>
            <w:gridSpan w:val="3"/>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 xml:space="preserve">Адреса </w:t>
            </w:r>
            <w:proofErr w:type="spellStart"/>
            <w:r w:rsidRPr="005862D6">
              <w:rPr>
                <w:rFonts w:ascii="Times New Roman" w:hAnsi="Times New Roman"/>
                <w:color w:val="000000"/>
                <w:sz w:val="22"/>
                <w:szCs w:val="22"/>
              </w:rPr>
              <w:t>місцезнахо-дження</w:t>
            </w:r>
            <w:proofErr w:type="spellEnd"/>
          </w:p>
        </w:tc>
        <w:tc>
          <w:tcPr>
            <w:tcW w:w="996" w:type="dxa"/>
            <w:gridSpan w:val="5"/>
            <w:tcBorders>
              <w:top w:val="nil"/>
              <w:left w:val="nil"/>
              <w:bottom w:val="single" w:sz="4" w:space="0" w:color="000000"/>
              <w:right w:val="single" w:sz="4" w:space="0" w:color="000000"/>
            </w:tcBorders>
            <w:vAlign w:val="center"/>
            <w:hideMark/>
          </w:tcPr>
          <w:p w:rsidR="00B84E84" w:rsidRPr="005862D6" w:rsidRDefault="00B84E84" w:rsidP="00A47D92">
            <w:pPr>
              <w:spacing w:before="120"/>
              <w:ind w:left="-47" w:right="-45"/>
              <w:jc w:val="center"/>
              <w:rPr>
                <w:rFonts w:ascii="Times New Roman" w:hAnsi="Times New Roman"/>
                <w:color w:val="000000"/>
                <w:sz w:val="22"/>
                <w:szCs w:val="22"/>
              </w:rPr>
            </w:pPr>
            <w:r w:rsidRPr="005862D6">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 xml:space="preserve">Посилання на документ, який надає </w:t>
            </w:r>
            <w:proofErr w:type="spellStart"/>
            <w:r w:rsidRPr="005862D6">
              <w:rPr>
                <w:rFonts w:ascii="Times New Roman" w:hAnsi="Times New Roman"/>
                <w:color w:val="000000"/>
                <w:sz w:val="22"/>
                <w:szCs w:val="22"/>
              </w:rPr>
              <w:t>повноважен-ня</w:t>
            </w:r>
            <w:proofErr w:type="spellEnd"/>
            <w:r w:rsidRPr="005862D6">
              <w:rPr>
                <w:rFonts w:ascii="Times New Roman" w:hAnsi="Times New Roman"/>
                <w:color w:val="000000"/>
                <w:sz w:val="22"/>
                <w:szCs w:val="22"/>
              </w:rPr>
              <w:t xml:space="preserve"> на підписання договору (статут, положення, наказ, довіреність тощо)</w:t>
            </w:r>
          </w:p>
        </w:tc>
      </w:tr>
      <w:tr w:rsidR="00B84E84" w:rsidRPr="005862D6" w:rsidTr="00EE42BD">
        <w:trPr>
          <w:trHeight w:val="946"/>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3.1.</w:t>
            </w:r>
          </w:p>
        </w:tc>
        <w:tc>
          <w:tcPr>
            <w:tcW w:w="1765" w:type="dxa"/>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Орендодавець</w:t>
            </w:r>
          </w:p>
        </w:tc>
        <w:tc>
          <w:tcPr>
            <w:tcW w:w="1559" w:type="dxa"/>
            <w:gridSpan w:val="3"/>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color w:val="000000"/>
                <w:sz w:val="22"/>
                <w:szCs w:val="22"/>
              </w:rPr>
            </w:pPr>
            <w:r w:rsidRPr="005862D6">
              <w:rPr>
                <w:rFonts w:ascii="Times New Roman" w:hAnsi="Times New Roman"/>
                <w:sz w:val="22"/>
                <w:szCs w:val="22"/>
              </w:rPr>
              <w:t>Деснянська районна в місті Києві державна адміністрація</w:t>
            </w:r>
          </w:p>
        </w:tc>
        <w:tc>
          <w:tcPr>
            <w:tcW w:w="1330" w:type="dxa"/>
            <w:gridSpan w:val="2"/>
            <w:tcBorders>
              <w:top w:val="single" w:sz="4" w:space="0" w:color="000000"/>
              <w:left w:val="nil"/>
              <w:bottom w:val="single" w:sz="4" w:space="0" w:color="000000"/>
              <w:right w:val="single" w:sz="4" w:space="0" w:color="000000"/>
            </w:tcBorders>
          </w:tcPr>
          <w:p w:rsidR="00EE42BD" w:rsidRPr="005862D6" w:rsidRDefault="00EE42BD" w:rsidP="00EE42BD">
            <w:pPr>
              <w:pStyle w:val="TimesNewRoman"/>
              <w:ind w:right="180"/>
              <w:jc w:val="both"/>
              <w:rPr>
                <w:rFonts w:eastAsia="Times New Roman"/>
                <w:b w:val="0"/>
                <w:bCs/>
                <w:sz w:val="22"/>
                <w:szCs w:val="22"/>
              </w:rPr>
            </w:pPr>
            <w:r w:rsidRPr="005862D6">
              <w:rPr>
                <w:b w:val="0"/>
                <w:sz w:val="22"/>
                <w:szCs w:val="22"/>
              </w:rPr>
              <w:t>37415088</w:t>
            </w:r>
            <w:r w:rsidRPr="005862D6">
              <w:rPr>
                <w:rFonts w:eastAsia="Times New Roman"/>
                <w:b w:val="0"/>
                <w:bCs/>
                <w:sz w:val="22"/>
                <w:szCs w:val="22"/>
              </w:rPr>
              <w:t xml:space="preserve"> </w:t>
            </w:r>
          </w:p>
          <w:p w:rsidR="00B84E84" w:rsidRPr="005862D6" w:rsidRDefault="00B84E84" w:rsidP="00A47D92">
            <w:pPr>
              <w:spacing w:before="120"/>
              <w:rPr>
                <w:rFonts w:ascii="Times New Roman" w:hAnsi="Times New Roman"/>
                <w:color w:val="000000"/>
                <w:sz w:val="22"/>
                <w:szCs w:val="22"/>
              </w:rPr>
            </w:pPr>
          </w:p>
        </w:tc>
        <w:tc>
          <w:tcPr>
            <w:tcW w:w="1505" w:type="dxa"/>
            <w:gridSpan w:val="3"/>
            <w:tcBorders>
              <w:top w:val="single" w:sz="4" w:space="0" w:color="000000"/>
              <w:left w:val="nil"/>
              <w:bottom w:val="single" w:sz="4" w:space="0" w:color="000000"/>
              <w:right w:val="single" w:sz="4" w:space="0" w:color="000000"/>
            </w:tcBorders>
          </w:tcPr>
          <w:p w:rsidR="00176DEC" w:rsidRPr="005862D6" w:rsidRDefault="00176DEC" w:rsidP="00176DEC">
            <w:pPr>
              <w:pStyle w:val="TimesNewRoman"/>
              <w:ind w:right="180"/>
              <w:jc w:val="both"/>
              <w:rPr>
                <w:b w:val="0"/>
                <w:sz w:val="22"/>
                <w:szCs w:val="22"/>
                <w:lang w:eastAsia="ru-RU"/>
              </w:rPr>
            </w:pPr>
            <w:r w:rsidRPr="005862D6">
              <w:rPr>
                <w:b w:val="0"/>
                <w:sz w:val="22"/>
                <w:szCs w:val="22"/>
                <w:lang w:eastAsia="ru-RU"/>
              </w:rPr>
              <w:t>м. Київ, просп. Володимира Маяковського, 29</w:t>
            </w:r>
          </w:p>
          <w:p w:rsidR="00B84E84" w:rsidRPr="005862D6" w:rsidRDefault="00B84E84" w:rsidP="00A47D92">
            <w:pPr>
              <w:spacing w:before="120"/>
              <w:rPr>
                <w:rFonts w:ascii="Times New Roman" w:hAnsi="Times New Roman"/>
                <w:color w:val="000000"/>
                <w:sz w:val="22"/>
                <w:szCs w:val="22"/>
              </w:rPr>
            </w:pPr>
          </w:p>
        </w:tc>
        <w:tc>
          <w:tcPr>
            <w:tcW w:w="996" w:type="dxa"/>
            <w:gridSpan w:val="5"/>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color w:val="000000"/>
                <w:sz w:val="22"/>
                <w:szCs w:val="22"/>
              </w:rPr>
            </w:pPr>
            <w:proofErr w:type="spellStart"/>
            <w:r w:rsidRPr="005862D6">
              <w:rPr>
                <w:rFonts w:ascii="Times New Roman" w:hAnsi="Times New Roman"/>
                <w:color w:val="000000"/>
                <w:sz w:val="22"/>
                <w:szCs w:val="22"/>
              </w:rPr>
              <w:t>Сюр</w:t>
            </w:r>
            <w:proofErr w:type="spellEnd"/>
            <w:r w:rsidRPr="005862D6">
              <w:rPr>
                <w:rFonts w:ascii="Times New Roman" w:hAnsi="Times New Roman"/>
                <w:color w:val="000000"/>
                <w:sz w:val="22"/>
                <w:szCs w:val="22"/>
              </w:rPr>
              <w:t xml:space="preserve"> Владислав Миколайович</w:t>
            </w:r>
          </w:p>
        </w:tc>
        <w:tc>
          <w:tcPr>
            <w:tcW w:w="1221" w:type="dxa"/>
            <w:gridSpan w:val="2"/>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b/>
                <w:color w:val="000000"/>
                <w:sz w:val="22"/>
                <w:szCs w:val="22"/>
              </w:rPr>
            </w:pPr>
            <w:r w:rsidRPr="005862D6">
              <w:rPr>
                <w:rStyle w:val="a5"/>
                <w:rFonts w:ascii="Times New Roman" w:hAnsi="Times New Roman"/>
                <w:b w:val="0"/>
                <w:sz w:val="22"/>
                <w:szCs w:val="22"/>
                <w:bdr w:val="none" w:sz="0" w:space="0" w:color="auto" w:frame="1"/>
                <w:shd w:val="clear" w:color="auto" w:fill="FDFDFB"/>
              </w:rPr>
              <w:t>Заступник голови</w:t>
            </w:r>
          </w:p>
        </w:tc>
        <w:tc>
          <w:tcPr>
            <w:tcW w:w="1442" w:type="dxa"/>
            <w:tcBorders>
              <w:top w:val="single" w:sz="4" w:space="0" w:color="000000"/>
              <w:left w:val="nil"/>
              <w:bottom w:val="single" w:sz="4" w:space="0" w:color="000000"/>
              <w:right w:val="single" w:sz="4" w:space="0" w:color="000000"/>
            </w:tcBorders>
          </w:tcPr>
          <w:p w:rsidR="00B84E84" w:rsidRPr="005862D6" w:rsidRDefault="00EE42BD" w:rsidP="00A47D92">
            <w:pPr>
              <w:spacing w:before="120"/>
              <w:rPr>
                <w:rFonts w:ascii="Times New Roman" w:hAnsi="Times New Roman"/>
                <w:color w:val="000000"/>
                <w:sz w:val="22"/>
                <w:szCs w:val="22"/>
              </w:rPr>
            </w:pPr>
            <w:r w:rsidRPr="005862D6">
              <w:rPr>
                <w:rFonts w:ascii="Times New Roman" w:hAnsi="Times New Roman"/>
                <w:sz w:val="22"/>
                <w:szCs w:val="22"/>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3.1.1</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984F17" w:rsidRPr="005862D6" w:rsidRDefault="00E32AD0" w:rsidP="00984F17">
            <w:pPr>
              <w:rPr>
                <w:rStyle w:val="xfmc1"/>
                <w:rFonts w:ascii="Times New Roman" w:hAnsi="Times New Roman"/>
                <w:sz w:val="22"/>
                <w:szCs w:val="22"/>
              </w:rPr>
            </w:pPr>
            <w:r w:rsidRPr="005862D6">
              <w:rPr>
                <w:rStyle w:val="xfmc1"/>
                <w:rFonts w:ascii="Times New Roman" w:hAnsi="Times New Roman"/>
                <w:sz w:val="22"/>
                <w:szCs w:val="22"/>
              </w:rPr>
              <w:t xml:space="preserve">1) </w:t>
            </w:r>
            <w:hyperlink r:id="rId4" w:tgtFrame="_self" w:history="1">
              <w:r w:rsidR="00984F17" w:rsidRPr="005862D6">
                <w:rPr>
                  <w:rStyle w:val="a6"/>
                  <w:rFonts w:ascii="Times New Roman" w:hAnsi="Times New Roman"/>
                  <w:color w:val="auto"/>
                  <w:sz w:val="22"/>
                  <w:szCs w:val="22"/>
                  <w:u w:val="none"/>
                </w:rPr>
                <w:t>vm_desnrda@kmda.gov.ua</w:t>
              </w:r>
            </w:hyperlink>
          </w:p>
          <w:p w:rsidR="008602D2" w:rsidRPr="005862D6" w:rsidRDefault="00E32AD0" w:rsidP="00984F17">
            <w:pPr>
              <w:rPr>
                <w:rFonts w:ascii="Times New Roman" w:hAnsi="Times New Roman"/>
                <w:sz w:val="22"/>
                <w:szCs w:val="22"/>
              </w:rPr>
            </w:pPr>
            <w:r w:rsidRPr="005862D6">
              <w:rPr>
                <w:rStyle w:val="xfmc1"/>
                <w:rFonts w:ascii="Times New Roman" w:hAnsi="Times New Roman"/>
                <w:sz w:val="22"/>
                <w:szCs w:val="22"/>
              </w:rPr>
              <w:t xml:space="preserve">2) </w:t>
            </w:r>
            <w:proofErr w:type="spellStart"/>
            <w:r w:rsidR="008602D2" w:rsidRPr="005862D6">
              <w:rPr>
                <w:rStyle w:val="xfmc1"/>
                <w:rFonts w:ascii="Times New Roman" w:hAnsi="Times New Roman"/>
                <w:sz w:val="22"/>
                <w:szCs w:val="22"/>
                <w:lang w:val="en-US"/>
              </w:rPr>
              <w:t>vkv</w:t>
            </w:r>
            <w:proofErr w:type="spellEnd"/>
            <w:r w:rsidR="008602D2" w:rsidRPr="005862D6">
              <w:rPr>
                <w:rStyle w:val="xfmc1"/>
                <w:rFonts w:ascii="Times New Roman" w:hAnsi="Times New Roman"/>
                <w:sz w:val="22"/>
                <w:szCs w:val="22"/>
              </w:rPr>
              <w:t>09@</w:t>
            </w:r>
            <w:proofErr w:type="spellStart"/>
            <w:r w:rsidR="008602D2" w:rsidRPr="005862D6">
              <w:rPr>
                <w:rStyle w:val="xfmc1"/>
                <w:rFonts w:ascii="Times New Roman" w:hAnsi="Times New Roman"/>
                <w:sz w:val="22"/>
                <w:szCs w:val="22"/>
                <w:lang w:val="en-US"/>
              </w:rPr>
              <w:t>ukr</w:t>
            </w:r>
            <w:proofErr w:type="spellEnd"/>
            <w:r w:rsidR="008602D2" w:rsidRPr="005862D6">
              <w:rPr>
                <w:rStyle w:val="xfmc1"/>
                <w:rFonts w:ascii="Times New Roman" w:hAnsi="Times New Roman"/>
                <w:sz w:val="22"/>
                <w:szCs w:val="22"/>
              </w:rPr>
              <w:t>.</w:t>
            </w:r>
            <w:r w:rsidR="008602D2" w:rsidRPr="005862D6">
              <w:rPr>
                <w:rStyle w:val="xfmc1"/>
                <w:rFonts w:ascii="Times New Roman" w:hAnsi="Times New Roman"/>
                <w:sz w:val="22"/>
                <w:szCs w:val="22"/>
                <w:lang w:val="en-US"/>
              </w:rPr>
              <w:t>net</w:t>
            </w:r>
          </w:p>
          <w:p w:rsidR="00B84E84" w:rsidRPr="005862D6" w:rsidRDefault="00B84E84" w:rsidP="00A47D92">
            <w:pPr>
              <w:spacing w:before="120"/>
              <w:rPr>
                <w:rFonts w:ascii="Times New Roman" w:hAnsi="Times New Roman"/>
                <w:color w:val="000000"/>
                <w:sz w:val="22"/>
                <w:szCs w:val="22"/>
              </w:rPr>
            </w:pP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090" w:type="dxa"/>
            <w:gridSpan w:val="5"/>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3.2.1</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sz w:val="22"/>
                <w:szCs w:val="22"/>
              </w:rPr>
            </w:pPr>
            <w:r w:rsidRPr="005862D6">
              <w:rPr>
                <w:rFonts w:ascii="Times New Roman" w:hAnsi="Times New Roman"/>
                <w:color w:val="000000"/>
                <w:sz w:val="22"/>
                <w:szCs w:val="22"/>
              </w:rPr>
              <w:t xml:space="preserve">Адреса електронної пошти Орендаря, на яку </w:t>
            </w:r>
            <w:r w:rsidRPr="005862D6">
              <w:rPr>
                <w:rFonts w:ascii="Times New Roman" w:hAnsi="Times New Roman"/>
                <w:sz w:val="22"/>
                <w:szCs w:val="22"/>
              </w:rPr>
              <w:t xml:space="preserve">надсилаються офіційні повідомленням за цим договором </w:t>
            </w:r>
          </w:p>
        </w:tc>
        <w:tc>
          <w:tcPr>
            <w:tcW w:w="5164" w:type="dxa"/>
            <w:gridSpan w:val="11"/>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sz w:val="22"/>
                <w:szCs w:val="22"/>
              </w:rPr>
              <w:t> </w:t>
            </w: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t>3.2.2</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931A44">
            <w:pPr>
              <w:jc w:val="both"/>
              <w:rPr>
                <w:rFonts w:ascii="Times New Roman" w:hAnsi="Times New Roman"/>
                <w:color w:val="000000"/>
                <w:sz w:val="22"/>
                <w:szCs w:val="22"/>
              </w:rPr>
            </w:pPr>
            <w:r w:rsidRPr="005862D6">
              <w:rPr>
                <w:rFonts w:ascii="Times New Roman" w:hAnsi="Times New Roman"/>
                <w:sz w:val="22"/>
                <w:szCs w:val="22"/>
              </w:rPr>
              <w:t xml:space="preserve">Офіційний </w:t>
            </w:r>
            <w:proofErr w:type="spellStart"/>
            <w:r w:rsidRPr="005862D6">
              <w:rPr>
                <w:rFonts w:ascii="Times New Roman" w:hAnsi="Times New Roman"/>
                <w:sz w:val="22"/>
                <w:szCs w:val="22"/>
              </w:rPr>
              <w:t>веб-сайт</w:t>
            </w:r>
            <w:proofErr w:type="spellEnd"/>
            <w:r w:rsidRPr="005862D6">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sidR="00D665B1" w:rsidRPr="005862D6">
              <w:rPr>
                <w:rFonts w:ascii="Times New Roman" w:hAnsi="Times New Roman"/>
                <w:sz w:val="22"/>
                <w:szCs w:val="22"/>
                <w:vertAlign w:val="superscript"/>
              </w:rPr>
              <w:t xml:space="preserve"> </w:t>
            </w:r>
          </w:p>
        </w:tc>
        <w:tc>
          <w:tcPr>
            <w:tcW w:w="5164" w:type="dxa"/>
            <w:gridSpan w:val="11"/>
            <w:tcBorders>
              <w:top w:val="single" w:sz="4" w:space="0" w:color="000000"/>
              <w:left w:val="nil"/>
              <w:bottom w:val="single" w:sz="4" w:space="0" w:color="000000"/>
              <w:right w:val="single" w:sz="4" w:space="0" w:color="000000"/>
            </w:tcBorders>
          </w:tcPr>
          <w:p w:rsidR="00B84E84" w:rsidRPr="005862D6" w:rsidRDefault="00B84E84" w:rsidP="00D32E18">
            <w:pPr>
              <w:spacing w:before="120"/>
              <w:rPr>
                <w:rFonts w:ascii="Times New Roman" w:hAnsi="Times New Roman"/>
                <w:sz w:val="22"/>
                <w:szCs w:val="22"/>
              </w:rPr>
            </w:pP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9E1B0A" w:rsidRDefault="00B84E84" w:rsidP="00A47D92">
            <w:pPr>
              <w:spacing w:before="120"/>
              <w:ind w:left="-87" w:right="-45"/>
              <w:jc w:val="center"/>
              <w:rPr>
                <w:rFonts w:ascii="Times New Roman" w:hAnsi="Times New Roman"/>
                <w:color w:val="000000"/>
                <w:sz w:val="22"/>
                <w:szCs w:val="22"/>
              </w:rPr>
            </w:pPr>
            <w:r w:rsidRPr="009E1B0A">
              <w:rPr>
                <w:rFonts w:ascii="Times New Roman" w:hAnsi="Times New Roman"/>
                <w:color w:val="000000"/>
                <w:sz w:val="22"/>
                <w:szCs w:val="22"/>
              </w:rPr>
              <w:t>3.3</w:t>
            </w:r>
          </w:p>
        </w:tc>
        <w:tc>
          <w:tcPr>
            <w:tcW w:w="2051" w:type="dxa"/>
            <w:gridSpan w:val="2"/>
            <w:tcBorders>
              <w:top w:val="single" w:sz="4" w:space="0" w:color="000000"/>
              <w:left w:val="nil"/>
              <w:bottom w:val="single" w:sz="4" w:space="0" w:color="000000"/>
              <w:right w:val="single" w:sz="4" w:space="0" w:color="000000"/>
            </w:tcBorders>
            <w:hideMark/>
          </w:tcPr>
          <w:p w:rsidR="00B84E84" w:rsidRPr="009E1B0A" w:rsidRDefault="00B84E84" w:rsidP="00A47D92">
            <w:pPr>
              <w:spacing w:before="120"/>
              <w:rPr>
                <w:rFonts w:ascii="Times New Roman" w:hAnsi="Times New Roman"/>
                <w:color w:val="000000"/>
                <w:sz w:val="22"/>
                <w:szCs w:val="22"/>
              </w:rPr>
            </w:pPr>
            <w:proofErr w:type="spellStart"/>
            <w:r w:rsidRPr="009E1B0A">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B84E84" w:rsidRPr="00D768A0" w:rsidRDefault="00CE5000" w:rsidP="00A47D92">
            <w:pPr>
              <w:spacing w:before="120"/>
              <w:rPr>
                <w:rFonts w:ascii="Times New Roman" w:hAnsi="Times New Roman"/>
                <w:color w:val="000000"/>
                <w:sz w:val="22"/>
                <w:szCs w:val="22"/>
              </w:rPr>
            </w:pPr>
            <w:r w:rsidRPr="00D768A0">
              <w:rPr>
                <w:rFonts w:ascii="Times New Roman" w:hAnsi="Times New Roman"/>
                <w:sz w:val="22"/>
                <w:szCs w:val="22"/>
              </w:rPr>
              <w:t xml:space="preserve">Спеціалізована школа </w:t>
            </w:r>
            <w:r w:rsidRPr="00D768A0">
              <w:rPr>
                <w:rFonts w:ascii="Times New Roman" w:hAnsi="Times New Roman"/>
                <w:sz w:val="22"/>
                <w:szCs w:val="22"/>
                <w:lang w:val="en-US"/>
              </w:rPr>
              <w:t>I</w:t>
            </w:r>
            <w:r w:rsidRPr="00D768A0">
              <w:rPr>
                <w:rFonts w:ascii="Times New Roman" w:hAnsi="Times New Roman"/>
                <w:sz w:val="22"/>
                <w:szCs w:val="22"/>
              </w:rPr>
              <w:t>-</w:t>
            </w:r>
            <w:r w:rsidRPr="00D768A0">
              <w:rPr>
                <w:rFonts w:ascii="Times New Roman" w:hAnsi="Times New Roman"/>
                <w:sz w:val="22"/>
                <w:szCs w:val="22"/>
                <w:lang w:val="en-US"/>
              </w:rPr>
              <w:t>III</w:t>
            </w:r>
            <w:r w:rsidRPr="00D768A0">
              <w:rPr>
                <w:rFonts w:ascii="Times New Roman" w:hAnsi="Times New Roman"/>
                <w:sz w:val="22"/>
                <w:szCs w:val="22"/>
              </w:rPr>
              <w:t xml:space="preserve"> ступенів № </w:t>
            </w:r>
            <w:r w:rsidRPr="00D768A0">
              <w:rPr>
                <w:rFonts w:ascii="Times New Roman" w:hAnsi="Times New Roman"/>
                <w:sz w:val="22"/>
                <w:szCs w:val="22"/>
              </w:rPr>
              <w:lastRenderedPageBreak/>
              <w:t>320 з поглибленим вивченням української мови Деснянського району міста Києва</w:t>
            </w:r>
          </w:p>
        </w:tc>
        <w:tc>
          <w:tcPr>
            <w:tcW w:w="1300" w:type="dxa"/>
            <w:tcBorders>
              <w:top w:val="single" w:sz="4" w:space="0" w:color="000000"/>
              <w:left w:val="nil"/>
              <w:bottom w:val="single" w:sz="4" w:space="0" w:color="000000"/>
              <w:right w:val="single" w:sz="4" w:space="0" w:color="000000"/>
            </w:tcBorders>
          </w:tcPr>
          <w:p w:rsidR="00B84E84" w:rsidRPr="009E1B0A" w:rsidRDefault="00CE5000" w:rsidP="00A47D92">
            <w:pPr>
              <w:spacing w:before="120"/>
              <w:rPr>
                <w:rFonts w:ascii="Times New Roman" w:hAnsi="Times New Roman"/>
                <w:color w:val="000000"/>
                <w:sz w:val="22"/>
                <w:szCs w:val="22"/>
              </w:rPr>
            </w:pPr>
            <w:r w:rsidRPr="0063368C">
              <w:rPr>
                <w:rFonts w:ascii="Times New Roman" w:hAnsi="Times New Roman"/>
                <w:sz w:val="24"/>
                <w:szCs w:val="24"/>
              </w:rPr>
              <w:lastRenderedPageBreak/>
              <w:t>22886323</w:t>
            </w:r>
          </w:p>
        </w:tc>
        <w:tc>
          <w:tcPr>
            <w:tcW w:w="1327" w:type="dxa"/>
            <w:gridSpan w:val="2"/>
            <w:tcBorders>
              <w:top w:val="single" w:sz="4" w:space="0" w:color="000000"/>
              <w:left w:val="nil"/>
              <w:bottom w:val="single" w:sz="4" w:space="0" w:color="000000"/>
              <w:right w:val="single" w:sz="4" w:space="0" w:color="000000"/>
            </w:tcBorders>
          </w:tcPr>
          <w:p w:rsidR="00B84E84" w:rsidRPr="009E1B0A" w:rsidRDefault="00CE5000" w:rsidP="00DD2D60">
            <w:pPr>
              <w:spacing w:before="120"/>
              <w:rPr>
                <w:rFonts w:ascii="Times New Roman" w:hAnsi="Times New Roman"/>
                <w:color w:val="000000"/>
                <w:sz w:val="22"/>
                <w:szCs w:val="22"/>
              </w:rPr>
            </w:pPr>
            <w:r w:rsidRPr="009E1B0A">
              <w:rPr>
                <w:rFonts w:ascii="Times New Roman" w:hAnsi="Times New Roman"/>
                <w:color w:val="000000"/>
                <w:sz w:val="22"/>
                <w:szCs w:val="22"/>
              </w:rPr>
              <w:t>М</w:t>
            </w:r>
            <w:r>
              <w:rPr>
                <w:rFonts w:ascii="Times New Roman" w:hAnsi="Times New Roman"/>
                <w:sz w:val="24"/>
                <w:szCs w:val="24"/>
              </w:rPr>
              <w:t xml:space="preserve">. Київ, </w:t>
            </w:r>
            <w:r w:rsidRPr="0063368C">
              <w:rPr>
                <w:rFonts w:ascii="Times New Roman" w:hAnsi="Times New Roman"/>
                <w:sz w:val="24"/>
                <w:szCs w:val="24"/>
              </w:rPr>
              <w:t xml:space="preserve">вул. </w:t>
            </w:r>
            <w:proofErr w:type="spellStart"/>
            <w:r w:rsidRPr="0063368C">
              <w:rPr>
                <w:rFonts w:ascii="Times New Roman" w:hAnsi="Times New Roman"/>
                <w:sz w:val="24"/>
                <w:szCs w:val="24"/>
              </w:rPr>
              <w:t>Будищанс</w:t>
            </w:r>
            <w:r w:rsidRPr="0063368C">
              <w:rPr>
                <w:rFonts w:ascii="Times New Roman" w:hAnsi="Times New Roman"/>
                <w:sz w:val="24"/>
                <w:szCs w:val="24"/>
              </w:rPr>
              <w:lastRenderedPageBreak/>
              <w:t>ька</w:t>
            </w:r>
            <w:proofErr w:type="spellEnd"/>
            <w:r w:rsidRPr="0063368C">
              <w:rPr>
                <w:rFonts w:ascii="Times New Roman" w:hAnsi="Times New Roman"/>
                <w:sz w:val="24"/>
                <w:szCs w:val="24"/>
              </w:rPr>
              <w:t>, буд. 8, м. Київ, індекс 02097</w:t>
            </w:r>
          </w:p>
        </w:tc>
        <w:tc>
          <w:tcPr>
            <w:tcW w:w="1090" w:type="dxa"/>
            <w:gridSpan w:val="5"/>
            <w:tcBorders>
              <w:top w:val="single" w:sz="4" w:space="0" w:color="000000"/>
              <w:left w:val="nil"/>
              <w:bottom w:val="single" w:sz="4" w:space="0" w:color="000000"/>
              <w:right w:val="single" w:sz="4" w:space="0" w:color="000000"/>
            </w:tcBorders>
          </w:tcPr>
          <w:p w:rsidR="00B84E84" w:rsidRPr="009E1B0A" w:rsidRDefault="0028540E" w:rsidP="00A47D92">
            <w:pPr>
              <w:spacing w:before="120"/>
              <w:rPr>
                <w:rFonts w:ascii="Times New Roman" w:hAnsi="Times New Roman"/>
                <w:color w:val="000000"/>
                <w:sz w:val="22"/>
                <w:szCs w:val="22"/>
              </w:rPr>
            </w:pPr>
            <w:r w:rsidRPr="00D90101">
              <w:rPr>
                <w:rFonts w:ascii="Times New Roman" w:hAnsi="Times New Roman"/>
                <w:sz w:val="24"/>
                <w:szCs w:val="24"/>
              </w:rPr>
              <w:lastRenderedPageBreak/>
              <w:t xml:space="preserve">Панченко Петро </w:t>
            </w:r>
            <w:r w:rsidRPr="00D90101">
              <w:rPr>
                <w:rFonts w:ascii="Times New Roman" w:hAnsi="Times New Roman"/>
                <w:sz w:val="24"/>
                <w:szCs w:val="24"/>
              </w:rPr>
              <w:lastRenderedPageBreak/>
              <w:t>Герасимович</w:t>
            </w:r>
          </w:p>
        </w:tc>
        <w:tc>
          <w:tcPr>
            <w:tcW w:w="1305" w:type="dxa"/>
            <w:gridSpan w:val="3"/>
            <w:tcBorders>
              <w:top w:val="single" w:sz="4" w:space="0" w:color="000000"/>
              <w:left w:val="nil"/>
              <w:bottom w:val="single" w:sz="4" w:space="0" w:color="000000"/>
              <w:right w:val="single" w:sz="4" w:space="0" w:color="000000"/>
            </w:tcBorders>
          </w:tcPr>
          <w:p w:rsidR="00B84E84" w:rsidRPr="00D768A0" w:rsidRDefault="00C72F79" w:rsidP="00A47D92">
            <w:pPr>
              <w:spacing w:before="120"/>
              <w:rPr>
                <w:rFonts w:ascii="Times New Roman" w:hAnsi="Times New Roman"/>
                <w:color w:val="000000"/>
                <w:sz w:val="22"/>
                <w:szCs w:val="22"/>
              </w:rPr>
            </w:pPr>
            <w:r w:rsidRPr="00D768A0">
              <w:rPr>
                <w:rFonts w:ascii="Times New Roman" w:hAnsi="Times New Roman"/>
                <w:color w:val="000000"/>
                <w:sz w:val="22"/>
                <w:szCs w:val="22"/>
              </w:rPr>
              <w:lastRenderedPageBreak/>
              <w:t>Директор</w:t>
            </w:r>
          </w:p>
        </w:tc>
        <w:tc>
          <w:tcPr>
            <w:tcW w:w="1442" w:type="dxa"/>
            <w:tcBorders>
              <w:top w:val="single" w:sz="4" w:space="0" w:color="000000"/>
              <w:left w:val="nil"/>
              <w:bottom w:val="single" w:sz="4" w:space="0" w:color="000000"/>
              <w:right w:val="single" w:sz="4" w:space="0" w:color="000000"/>
            </w:tcBorders>
          </w:tcPr>
          <w:p w:rsidR="00B84E84" w:rsidRPr="00D768A0" w:rsidRDefault="00C72F79" w:rsidP="00A47D92">
            <w:pPr>
              <w:spacing w:before="120"/>
              <w:rPr>
                <w:rFonts w:ascii="Times New Roman" w:hAnsi="Times New Roman"/>
                <w:color w:val="000000"/>
                <w:sz w:val="22"/>
                <w:szCs w:val="22"/>
              </w:rPr>
            </w:pPr>
            <w:r w:rsidRPr="00D768A0">
              <w:rPr>
                <w:rFonts w:ascii="Times New Roman" w:hAnsi="Times New Roman"/>
                <w:color w:val="000000"/>
                <w:sz w:val="22"/>
                <w:szCs w:val="22"/>
              </w:rPr>
              <w:t>Статут</w:t>
            </w:r>
          </w:p>
        </w:tc>
      </w:tr>
      <w:tr w:rsidR="00B84E84" w:rsidRPr="005862D6" w:rsidTr="00EE42B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87" w:right="-45"/>
              <w:jc w:val="center"/>
              <w:rPr>
                <w:rFonts w:ascii="Times New Roman" w:hAnsi="Times New Roman"/>
                <w:color w:val="000000"/>
                <w:sz w:val="22"/>
                <w:szCs w:val="22"/>
              </w:rPr>
            </w:pPr>
            <w:r w:rsidRPr="005862D6">
              <w:rPr>
                <w:rFonts w:ascii="Times New Roman" w:hAnsi="Times New Roman"/>
                <w:color w:val="000000"/>
                <w:sz w:val="22"/>
                <w:szCs w:val="22"/>
              </w:rPr>
              <w:lastRenderedPageBreak/>
              <w:t>3.3.1</w:t>
            </w:r>
          </w:p>
        </w:tc>
        <w:tc>
          <w:tcPr>
            <w:tcW w:w="4654" w:type="dxa"/>
            <w:gridSpan w:val="6"/>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Адреса електронної пошти </w:t>
            </w:r>
            <w:proofErr w:type="spellStart"/>
            <w:r w:rsidRPr="005862D6">
              <w:rPr>
                <w:rFonts w:ascii="Times New Roman" w:hAnsi="Times New Roman"/>
                <w:color w:val="000000"/>
                <w:sz w:val="22"/>
                <w:szCs w:val="22"/>
              </w:rPr>
              <w:t>Балансоутримувача</w:t>
            </w:r>
            <w:proofErr w:type="spellEnd"/>
            <w:r w:rsidRPr="005862D6">
              <w:rPr>
                <w:rFonts w:ascii="Times New Roman" w:hAnsi="Times New Roman"/>
                <w:color w:val="000000"/>
                <w:sz w:val="22"/>
                <w:szCs w:val="22"/>
              </w:rPr>
              <w:t>,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B84E84" w:rsidRPr="005862D6" w:rsidRDefault="00CE5000" w:rsidP="00A47D92">
            <w:pPr>
              <w:spacing w:before="120"/>
              <w:rPr>
                <w:rFonts w:ascii="Times New Roman" w:hAnsi="Times New Roman"/>
                <w:color w:val="000000"/>
                <w:sz w:val="22"/>
                <w:szCs w:val="22"/>
                <w:lang w:val="en-US"/>
              </w:rPr>
            </w:pPr>
            <w:r w:rsidRPr="0063368C">
              <w:rPr>
                <w:rFonts w:ascii="Times New Roman" w:hAnsi="Times New Roman"/>
                <w:sz w:val="24"/>
                <w:szCs w:val="24"/>
              </w:rPr>
              <w:t>sh320@ukr.net</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 xml:space="preserve">Об’єкт оренди та склад майна (далі </w:t>
            </w:r>
            <w:r w:rsidRPr="005862D6">
              <w:rPr>
                <w:rFonts w:ascii="Times New Roman" w:hAnsi="Times New Roman"/>
                <w:color w:val="000000"/>
                <w:sz w:val="22"/>
                <w:szCs w:val="22"/>
                <w:lang w:val="ru-RU"/>
              </w:rPr>
              <w:t xml:space="preserve">— </w:t>
            </w:r>
            <w:r w:rsidRPr="005862D6">
              <w:rPr>
                <w:rFonts w:ascii="Times New Roman" w:hAnsi="Times New Roman"/>
                <w:color w:val="000000"/>
                <w:sz w:val="22"/>
                <w:szCs w:val="22"/>
              </w:rPr>
              <w:t>Майно)</w:t>
            </w:r>
          </w:p>
        </w:tc>
      </w:tr>
      <w:tr w:rsidR="00B84E84" w:rsidRPr="005862D6" w:rsidTr="00EE42BD">
        <w:trPr>
          <w:trHeight w:val="320"/>
        </w:trPr>
        <w:tc>
          <w:tcPr>
            <w:tcW w:w="770" w:type="dxa"/>
            <w:tcBorders>
              <w:top w:val="nil"/>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Інформація про об’єкт оренди</w:t>
            </w:r>
            <w:r w:rsidRPr="005862D6">
              <w:rPr>
                <w:rFonts w:ascii="Times New Roman" w:hAnsi="Times New Roman"/>
                <w:color w:val="000000"/>
                <w:sz w:val="22"/>
                <w:szCs w:val="22"/>
                <w:lang w:val="en-US"/>
              </w:rPr>
              <w:t> </w:t>
            </w:r>
            <w:r w:rsidRPr="005862D6">
              <w:rPr>
                <w:rFonts w:ascii="Times New Roman" w:hAnsi="Times New Roman"/>
                <w:color w:val="000000"/>
                <w:sz w:val="22"/>
                <w:szCs w:val="22"/>
                <w:lang w:val="ru-RU"/>
              </w:rPr>
              <w:t>—</w:t>
            </w:r>
            <w:r w:rsidRPr="005862D6">
              <w:rPr>
                <w:rFonts w:ascii="Times New Roman" w:hAnsi="Times New Roman"/>
                <w:color w:val="000000"/>
                <w:sz w:val="22"/>
                <w:szCs w:val="22"/>
              </w:rPr>
              <w:t xml:space="preserve"> нерухоме майно</w:t>
            </w:r>
          </w:p>
        </w:tc>
        <w:tc>
          <w:tcPr>
            <w:tcW w:w="6610" w:type="dxa"/>
            <w:gridSpan w:val="14"/>
            <w:tcBorders>
              <w:top w:val="single" w:sz="4" w:space="0" w:color="000000"/>
              <w:left w:val="nil"/>
              <w:bottom w:val="single" w:sz="4" w:space="0" w:color="000000"/>
              <w:right w:val="single" w:sz="4" w:space="0" w:color="000000"/>
            </w:tcBorders>
            <w:hideMark/>
          </w:tcPr>
          <w:p w:rsidR="00F229A2" w:rsidRPr="00D90101" w:rsidRDefault="00111EEE" w:rsidP="00F229A2">
            <w:pPr>
              <w:jc w:val="both"/>
              <w:rPr>
                <w:rFonts w:ascii="Times New Roman" w:hAnsi="Times New Roman"/>
                <w:sz w:val="24"/>
                <w:szCs w:val="24"/>
              </w:rPr>
            </w:pPr>
            <w:r w:rsidRPr="009E1B0A">
              <w:rPr>
                <w:rFonts w:ascii="Times New Roman" w:hAnsi="Times New Roman"/>
                <w:color w:val="000000"/>
                <w:sz w:val="22"/>
                <w:szCs w:val="22"/>
              </w:rPr>
              <w:t xml:space="preserve">Нерухоме майно (нежитлові приміщення) </w:t>
            </w:r>
            <w:proofErr w:type="spellStart"/>
            <w:r w:rsidRPr="009E1B0A">
              <w:rPr>
                <w:rFonts w:ascii="Times New Roman" w:hAnsi="Times New Roman"/>
                <w:color w:val="000000"/>
                <w:sz w:val="22"/>
                <w:szCs w:val="22"/>
              </w:rPr>
              <w:t>–</w:t>
            </w:r>
            <w:r w:rsidR="00F229A2" w:rsidRPr="00D90101">
              <w:rPr>
                <w:rFonts w:ascii="Times New Roman" w:hAnsi="Times New Roman"/>
                <w:sz w:val="24"/>
                <w:szCs w:val="24"/>
              </w:rPr>
              <w:t>знаходиться</w:t>
            </w:r>
            <w:proofErr w:type="spellEnd"/>
            <w:r w:rsidR="00F229A2" w:rsidRPr="00D90101">
              <w:rPr>
                <w:rFonts w:ascii="Times New Roman" w:hAnsi="Times New Roman"/>
                <w:sz w:val="24"/>
                <w:szCs w:val="24"/>
              </w:rPr>
              <w:t xml:space="preserve"> за адресою: вул. </w:t>
            </w:r>
            <w:proofErr w:type="spellStart"/>
            <w:r w:rsidR="00F229A2" w:rsidRPr="00D90101">
              <w:rPr>
                <w:rFonts w:ascii="Times New Roman" w:hAnsi="Times New Roman"/>
                <w:sz w:val="24"/>
                <w:szCs w:val="24"/>
                <w:u w:val="single"/>
              </w:rPr>
              <w:t>Будищанська</w:t>
            </w:r>
            <w:proofErr w:type="spellEnd"/>
            <w:r w:rsidR="00F229A2" w:rsidRPr="00D90101">
              <w:rPr>
                <w:rFonts w:ascii="Times New Roman" w:hAnsi="Times New Roman"/>
                <w:sz w:val="24"/>
                <w:szCs w:val="24"/>
                <w:u w:val="single"/>
              </w:rPr>
              <w:t>, 8</w:t>
            </w:r>
            <w:r w:rsidR="00F229A2" w:rsidRPr="00D90101">
              <w:rPr>
                <w:rFonts w:ascii="Times New Roman" w:hAnsi="Times New Roman"/>
                <w:sz w:val="24"/>
                <w:szCs w:val="24"/>
              </w:rPr>
              <w:t xml:space="preserve">, м. Київ, індекс  </w:t>
            </w:r>
            <w:r w:rsidR="00F229A2" w:rsidRPr="00D90101">
              <w:rPr>
                <w:rFonts w:ascii="Times New Roman" w:hAnsi="Times New Roman"/>
                <w:sz w:val="24"/>
                <w:szCs w:val="24"/>
                <w:u w:val="single"/>
              </w:rPr>
              <w:t>02097</w:t>
            </w:r>
            <w:r w:rsidR="00F229A2" w:rsidRPr="00D90101">
              <w:rPr>
                <w:rFonts w:ascii="Times New Roman" w:hAnsi="Times New Roman"/>
                <w:sz w:val="24"/>
                <w:szCs w:val="24"/>
              </w:rPr>
              <w:t>.</w:t>
            </w:r>
          </w:p>
          <w:p w:rsidR="00F229A2" w:rsidRPr="00D90101" w:rsidRDefault="00F229A2" w:rsidP="00F229A2">
            <w:pPr>
              <w:jc w:val="both"/>
              <w:rPr>
                <w:rFonts w:ascii="Times New Roman" w:hAnsi="Times New Roman"/>
                <w:sz w:val="24"/>
                <w:szCs w:val="24"/>
              </w:rPr>
            </w:pPr>
            <w:r w:rsidRPr="00D90101">
              <w:rPr>
                <w:rFonts w:ascii="Times New Roman" w:hAnsi="Times New Roman"/>
                <w:sz w:val="24"/>
                <w:szCs w:val="24"/>
              </w:rPr>
              <w:t xml:space="preserve">Загальна площа: </w:t>
            </w:r>
            <w:r w:rsidRPr="00D90101">
              <w:rPr>
                <w:rFonts w:ascii="Times New Roman" w:hAnsi="Times New Roman"/>
                <w:sz w:val="24"/>
                <w:szCs w:val="24"/>
                <w:u w:val="single"/>
              </w:rPr>
              <w:t>86,5</w:t>
            </w:r>
            <w:r w:rsidRPr="00D90101">
              <w:rPr>
                <w:rFonts w:ascii="Times New Roman" w:hAnsi="Times New Roman"/>
                <w:sz w:val="24"/>
                <w:szCs w:val="24"/>
              </w:rPr>
              <w:t>кв. м.</w:t>
            </w:r>
          </w:p>
          <w:p w:rsidR="00F229A2" w:rsidRPr="00D90101" w:rsidRDefault="00F229A2" w:rsidP="00F229A2">
            <w:pPr>
              <w:jc w:val="both"/>
              <w:rPr>
                <w:rFonts w:ascii="Times New Roman" w:hAnsi="Times New Roman"/>
                <w:sz w:val="24"/>
                <w:szCs w:val="24"/>
              </w:rPr>
            </w:pPr>
            <w:r w:rsidRPr="00D90101">
              <w:rPr>
                <w:rFonts w:ascii="Times New Roman" w:hAnsi="Times New Roman"/>
                <w:sz w:val="24"/>
                <w:szCs w:val="24"/>
              </w:rPr>
              <w:t xml:space="preserve">Корисна площа:  </w:t>
            </w:r>
            <w:r w:rsidRPr="00D90101">
              <w:rPr>
                <w:rFonts w:ascii="Times New Roman" w:hAnsi="Times New Roman"/>
                <w:sz w:val="24"/>
                <w:szCs w:val="24"/>
                <w:u w:val="single"/>
              </w:rPr>
              <w:t>20,40</w:t>
            </w:r>
            <w:r w:rsidRPr="00D90101">
              <w:rPr>
                <w:rFonts w:ascii="Times New Roman" w:hAnsi="Times New Roman"/>
                <w:sz w:val="24"/>
                <w:szCs w:val="24"/>
              </w:rPr>
              <w:t xml:space="preserve"> кв. м.</w:t>
            </w:r>
          </w:p>
          <w:p w:rsidR="00F229A2" w:rsidRPr="00D90101" w:rsidRDefault="00F229A2" w:rsidP="00F229A2">
            <w:pPr>
              <w:jc w:val="both"/>
              <w:rPr>
                <w:rFonts w:ascii="Times New Roman" w:hAnsi="Times New Roman"/>
                <w:sz w:val="24"/>
                <w:szCs w:val="24"/>
              </w:rPr>
            </w:pPr>
            <w:r w:rsidRPr="00F229A2">
              <w:rPr>
                <w:rFonts w:ascii="Times New Roman" w:hAnsi="Times New Roman"/>
                <w:sz w:val="24"/>
                <w:szCs w:val="24"/>
              </w:rPr>
              <w:t>Окремо стояча одноповерхова цегляна будівля (теплиця).</w:t>
            </w:r>
          </w:p>
          <w:p w:rsidR="00EB2EBB" w:rsidRPr="005862D6" w:rsidRDefault="00EB2EBB" w:rsidP="00EB2EBB">
            <w:pPr>
              <w:spacing w:line="240" w:lineRule="exact"/>
              <w:jc w:val="both"/>
              <w:rPr>
                <w:rFonts w:ascii="Times New Roman" w:hAnsi="Times New Roman"/>
                <w:sz w:val="22"/>
                <w:szCs w:val="22"/>
              </w:rPr>
            </w:pPr>
          </w:p>
          <w:p w:rsidR="00B84E84" w:rsidRPr="005862D6" w:rsidRDefault="00111EEE" w:rsidP="00A47D92">
            <w:pPr>
              <w:spacing w:before="120"/>
              <w:rPr>
                <w:rFonts w:ascii="Times New Roman" w:hAnsi="Times New Roman"/>
                <w:color w:val="000000"/>
                <w:sz w:val="22"/>
                <w:szCs w:val="22"/>
              </w:rPr>
            </w:pPr>
            <w:r w:rsidRPr="005862D6">
              <w:rPr>
                <w:rFonts w:ascii="Times New Roman" w:hAnsi="Times New Roman"/>
                <w:color w:val="000000"/>
                <w:sz w:val="22"/>
                <w:szCs w:val="22"/>
                <w:highlight w:val="yellow"/>
              </w:rPr>
              <w:t xml:space="preserve"> </w:t>
            </w:r>
          </w:p>
        </w:tc>
      </w:tr>
      <w:tr w:rsidR="00B84E84" w:rsidRPr="005862D6" w:rsidTr="00EE42BD">
        <w:trPr>
          <w:trHeight w:val="320"/>
        </w:trPr>
        <w:tc>
          <w:tcPr>
            <w:tcW w:w="770" w:type="dxa"/>
            <w:tcBorders>
              <w:top w:val="nil"/>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4.2</w:t>
            </w:r>
          </w:p>
        </w:tc>
        <w:tc>
          <w:tcPr>
            <w:tcW w:w="9835" w:type="dxa"/>
            <w:gridSpan w:val="18"/>
            <w:tcBorders>
              <w:top w:val="nil"/>
              <w:left w:val="nil"/>
              <w:bottom w:val="single" w:sz="4" w:space="0" w:color="auto"/>
              <w:right w:val="single" w:sz="4" w:space="0" w:color="000000"/>
            </w:tcBorders>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5862D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Pr="005862D6" w:rsidRDefault="008E18B7" w:rsidP="008E18B7">
            <w:pPr>
              <w:spacing w:before="120"/>
              <w:jc w:val="center"/>
              <w:rPr>
                <w:rFonts w:ascii="Times New Roman" w:hAnsi="Times New Roman"/>
                <w:color w:val="000000"/>
                <w:sz w:val="22"/>
                <w:szCs w:val="22"/>
                <w:u w:val="single"/>
              </w:rPr>
            </w:pPr>
            <w:r w:rsidRPr="005862D6">
              <w:rPr>
                <w:rFonts w:ascii="Times New Roman" w:hAnsi="Times New Roman"/>
                <w:color w:val="000000"/>
                <w:sz w:val="22"/>
                <w:szCs w:val="22"/>
                <w:u w:val="single"/>
              </w:rPr>
              <w:t>https://auction.e-tender.ua/#/registryObjectDetailes/9dc86b0ce7224d4099aeb7cd4c004de3</w:t>
            </w:r>
          </w:p>
          <w:p w:rsidR="00B84E84" w:rsidRPr="005862D6" w:rsidRDefault="00B84E84" w:rsidP="00A47D92">
            <w:pPr>
              <w:spacing w:before="120"/>
              <w:jc w:val="center"/>
              <w:rPr>
                <w:rFonts w:ascii="Times New Roman" w:hAnsi="Times New Roman"/>
                <w:color w:val="000000"/>
                <w:sz w:val="22"/>
                <w:szCs w:val="22"/>
              </w:rPr>
            </w:pPr>
          </w:p>
        </w:tc>
      </w:tr>
      <w:tr w:rsidR="00B84E84" w:rsidRPr="005862D6" w:rsidTr="00EE42BD">
        <w:trPr>
          <w:trHeight w:val="320"/>
        </w:trPr>
        <w:tc>
          <w:tcPr>
            <w:tcW w:w="770" w:type="dxa"/>
            <w:tcBorders>
              <w:top w:val="single" w:sz="4" w:space="0" w:color="auto"/>
              <w:left w:val="single" w:sz="4" w:space="0" w:color="auto"/>
              <w:bottom w:val="single" w:sz="4" w:space="0" w:color="auto"/>
              <w:right w:val="single" w:sz="4" w:space="0" w:color="auto"/>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4"/>
            <w:tcBorders>
              <w:top w:val="single" w:sz="4" w:space="0" w:color="auto"/>
              <w:left w:val="single" w:sz="4" w:space="0" w:color="auto"/>
              <w:bottom w:val="single" w:sz="4" w:space="0" w:color="auto"/>
              <w:right w:val="single" w:sz="4" w:space="0" w:color="auto"/>
            </w:tcBorders>
          </w:tcPr>
          <w:p w:rsidR="00B84E84" w:rsidRPr="005862D6" w:rsidRDefault="001B11AE"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Не належить до  </w:t>
            </w:r>
            <w:r w:rsidRPr="005862D6">
              <w:rPr>
                <w:rFonts w:ascii="Times New Roman" w:hAnsi="Times New Roman"/>
                <w:sz w:val="22"/>
                <w:szCs w:val="22"/>
              </w:rPr>
              <w:t>пам’яток культурної спадщини, щойно виявлених об’єктів культурної спадщини</w:t>
            </w:r>
          </w:p>
        </w:tc>
      </w:tr>
      <w:tr w:rsidR="00B84E84" w:rsidRPr="005862D6" w:rsidTr="00450549">
        <w:trPr>
          <w:trHeight w:val="2068"/>
        </w:trPr>
        <w:tc>
          <w:tcPr>
            <w:tcW w:w="770" w:type="dxa"/>
            <w:tcBorders>
              <w:top w:val="single" w:sz="4" w:space="0" w:color="auto"/>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4.4</w:t>
            </w:r>
          </w:p>
        </w:tc>
        <w:tc>
          <w:tcPr>
            <w:tcW w:w="3225" w:type="dxa"/>
            <w:gridSpan w:val="4"/>
            <w:tcBorders>
              <w:top w:val="single" w:sz="4" w:space="0" w:color="auto"/>
              <w:left w:val="nil"/>
              <w:bottom w:val="single" w:sz="4" w:space="0" w:color="auto"/>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4"/>
            <w:tcBorders>
              <w:top w:val="single" w:sz="4" w:space="0" w:color="auto"/>
              <w:left w:val="nil"/>
              <w:bottom w:val="single" w:sz="4" w:space="0" w:color="auto"/>
              <w:right w:val="single" w:sz="4" w:space="0" w:color="000000"/>
            </w:tcBorders>
            <w:hideMark/>
          </w:tcPr>
          <w:p w:rsidR="00B84E84" w:rsidRPr="005862D6" w:rsidRDefault="001B11AE" w:rsidP="00A47D92">
            <w:pPr>
              <w:spacing w:before="120"/>
              <w:rPr>
                <w:rFonts w:ascii="Times New Roman" w:hAnsi="Times New Roman"/>
                <w:color w:val="000000"/>
                <w:sz w:val="22"/>
                <w:szCs w:val="22"/>
              </w:rPr>
            </w:pPr>
            <w:r w:rsidRPr="005862D6">
              <w:rPr>
                <w:rFonts w:ascii="Times New Roman" w:hAnsi="Times New Roman"/>
                <w:color w:val="000000"/>
                <w:sz w:val="22"/>
                <w:szCs w:val="22"/>
              </w:rPr>
              <w:t>Не застосовується</w:t>
            </w:r>
          </w:p>
        </w:tc>
      </w:tr>
      <w:tr w:rsidR="001B11AE" w:rsidRPr="005862D6" w:rsidTr="00450549">
        <w:trPr>
          <w:trHeight w:val="212"/>
        </w:trPr>
        <w:tc>
          <w:tcPr>
            <w:tcW w:w="770" w:type="dxa"/>
            <w:tcBorders>
              <w:top w:val="single" w:sz="4" w:space="0" w:color="auto"/>
              <w:left w:val="single" w:sz="4" w:space="0" w:color="000000"/>
              <w:bottom w:val="single" w:sz="4" w:space="0" w:color="auto"/>
              <w:right w:val="single" w:sz="4" w:space="0" w:color="000000"/>
            </w:tcBorders>
            <w:hideMark/>
          </w:tcPr>
          <w:p w:rsidR="001B11AE" w:rsidRPr="005862D6" w:rsidRDefault="001B11AE"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4.5</w:t>
            </w:r>
          </w:p>
        </w:tc>
        <w:tc>
          <w:tcPr>
            <w:tcW w:w="3225" w:type="dxa"/>
            <w:gridSpan w:val="4"/>
            <w:tcBorders>
              <w:top w:val="single" w:sz="4" w:space="0" w:color="auto"/>
              <w:left w:val="nil"/>
              <w:bottom w:val="single" w:sz="4" w:space="0" w:color="auto"/>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sz w:val="22"/>
                <w:szCs w:val="22"/>
              </w:rPr>
              <w:t>Інформація про укладення охоронного договору щодо Майна</w:t>
            </w:r>
          </w:p>
        </w:tc>
        <w:tc>
          <w:tcPr>
            <w:tcW w:w="6610" w:type="dxa"/>
            <w:gridSpan w:val="14"/>
            <w:tcBorders>
              <w:top w:val="single" w:sz="4" w:space="0" w:color="auto"/>
              <w:left w:val="nil"/>
              <w:bottom w:val="single" w:sz="4" w:space="0" w:color="auto"/>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color w:val="000000"/>
                <w:sz w:val="22"/>
                <w:szCs w:val="22"/>
              </w:rPr>
              <w:t>Не застосовується</w:t>
            </w:r>
          </w:p>
        </w:tc>
      </w:tr>
      <w:tr w:rsidR="001B11AE" w:rsidRPr="005862D6" w:rsidTr="00450549">
        <w:trPr>
          <w:trHeight w:val="272"/>
        </w:trPr>
        <w:tc>
          <w:tcPr>
            <w:tcW w:w="770" w:type="dxa"/>
            <w:tcBorders>
              <w:top w:val="single" w:sz="4" w:space="0" w:color="auto"/>
              <w:left w:val="single" w:sz="4" w:space="0" w:color="000000"/>
              <w:bottom w:val="single" w:sz="4" w:space="0" w:color="000000"/>
              <w:right w:val="single" w:sz="4" w:space="0" w:color="000000"/>
            </w:tcBorders>
            <w:hideMark/>
          </w:tcPr>
          <w:p w:rsidR="001B11AE" w:rsidRPr="005862D6" w:rsidRDefault="001B11AE"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4.6</w:t>
            </w:r>
          </w:p>
        </w:tc>
        <w:tc>
          <w:tcPr>
            <w:tcW w:w="3225" w:type="dxa"/>
            <w:gridSpan w:val="4"/>
            <w:tcBorders>
              <w:top w:val="single" w:sz="4" w:space="0" w:color="auto"/>
              <w:left w:val="nil"/>
              <w:bottom w:val="single" w:sz="4" w:space="0" w:color="000000"/>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sz w:val="22"/>
                <w:szCs w:val="22"/>
              </w:rPr>
              <w:t xml:space="preserve">Витрати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w:t>
            </w:r>
            <w:proofErr w:type="spellStart"/>
            <w:r w:rsidRPr="005862D6">
              <w:rPr>
                <w:rFonts w:ascii="Times New Roman" w:hAnsi="Times New Roman"/>
                <w:sz w:val="22"/>
                <w:szCs w:val="22"/>
              </w:rPr>
              <w:t>колишньо-го</w:t>
            </w:r>
            <w:proofErr w:type="spellEnd"/>
            <w:r w:rsidRPr="005862D6">
              <w:rPr>
                <w:rFonts w:ascii="Times New Roman" w:hAnsi="Times New Roman"/>
                <w:sz w:val="22"/>
                <w:szCs w:val="22"/>
              </w:rPr>
              <w:t xml:space="preserve"> орендаря, пов’язані із укладенням охоронного договору</w:t>
            </w:r>
          </w:p>
        </w:tc>
        <w:tc>
          <w:tcPr>
            <w:tcW w:w="6610" w:type="dxa"/>
            <w:gridSpan w:val="14"/>
            <w:tcBorders>
              <w:top w:val="single" w:sz="4" w:space="0" w:color="auto"/>
              <w:left w:val="nil"/>
              <w:bottom w:val="single" w:sz="4" w:space="0" w:color="000000"/>
              <w:right w:val="single" w:sz="4" w:space="0" w:color="000000"/>
            </w:tcBorders>
            <w:hideMark/>
          </w:tcPr>
          <w:p w:rsidR="001B11AE" w:rsidRPr="005862D6" w:rsidRDefault="001B11AE" w:rsidP="00171671">
            <w:pPr>
              <w:spacing w:before="120"/>
              <w:rPr>
                <w:rFonts w:ascii="Times New Roman" w:hAnsi="Times New Roman"/>
                <w:sz w:val="22"/>
                <w:szCs w:val="22"/>
              </w:rPr>
            </w:pPr>
            <w:r w:rsidRPr="005862D6">
              <w:rPr>
                <w:rFonts w:ascii="Times New Roman" w:hAnsi="Times New Roman"/>
                <w:color w:val="000000"/>
                <w:sz w:val="22"/>
                <w:szCs w:val="22"/>
              </w:rPr>
              <w:t>Не застосовується</w:t>
            </w:r>
          </w:p>
        </w:tc>
      </w:tr>
      <w:tr w:rsidR="00B84E84" w:rsidRPr="005862D6" w:rsidTr="00231572">
        <w:trPr>
          <w:trHeight w:val="260"/>
        </w:trPr>
        <w:tc>
          <w:tcPr>
            <w:tcW w:w="770" w:type="dxa"/>
            <w:tcBorders>
              <w:top w:val="nil"/>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5</w:t>
            </w:r>
          </w:p>
        </w:tc>
        <w:tc>
          <w:tcPr>
            <w:tcW w:w="9835" w:type="dxa"/>
            <w:gridSpan w:val="18"/>
            <w:tcBorders>
              <w:left w:val="nil"/>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sz w:val="22"/>
                <w:szCs w:val="22"/>
              </w:rPr>
              <w:t>Процедура, в результаті якої Майно отримано в оренду</w:t>
            </w:r>
          </w:p>
        </w:tc>
      </w:tr>
      <w:tr w:rsidR="003B7B3F" w:rsidRPr="005862D6" w:rsidTr="003B7B3F">
        <w:trPr>
          <w:trHeight w:val="647"/>
        </w:trPr>
        <w:tc>
          <w:tcPr>
            <w:tcW w:w="770" w:type="dxa"/>
            <w:tcBorders>
              <w:top w:val="single" w:sz="4" w:space="0" w:color="000000"/>
              <w:left w:val="single" w:sz="4" w:space="0" w:color="000000"/>
              <w:bottom w:val="single" w:sz="4" w:space="0" w:color="000000"/>
              <w:right w:val="single" w:sz="4" w:space="0" w:color="000000"/>
            </w:tcBorders>
            <w:hideMark/>
          </w:tcPr>
          <w:p w:rsidR="003B7B3F" w:rsidRPr="005862D6" w:rsidRDefault="003B7B3F"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t>5.1.</w:t>
            </w:r>
          </w:p>
        </w:tc>
        <w:tc>
          <w:tcPr>
            <w:tcW w:w="9835" w:type="dxa"/>
            <w:gridSpan w:val="18"/>
            <w:tcBorders>
              <w:top w:val="nil"/>
              <w:left w:val="nil"/>
              <w:bottom w:val="single" w:sz="4" w:space="0" w:color="000000"/>
              <w:right w:val="single" w:sz="4" w:space="0" w:color="000000"/>
            </w:tcBorders>
            <w:hideMark/>
          </w:tcPr>
          <w:p w:rsidR="003B7B3F" w:rsidRPr="005862D6" w:rsidRDefault="003B7B3F" w:rsidP="00E8154E">
            <w:pPr>
              <w:spacing w:before="120"/>
              <w:jc w:val="center"/>
              <w:rPr>
                <w:rFonts w:ascii="Times New Roman" w:hAnsi="Times New Roman"/>
                <w:color w:val="000000"/>
                <w:sz w:val="22"/>
                <w:szCs w:val="22"/>
              </w:rPr>
            </w:pPr>
            <w:r w:rsidRPr="005862D6">
              <w:rPr>
                <w:rFonts w:ascii="Times New Roman" w:hAnsi="Times New Roman"/>
                <w:sz w:val="22"/>
                <w:szCs w:val="22"/>
              </w:rPr>
              <w:t xml:space="preserve"> (В) продовження – за результатами проведення аукціону</w:t>
            </w:r>
            <w:r w:rsidRPr="005862D6">
              <w:rPr>
                <w:rFonts w:ascii="Times New Roman" w:hAnsi="Times New Roman"/>
                <w:sz w:val="22"/>
                <w:szCs w:val="22"/>
              </w:rPr>
              <w:br/>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lastRenderedPageBreak/>
              <w:t>6</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F93E0E">
            <w:pPr>
              <w:spacing w:before="120"/>
              <w:jc w:val="center"/>
              <w:rPr>
                <w:rFonts w:ascii="Times New Roman" w:hAnsi="Times New Roman"/>
                <w:color w:val="000000"/>
                <w:sz w:val="22"/>
                <w:szCs w:val="22"/>
              </w:rPr>
            </w:pPr>
            <w:r w:rsidRPr="005862D6">
              <w:rPr>
                <w:rFonts w:ascii="Times New Roman" w:hAnsi="Times New Roman"/>
                <w:color w:val="000000"/>
                <w:sz w:val="22"/>
                <w:szCs w:val="22"/>
              </w:rPr>
              <w:t>Вартість Майна</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3B7B3F"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t>6.1</w:t>
            </w:r>
            <w:r w:rsidRPr="005862D6">
              <w:rPr>
                <w:rFonts w:ascii="Times New Roman" w:hAnsi="Times New Roman"/>
                <w:color w:val="000000"/>
                <w:sz w:val="22"/>
                <w:szCs w:val="22"/>
              </w:rPr>
              <w:br/>
            </w:r>
          </w:p>
          <w:p w:rsidR="00B84E84" w:rsidRPr="005862D6" w:rsidRDefault="00B84E84" w:rsidP="00A47D92">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862D6">
              <w:rPr>
                <w:rFonts w:ascii="Times New Roman" w:hAnsi="Times New Roman"/>
                <w:color w:val="000000"/>
                <w:sz w:val="22"/>
                <w:szCs w:val="22"/>
              </w:rPr>
              <w:br/>
              <w:t>№ 157-I</w:t>
            </w:r>
            <w:r w:rsidRPr="005862D6">
              <w:rPr>
                <w:rFonts w:ascii="Times New Roman" w:hAnsi="Times New Roman"/>
                <w:color w:val="000000"/>
                <w:sz w:val="22"/>
                <w:szCs w:val="22"/>
                <w:lang w:val="en-US"/>
              </w:rPr>
              <w:t>X</w:t>
            </w:r>
            <w:r w:rsidRPr="005862D6">
              <w:rPr>
                <w:rFonts w:ascii="Times New Roman" w:hAnsi="Times New Roman"/>
                <w:color w:val="000000"/>
                <w:sz w:val="22"/>
                <w:szCs w:val="22"/>
              </w:rPr>
              <w:t xml:space="preserve"> </w:t>
            </w:r>
            <w:r w:rsidRPr="005862D6">
              <w:rPr>
                <w:rFonts w:ascii="Times New Roman" w:hAnsi="Times New Roman"/>
                <w:color w:val="000000"/>
                <w:sz w:val="22"/>
                <w:szCs w:val="22"/>
                <w:lang w:val="ru-RU"/>
              </w:rPr>
              <w:t xml:space="preserve">“Про </w:t>
            </w:r>
            <w:proofErr w:type="spellStart"/>
            <w:r w:rsidRPr="005862D6">
              <w:rPr>
                <w:rFonts w:ascii="Times New Roman" w:hAnsi="Times New Roman"/>
                <w:color w:val="000000"/>
                <w:sz w:val="22"/>
                <w:szCs w:val="22"/>
                <w:lang w:val="ru-RU"/>
              </w:rPr>
              <w:t>оренду</w:t>
            </w:r>
            <w:proofErr w:type="spellEnd"/>
            <w:r w:rsidRPr="005862D6">
              <w:rPr>
                <w:rFonts w:ascii="Times New Roman" w:hAnsi="Times New Roman"/>
                <w:color w:val="000000"/>
                <w:sz w:val="22"/>
                <w:szCs w:val="22"/>
                <w:lang w:val="ru-RU"/>
              </w:rPr>
              <w:t xml:space="preserve"> державного </w:t>
            </w:r>
            <w:proofErr w:type="spellStart"/>
            <w:r w:rsidRPr="005862D6">
              <w:rPr>
                <w:rFonts w:ascii="Times New Roman" w:hAnsi="Times New Roman"/>
                <w:color w:val="000000"/>
                <w:sz w:val="22"/>
                <w:szCs w:val="22"/>
                <w:lang w:val="ru-RU"/>
              </w:rPr>
              <w:t>і</w:t>
            </w:r>
            <w:proofErr w:type="spellEnd"/>
            <w:r w:rsidRPr="005862D6">
              <w:rPr>
                <w:rFonts w:ascii="Times New Roman" w:hAnsi="Times New Roman"/>
                <w:color w:val="000000"/>
                <w:sz w:val="22"/>
                <w:szCs w:val="22"/>
                <w:lang w:val="ru-RU"/>
              </w:rPr>
              <w:t xml:space="preserve"> </w:t>
            </w:r>
            <w:proofErr w:type="spellStart"/>
            <w:r w:rsidRPr="005862D6">
              <w:rPr>
                <w:rFonts w:ascii="Times New Roman" w:hAnsi="Times New Roman"/>
                <w:color w:val="000000"/>
                <w:sz w:val="22"/>
                <w:szCs w:val="22"/>
                <w:lang w:val="ru-RU"/>
              </w:rPr>
              <w:t>комунального</w:t>
            </w:r>
            <w:proofErr w:type="spellEnd"/>
            <w:r w:rsidRPr="005862D6">
              <w:rPr>
                <w:rFonts w:ascii="Times New Roman" w:hAnsi="Times New Roman"/>
                <w:color w:val="000000"/>
                <w:sz w:val="22"/>
                <w:szCs w:val="22"/>
                <w:lang w:val="ru-RU"/>
              </w:rPr>
              <w:t xml:space="preserve"> майна” (</w:t>
            </w:r>
            <w:proofErr w:type="spellStart"/>
            <w:r w:rsidRPr="005862D6">
              <w:rPr>
                <w:rFonts w:ascii="Times New Roman" w:hAnsi="Times New Roman"/>
                <w:color w:val="000000"/>
                <w:sz w:val="22"/>
                <w:szCs w:val="22"/>
                <w:lang w:val="ru-RU"/>
              </w:rPr>
              <w:t>Відомості</w:t>
            </w:r>
            <w:proofErr w:type="spellEnd"/>
            <w:r w:rsidRPr="005862D6">
              <w:rPr>
                <w:rFonts w:ascii="Times New Roman" w:hAnsi="Times New Roman"/>
                <w:color w:val="000000"/>
                <w:sz w:val="22"/>
                <w:szCs w:val="22"/>
                <w:lang w:val="ru-RU"/>
              </w:rPr>
              <w:t xml:space="preserve"> </w:t>
            </w:r>
            <w:proofErr w:type="spellStart"/>
            <w:r w:rsidRPr="005862D6">
              <w:rPr>
                <w:rFonts w:ascii="Times New Roman" w:hAnsi="Times New Roman"/>
                <w:color w:val="000000"/>
                <w:sz w:val="22"/>
                <w:szCs w:val="22"/>
                <w:lang w:val="ru-RU"/>
              </w:rPr>
              <w:t>Верховної</w:t>
            </w:r>
            <w:proofErr w:type="spellEnd"/>
            <w:r w:rsidRPr="005862D6">
              <w:rPr>
                <w:rFonts w:ascii="Times New Roman" w:hAnsi="Times New Roman"/>
                <w:color w:val="000000"/>
                <w:sz w:val="22"/>
                <w:szCs w:val="22"/>
                <w:lang w:val="ru-RU"/>
              </w:rPr>
              <w:t xml:space="preserve"> Ради </w:t>
            </w:r>
            <w:proofErr w:type="spellStart"/>
            <w:r w:rsidRPr="005862D6">
              <w:rPr>
                <w:rFonts w:ascii="Times New Roman" w:hAnsi="Times New Roman"/>
                <w:color w:val="000000"/>
                <w:sz w:val="22"/>
                <w:szCs w:val="22"/>
                <w:lang w:val="ru-RU"/>
              </w:rPr>
              <w:t>України</w:t>
            </w:r>
            <w:proofErr w:type="spellEnd"/>
            <w:r w:rsidRPr="005862D6">
              <w:rPr>
                <w:rFonts w:ascii="Times New Roman" w:hAnsi="Times New Roman"/>
                <w:color w:val="000000"/>
                <w:sz w:val="22"/>
                <w:szCs w:val="22"/>
                <w:lang w:val="ru-RU"/>
              </w:rPr>
              <w:t xml:space="preserve">, 2020 р., </w:t>
            </w:r>
            <w:proofErr w:type="gramStart"/>
            <w:r w:rsidRPr="005862D6">
              <w:rPr>
                <w:rFonts w:ascii="Times New Roman" w:hAnsi="Times New Roman"/>
                <w:color w:val="000000"/>
                <w:sz w:val="22"/>
                <w:szCs w:val="22"/>
                <w:lang w:val="ru-RU"/>
              </w:rPr>
              <w:t>№ 4,</w:t>
            </w:r>
            <w:r w:rsidRPr="005862D6">
              <w:rPr>
                <w:rFonts w:ascii="Times New Roman" w:hAnsi="Times New Roman"/>
                <w:color w:val="000000"/>
                <w:sz w:val="22"/>
                <w:szCs w:val="22"/>
                <w:lang w:val="ru-RU"/>
              </w:rPr>
              <w:br/>
              <w:t xml:space="preserve"> ст. 25) </w:t>
            </w:r>
            <w:r w:rsidRPr="005862D6">
              <w:rPr>
                <w:rFonts w:ascii="Times New Roman" w:hAnsi="Times New Roman"/>
                <w:color w:val="000000"/>
                <w:sz w:val="22"/>
                <w:szCs w:val="22"/>
              </w:rPr>
              <w:t>(далі ― Закон)</w:t>
            </w:r>
            <w:proofErr w:type="gramEnd"/>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F229A2">
            <w:pPr>
              <w:spacing w:before="120"/>
              <w:rPr>
                <w:rFonts w:ascii="Times New Roman" w:hAnsi="Times New Roman"/>
                <w:color w:val="000000"/>
                <w:sz w:val="22"/>
                <w:szCs w:val="22"/>
              </w:rPr>
            </w:pPr>
            <w:r w:rsidRPr="005862D6">
              <w:rPr>
                <w:rFonts w:ascii="Times New Roman" w:hAnsi="Times New Roman"/>
                <w:color w:val="000000"/>
                <w:sz w:val="22"/>
                <w:szCs w:val="22"/>
              </w:rPr>
              <w:t xml:space="preserve">сума (гривень), без податку на додану </w:t>
            </w:r>
            <w:r w:rsidRPr="009E1B0A">
              <w:rPr>
                <w:rFonts w:ascii="Times New Roman" w:hAnsi="Times New Roman"/>
                <w:color w:val="000000"/>
                <w:sz w:val="22"/>
                <w:szCs w:val="22"/>
              </w:rPr>
              <w:t xml:space="preserve">вартість </w:t>
            </w:r>
            <w:r w:rsidR="00F229A2" w:rsidRPr="00D90101">
              <w:rPr>
                <w:rFonts w:ascii="Times New Roman" w:hAnsi="Times New Roman"/>
                <w:sz w:val="24"/>
                <w:szCs w:val="24"/>
              </w:rPr>
              <w:t>394100,00 </w:t>
            </w:r>
            <w:proofErr w:type="spellStart"/>
            <w:r w:rsidR="000216CA" w:rsidRPr="009E1B0A">
              <w:rPr>
                <w:rFonts w:ascii="Times New Roman" w:hAnsi="Times New Roman"/>
                <w:sz w:val="22"/>
                <w:szCs w:val="22"/>
              </w:rPr>
              <w:t>грн</w:t>
            </w:r>
            <w:proofErr w:type="spellEnd"/>
            <w:r w:rsidR="00563482" w:rsidRPr="009E1B0A">
              <w:rPr>
                <w:rFonts w:ascii="Times New Roman" w:hAnsi="Times New Roman"/>
                <w:sz w:val="22"/>
                <w:szCs w:val="22"/>
              </w:rPr>
              <w:t xml:space="preserve"> </w:t>
            </w:r>
            <w:r w:rsidR="001B11AE" w:rsidRPr="009E1B0A">
              <w:rPr>
                <w:rFonts w:ascii="Times New Roman" w:hAnsi="Times New Roman"/>
                <w:sz w:val="22"/>
                <w:szCs w:val="22"/>
              </w:rPr>
              <w:t>(</w:t>
            </w:r>
            <w:r w:rsidR="00F229A2">
              <w:rPr>
                <w:rFonts w:ascii="Times New Roman" w:hAnsi="Times New Roman"/>
                <w:sz w:val="22"/>
                <w:szCs w:val="22"/>
              </w:rPr>
              <w:t>триста дев’яносто чотири тис. сто</w:t>
            </w:r>
            <w:r w:rsidR="001B11AE" w:rsidRPr="009E1B0A">
              <w:rPr>
                <w:rFonts w:ascii="Times New Roman" w:hAnsi="Times New Roman"/>
                <w:sz w:val="22"/>
                <w:szCs w:val="22"/>
              </w:rPr>
              <w:t xml:space="preserve"> грн. 00</w:t>
            </w:r>
            <w:r w:rsidR="00E87E1C" w:rsidRPr="009E1B0A">
              <w:rPr>
                <w:rFonts w:ascii="Times New Roman" w:hAnsi="Times New Roman"/>
                <w:sz w:val="22"/>
                <w:szCs w:val="22"/>
              </w:rPr>
              <w:t xml:space="preserve"> </w:t>
            </w:r>
            <w:proofErr w:type="spellStart"/>
            <w:r w:rsidR="001B11AE" w:rsidRPr="009E1B0A">
              <w:rPr>
                <w:rFonts w:ascii="Times New Roman" w:hAnsi="Times New Roman"/>
                <w:sz w:val="22"/>
                <w:szCs w:val="22"/>
              </w:rPr>
              <w:t>коп</w:t>
            </w:r>
            <w:proofErr w:type="spellEnd"/>
            <w:r w:rsidR="001B11AE" w:rsidRPr="009E1B0A">
              <w:rPr>
                <w:rFonts w:ascii="Times New Roman" w:hAnsi="Times New Roman"/>
                <w:sz w:val="22"/>
                <w:szCs w:val="22"/>
              </w:rPr>
              <w:t>).</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101" w:right="-76"/>
              <w:jc w:val="center"/>
              <w:rPr>
                <w:rFonts w:ascii="Times New Roman" w:hAnsi="Times New Roman"/>
                <w:color w:val="000000"/>
                <w:sz w:val="22"/>
                <w:szCs w:val="22"/>
              </w:rPr>
            </w:pPr>
            <w:r w:rsidRPr="005862D6">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Оцінювач</w:t>
            </w:r>
          </w:p>
        </w:tc>
        <w:tc>
          <w:tcPr>
            <w:tcW w:w="3618" w:type="dxa"/>
            <w:gridSpan w:val="9"/>
            <w:tcBorders>
              <w:top w:val="single" w:sz="4" w:space="0" w:color="000000"/>
              <w:left w:val="nil"/>
              <w:bottom w:val="single" w:sz="4" w:space="0" w:color="000000"/>
              <w:right w:val="single" w:sz="4" w:space="0" w:color="000000"/>
            </w:tcBorders>
          </w:tcPr>
          <w:p w:rsidR="00B84E84" w:rsidRPr="009E1B0A" w:rsidRDefault="00A35C9B" w:rsidP="009E1B0A">
            <w:pPr>
              <w:jc w:val="both"/>
              <w:rPr>
                <w:rFonts w:ascii="Times New Roman" w:hAnsi="Times New Roman"/>
                <w:color w:val="000000"/>
                <w:sz w:val="22"/>
                <w:szCs w:val="22"/>
              </w:rPr>
            </w:pPr>
            <w:r w:rsidRPr="009E1B0A">
              <w:rPr>
                <w:rFonts w:ascii="Times New Roman" w:hAnsi="Times New Roman"/>
                <w:sz w:val="22"/>
                <w:szCs w:val="22"/>
              </w:rPr>
              <w:t>Суб’єкт оціночної діяльності фізична особа – підприє</w:t>
            </w:r>
            <w:r w:rsidR="00C50781" w:rsidRPr="009E1B0A">
              <w:rPr>
                <w:rFonts w:ascii="Times New Roman" w:hAnsi="Times New Roman"/>
                <w:sz w:val="22"/>
                <w:szCs w:val="22"/>
              </w:rPr>
              <w:t>мець Чайка Н.О.</w:t>
            </w:r>
            <w:r w:rsidRPr="009E1B0A">
              <w:rPr>
                <w:rFonts w:ascii="Times New Roman" w:hAnsi="Times New Roman"/>
                <w:sz w:val="22"/>
                <w:szCs w:val="22"/>
              </w:rPr>
              <w:t>, що діє на підставі Сертифіката суб’єкта оці</w:t>
            </w:r>
            <w:r w:rsidR="00C50781" w:rsidRPr="009E1B0A">
              <w:rPr>
                <w:rFonts w:ascii="Times New Roman" w:hAnsi="Times New Roman"/>
                <w:sz w:val="22"/>
                <w:szCs w:val="22"/>
              </w:rPr>
              <w:t>ночної діяльності від 27.08.2018р. № 676/18</w:t>
            </w:r>
            <w:r w:rsidR="009E1B0A" w:rsidRPr="009E1B0A">
              <w:rPr>
                <w:rFonts w:ascii="Times New Roman" w:hAnsi="Times New Roman"/>
                <w:sz w:val="22"/>
                <w:szCs w:val="22"/>
              </w:rPr>
              <w:t>.</w:t>
            </w:r>
            <w:r w:rsidRPr="009E1B0A">
              <w:rPr>
                <w:rFonts w:ascii="Times New Roman" w:hAnsi="Times New Roman"/>
                <w:sz w:val="22"/>
                <w:szCs w:val="22"/>
              </w:rPr>
              <w:t xml:space="preserve"> </w:t>
            </w:r>
          </w:p>
        </w:tc>
        <w:tc>
          <w:tcPr>
            <w:tcW w:w="2992" w:type="dxa"/>
            <w:gridSpan w:val="5"/>
            <w:tcBorders>
              <w:top w:val="single" w:sz="4" w:space="0" w:color="000000"/>
              <w:left w:val="nil"/>
              <w:bottom w:val="single" w:sz="4" w:space="0" w:color="000000"/>
              <w:right w:val="single" w:sz="4" w:space="0" w:color="000000"/>
            </w:tcBorders>
          </w:tcPr>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дата оцінки</w:t>
            </w:r>
          </w:p>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w:t>
            </w:r>
            <w:r w:rsidR="00E87E1C" w:rsidRPr="009E1B0A">
              <w:rPr>
                <w:rFonts w:ascii="Times New Roman" w:hAnsi="Times New Roman"/>
                <w:color w:val="000000"/>
                <w:sz w:val="22"/>
                <w:szCs w:val="22"/>
              </w:rPr>
              <w:t>30</w:t>
            </w:r>
            <w:r w:rsidRPr="009E1B0A">
              <w:rPr>
                <w:rFonts w:ascii="Times New Roman" w:hAnsi="Times New Roman"/>
                <w:color w:val="000000"/>
                <w:sz w:val="22"/>
                <w:szCs w:val="22"/>
              </w:rPr>
              <w:t>”</w:t>
            </w:r>
            <w:r w:rsidR="00E87E1C" w:rsidRPr="009E1B0A">
              <w:rPr>
                <w:rFonts w:ascii="Times New Roman" w:hAnsi="Times New Roman"/>
                <w:color w:val="000000"/>
                <w:sz w:val="22"/>
                <w:szCs w:val="22"/>
              </w:rPr>
              <w:t xml:space="preserve"> вересня</w:t>
            </w:r>
            <w:r w:rsidR="00A35C9B" w:rsidRPr="009E1B0A">
              <w:rPr>
                <w:rFonts w:ascii="Times New Roman" w:hAnsi="Times New Roman"/>
                <w:color w:val="000000"/>
                <w:sz w:val="22"/>
                <w:szCs w:val="22"/>
              </w:rPr>
              <w:t xml:space="preserve"> 2020</w:t>
            </w:r>
            <w:r w:rsidR="00DD2D60" w:rsidRPr="009E1B0A">
              <w:rPr>
                <w:rFonts w:ascii="Times New Roman" w:hAnsi="Times New Roman"/>
                <w:color w:val="000000"/>
                <w:sz w:val="22"/>
                <w:szCs w:val="22"/>
              </w:rPr>
              <w:t xml:space="preserve"> </w:t>
            </w:r>
            <w:r w:rsidRPr="009E1B0A">
              <w:rPr>
                <w:rFonts w:ascii="Times New Roman" w:hAnsi="Times New Roman"/>
                <w:color w:val="000000"/>
                <w:sz w:val="22"/>
                <w:szCs w:val="22"/>
              </w:rPr>
              <w:t>р.</w:t>
            </w:r>
          </w:p>
          <w:p w:rsidR="00B84E84" w:rsidRPr="009E1B0A" w:rsidRDefault="00B84E84" w:rsidP="00A47D92">
            <w:pPr>
              <w:spacing w:before="120"/>
              <w:rPr>
                <w:rFonts w:ascii="Times New Roman" w:hAnsi="Times New Roman"/>
                <w:color w:val="000000"/>
                <w:sz w:val="22"/>
                <w:szCs w:val="22"/>
              </w:rPr>
            </w:pPr>
          </w:p>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дата затвердження висновку про вартість Майна</w:t>
            </w:r>
          </w:p>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w:t>
            </w:r>
            <w:r w:rsidR="00E87E1C" w:rsidRPr="009E1B0A">
              <w:rPr>
                <w:rFonts w:ascii="Times New Roman" w:hAnsi="Times New Roman"/>
                <w:color w:val="000000"/>
                <w:sz w:val="22"/>
                <w:szCs w:val="22"/>
              </w:rPr>
              <w:t>08</w:t>
            </w:r>
            <w:r w:rsidRPr="009E1B0A">
              <w:rPr>
                <w:rFonts w:ascii="Times New Roman" w:hAnsi="Times New Roman"/>
                <w:color w:val="000000"/>
                <w:sz w:val="22"/>
                <w:szCs w:val="22"/>
              </w:rPr>
              <w:t>”</w:t>
            </w:r>
            <w:r w:rsidR="00E87E1C" w:rsidRPr="009E1B0A">
              <w:rPr>
                <w:rFonts w:ascii="Times New Roman" w:hAnsi="Times New Roman"/>
                <w:color w:val="000000"/>
                <w:sz w:val="22"/>
                <w:szCs w:val="22"/>
              </w:rPr>
              <w:t xml:space="preserve"> жовтня</w:t>
            </w:r>
            <w:r w:rsidR="004945CD" w:rsidRPr="009E1B0A">
              <w:rPr>
                <w:rFonts w:ascii="Times New Roman" w:hAnsi="Times New Roman"/>
                <w:color w:val="000000"/>
                <w:sz w:val="22"/>
                <w:szCs w:val="22"/>
              </w:rPr>
              <w:t xml:space="preserve"> 2020</w:t>
            </w:r>
            <w:r w:rsidR="00DD2D60" w:rsidRPr="009E1B0A">
              <w:rPr>
                <w:rFonts w:ascii="Times New Roman" w:hAnsi="Times New Roman"/>
                <w:color w:val="000000"/>
                <w:sz w:val="22"/>
                <w:szCs w:val="22"/>
              </w:rPr>
              <w:t xml:space="preserve"> </w:t>
            </w:r>
            <w:r w:rsidRPr="009E1B0A">
              <w:rPr>
                <w:rFonts w:ascii="Times New Roman" w:hAnsi="Times New Roman"/>
                <w:color w:val="000000"/>
                <w:sz w:val="22"/>
                <w:szCs w:val="22"/>
              </w:rPr>
              <w:t>р.</w:t>
            </w:r>
          </w:p>
          <w:p w:rsidR="00B84E84" w:rsidRPr="009E1B0A" w:rsidRDefault="00B84E84" w:rsidP="00A47D92">
            <w:pPr>
              <w:spacing w:before="120"/>
              <w:rPr>
                <w:rFonts w:ascii="Times New Roman" w:hAnsi="Times New Roman"/>
                <w:color w:val="000000"/>
                <w:sz w:val="22"/>
                <w:szCs w:val="22"/>
              </w:rPr>
            </w:pPr>
          </w:p>
        </w:tc>
      </w:tr>
      <w:tr w:rsidR="00B84E84" w:rsidRPr="009E1B0A"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9E1B0A" w:rsidRDefault="00B84E84" w:rsidP="00A47D92">
            <w:pPr>
              <w:spacing w:before="120"/>
              <w:ind w:left="-101" w:right="-76"/>
              <w:jc w:val="center"/>
              <w:rPr>
                <w:rFonts w:ascii="Times New Roman" w:hAnsi="Times New Roman"/>
                <w:color w:val="000000"/>
                <w:sz w:val="22"/>
                <w:szCs w:val="22"/>
              </w:rPr>
            </w:pPr>
            <w:r w:rsidRPr="009E1B0A">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B84E84" w:rsidRPr="009E1B0A" w:rsidRDefault="00B84E84" w:rsidP="00A47D92">
            <w:pPr>
              <w:spacing w:before="120"/>
              <w:jc w:val="center"/>
              <w:rPr>
                <w:rFonts w:ascii="Times New Roman" w:hAnsi="Times New Roman"/>
                <w:color w:val="000000"/>
                <w:sz w:val="22"/>
                <w:szCs w:val="22"/>
              </w:rPr>
            </w:pPr>
            <w:r w:rsidRPr="009E1B0A">
              <w:rPr>
                <w:rFonts w:ascii="Times New Roman" w:hAnsi="Times New Roman"/>
                <w:color w:val="000000"/>
                <w:sz w:val="22"/>
                <w:szCs w:val="22"/>
              </w:rPr>
              <w:t>Рецензент</w:t>
            </w:r>
          </w:p>
        </w:tc>
        <w:tc>
          <w:tcPr>
            <w:tcW w:w="3618" w:type="dxa"/>
            <w:gridSpan w:val="9"/>
            <w:tcBorders>
              <w:top w:val="single" w:sz="4" w:space="0" w:color="000000"/>
              <w:left w:val="nil"/>
              <w:bottom w:val="single" w:sz="4" w:space="0" w:color="000000"/>
              <w:right w:val="single" w:sz="4" w:space="0" w:color="000000"/>
            </w:tcBorders>
          </w:tcPr>
          <w:p w:rsidR="00B84E84" w:rsidRPr="009E1B0A" w:rsidRDefault="00167A71" w:rsidP="00A47D92">
            <w:pPr>
              <w:spacing w:before="120"/>
              <w:rPr>
                <w:rFonts w:ascii="Times New Roman" w:hAnsi="Times New Roman"/>
                <w:color w:val="000000"/>
                <w:sz w:val="22"/>
                <w:szCs w:val="22"/>
              </w:rPr>
            </w:pPr>
            <w:r w:rsidRPr="009E1B0A">
              <w:rPr>
                <w:rFonts w:ascii="Times New Roman" w:hAnsi="Times New Roman"/>
                <w:sz w:val="22"/>
                <w:szCs w:val="22"/>
              </w:rPr>
              <w:t>Департамент комунальної власності м. Києва виконавчого органу Київської міської ради (Київської міської державної адміністрації)</w:t>
            </w:r>
          </w:p>
        </w:tc>
        <w:tc>
          <w:tcPr>
            <w:tcW w:w="2992" w:type="dxa"/>
            <w:gridSpan w:val="5"/>
            <w:tcBorders>
              <w:top w:val="single" w:sz="4" w:space="0" w:color="000000"/>
              <w:left w:val="nil"/>
              <w:bottom w:val="single" w:sz="4" w:space="0" w:color="000000"/>
              <w:right w:val="single" w:sz="4" w:space="0" w:color="000000"/>
            </w:tcBorders>
          </w:tcPr>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дата рецензії</w:t>
            </w:r>
          </w:p>
          <w:p w:rsidR="00DD2D60" w:rsidRPr="009E1B0A" w:rsidRDefault="00DD2D60" w:rsidP="00DD2D60">
            <w:pPr>
              <w:spacing w:before="120"/>
              <w:rPr>
                <w:rFonts w:ascii="Times New Roman" w:hAnsi="Times New Roman"/>
                <w:color w:val="000000"/>
                <w:sz w:val="22"/>
                <w:szCs w:val="22"/>
              </w:rPr>
            </w:pPr>
            <w:r w:rsidRPr="009E1B0A">
              <w:rPr>
                <w:rFonts w:ascii="Times New Roman" w:hAnsi="Times New Roman"/>
                <w:color w:val="000000"/>
                <w:sz w:val="22"/>
                <w:szCs w:val="22"/>
              </w:rPr>
              <w:t>“08” жовтня 2020 р.</w:t>
            </w:r>
          </w:p>
          <w:p w:rsidR="00B84E84" w:rsidRPr="009E1B0A" w:rsidRDefault="00B84E84" w:rsidP="00A47D92">
            <w:pPr>
              <w:spacing w:before="120"/>
              <w:rPr>
                <w:rFonts w:ascii="Times New Roman" w:hAnsi="Times New Roman"/>
                <w:color w:val="000000"/>
                <w:sz w:val="22"/>
                <w:szCs w:val="22"/>
              </w:rPr>
            </w:pPr>
          </w:p>
        </w:tc>
      </w:tr>
      <w:tr w:rsidR="00B84E84" w:rsidRPr="009E1B0A" w:rsidTr="00BB2EE4">
        <w:trPr>
          <w:trHeight w:val="320"/>
        </w:trPr>
        <w:tc>
          <w:tcPr>
            <w:tcW w:w="770" w:type="dxa"/>
            <w:tcBorders>
              <w:left w:val="single" w:sz="4" w:space="0" w:color="000000"/>
              <w:bottom w:val="single" w:sz="4" w:space="0" w:color="000000"/>
              <w:right w:val="single" w:sz="4" w:space="0" w:color="000000"/>
            </w:tcBorders>
            <w:hideMark/>
          </w:tcPr>
          <w:p w:rsidR="00B84E84" w:rsidRPr="009E1B0A" w:rsidRDefault="00B84E84" w:rsidP="00A47D92">
            <w:pPr>
              <w:spacing w:before="120"/>
              <w:ind w:left="-73" w:right="-34"/>
              <w:jc w:val="center"/>
              <w:rPr>
                <w:rFonts w:ascii="Times New Roman" w:hAnsi="Times New Roman"/>
                <w:color w:val="000000"/>
                <w:sz w:val="22"/>
                <w:szCs w:val="22"/>
              </w:rPr>
            </w:pPr>
            <w:r w:rsidRPr="009E1B0A">
              <w:rPr>
                <w:rFonts w:ascii="Times New Roman" w:hAnsi="Times New Roman"/>
                <w:color w:val="000000"/>
                <w:sz w:val="22"/>
                <w:szCs w:val="22"/>
              </w:rPr>
              <w:t>6.2</w:t>
            </w:r>
          </w:p>
        </w:tc>
        <w:tc>
          <w:tcPr>
            <w:tcW w:w="9835" w:type="dxa"/>
            <w:gridSpan w:val="18"/>
            <w:tcBorders>
              <w:left w:val="nil"/>
              <w:bottom w:val="single" w:sz="4" w:space="0" w:color="000000"/>
              <w:right w:val="single" w:sz="4" w:space="0" w:color="000000"/>
            </w:tcBorders>
            <w:hideMark/>
          </w:tcPr>
          <w:p w:rsidR="00B84E84" w:rsidRPr="009E1B0A" w:rsidRDefault="00B84E84" w:rsidP="00BE5E78">
            <w:pPr>
              <w:spacing w:before="120"/>
              <w:jc w:val="center"/>
              <w:rPr>
                <w:rFonts w:ascii="Times New Roman" w:hAnsi="Times New Roman"/>
                <w:color w:val="000000"/>
                <w:sz w:val="22"/>
                <w:szCs w:val="22"/>
              </w:rPr>
            </w:pPr>
            <w:r w:rsidRPr="009E1B0A">
              <w:rPr>
                <w:rFonts w:ascii="Times New Roman" w:hAnsi="Times New Roman"/>
                <w:color w:val="000000"/>
                <w:sz w:val="22"/>
                <w:szCs w:val="22"/>
              </w:rPr>
              <w:t>Страхова вартість</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9E1B0A" w:rsidRDefault="00B84E84" w:rsidP="00A47D92">
            <w:pPr>
              <w:spacing w:before="120"/>
              <w:ind w:left="-73" w:right="-34"/>
              <w:jc w:val="center"/>
              <w:rPr>
                <w:rFonts w:ascii="Times New Roman" w:hAnsi="Times New Roman"/>
                <w:color w:val="000000"/>
                <w:sz w:val="22"/>
                <w:szCs w:val="22"/>
              </w:rPr>
            </w:pPr>
            <w:r w:rsidRPr="009E1B0A">
              <w:rPr>
                <w:rFonts w:ascii="Times New Roman" w:hAnsi="Times New Roman"/>
                <w:color w:val="000000"/>
                <w:sz w:val="22"/>
                <w:szCs w:val="22"/>
              </w:rPr>
              <w:t>6.2.1</w:t>
            </w:r>
            <w:r w:rsidRPr="009E1B0A">
              <w:rPr>
                <w:rFonts w:ascii="Times New Roman" w:hAnsi="Times New Roman"/>
                <w:color w:val="000000"/>
                <w:sz w:val="22"/>
                <w:szCs w:val="22"/>
              </w:rPr>
              <w:br/>
            </w:r>
          </w:p>
          <w:p w:rsidR="00B84E84" w:rsidRPr="009E1B0A" w:rsidRDefault="00B84E84" w:rsidP="00A47D9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84E84" w:rsidRPr="009E1B0A" w:rsidRDefault="00B84E84" w:rsidP="00A47D92">
            <w:pPr>
              <w:spacing w:before="120"/>
              <w:rPr>
                <w:rFonts w:ascii="Times New Roman" w:hAnsi="Times New Roman"/>
                <w:color w:val="000000"/>
                <w:sz w:val="22"/>
                <w:szCs w:val="22"/>
              </w:rPr>
            </w:pPr>
            <w:r w:rsidRPr="009E1B0A">
              <w:rPr>
                <w:rFonts w:ascii="Times New Roman" w:hAnsi="Times New Roman"/>
                <w:color w:val="000000"/>
                <w:sz w:val="22"/>
                <w:szCs w:val="22"/>
              </w:rPr>
              <w:t>Сума, яка дорівнює визначеній у пункті 6.1 Умов</w:t>
            </w: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61182" w:rsidP="00D83D3D">
            <w:pPr>
              <w:spacing w:before="120"/>
              <w:rPr>
                <w:rFonts w:ascii="Times New Roman" w:hAnsi="Times New Roman"/>
                <w:color w:val="000000"/>
                <w:sz w:val="22"/>
                <w:szCs w:val="22"/>
              </w:rPr>
            </w:pPr>
            <w:r w:rsidRPr="009E1B0A">
              <w:rPr>
                <w:rFonts w:ascii="Times New Roman" w:hAnsi="Times New Roman"/>
                <w:color w:val="000000"/>
                <w:sz w:val="22"/>
                <w:szCs w:val="22"/>
              </w:rPr>
              <w:t xml:space="preserve">сума (гривень), без податку на додану вартість </w:t>
            </w:r>
            <w:r w:rsidR="0025700E" w:rsidRPr="00D90101">
              <w:rPr>
                <w:rFonts w:ascii="Times New Roman" w:hAnsi="Times New Roman"/>
                <w:sz w:val="24"/>
                <w:szCs w:val="24"/>
              </w:rPr>
              <w:t>394100,00 </w:t>
            </w:r>
            <w:proofErr w:type="spellStart"/>
            <w:r w:rsidR="0025700E" w:rsidRPr="009E1B0A">
              <w:rPr>
                <w:rFonts w:ascii="Times New Roman" w:hAnsi="Times New Roman"/>
                <w:sz w:val="22"/>
                <w:szCs w:val="22"/>
              </w:rPr>
              <w:t>грн</w:t>
            </w:r>
            <w:proofErr w:type="spellEnd"/>
            <w:r w:rsidR="0025700E" w:rsidRPr="009E1B0A">
              <w:rPr>
                <w:rFonts w:ascii="Times New Roman" w:hAnsi="Times New Roman"/>
                <w:sz w:val="22"/>
                <w:szCs w:val="22"/>
              </w:rPr>
              <w:t xml:space="preserve"> (</w:t>
            </w:r>
            <w:r w:rsidR="0025700E">
              <w:rPr>
                <w:rFonts w:ascii="Times New Roman" w:hAnsi="Times New Roman"/>
                <w:sz w:val="22"/>
                <w:szCs w:val="22"/>
              </w:rPr>
              <w:t>триста дев’яносто чотири тис. сто</w:t>
            </w:r>
            <w:r w:rsidR="0025700E" w:rsidRPr="009E1B0A">
              <w:rPr>
                <w:rFonts w:ascii="Times New Roman" w:hAnsi="Times New Roman"/>
                <w:sz w:val="22"/>
                <w:szCs w:val="22"/>
              </w:rPr>
              <w:t xml:space="preserve"> грн. 00 </w:t>
            </w:r>
            <w:proofErr w:type="spellStart"/>
            <w:r w:rsidR="0025700E" w:rsidRPr="009E1B0A">
              <w:rPr>
                <w:rFonts w:ascii="Times New Roman" w:hAnsi="Times New Roman"/>
                <w:sz w:val="22"/>
                <w:szCs w:val="22"/>
              </w:rPr>
              <w:t>коп</w:t>
            </w:r>
            <w:proofErr w:type="spellEnd"/>
            <w:r w:rsidR="0025700E" w:rsidRPr="009E1B0A">
              <w:rPr>
                <w:rFonts w:ascii="Times New Roman" w:hAnsi="Times New Roman"/>
                <w:sz w:val="22"/>
                <w:szCs w:val="22"/>
              </w:rPr>
              <w:t>).</w:t>
            </w:r>
          </w:p>
        </w:tc>
      </w:tr>
      <w:tr w:rsidR="00B84E84" w:rsidRPr="005862D6" w:rsidTr="009334B8">
        <w:trPr>
          <w:trHeight w:val="320"/>
        </w:trPr>
        <w:tc>
          <w:tcPr>
            <w:tcW w:w="770" w:type="dxa"/>
            <w:tcBorders>
              <w:left w:val="single" w:sz="4" w:space="0" w:color="000000"/>
              <w:bottom w:val="single" w:sz="4" w:space="0" w:color="000000"/>
              <w:right w:val="single" w:sz="4" w:space="0" w:color="000000"/>
            </w:tcBorders>
            <w:hideMark/>
          </w:tcPr>
          <w:p w:rsidR="00B84E84" w:rsidRPr="005862D6" w:rsidRDefault="00B84E84" w:rsidP="00A47D92">
            <w:pPr>
              <w:spacing w:before="120"/>
              <w:ind w:left="-73" w:right="-62"/>
              <w:jc w:val="center"/>
              <w:rPr>
                <w:rFonts w:ascii="Times New Roman" w:hAnsi="Times New Roman"/>
                <w:color w:val="000000"/>
                <w:sz w:val="22"/>
                <w:szCs w:val="22"/>
              </w:rPr>
            </w:pPr>
            <w:r w:rsidRPr="005862D6">
              <w:rPr>
                <w:rFonts w:ascii="Times New Roman" w:hAnsi="Times New Roman"/>
                <w:color w:val="000000"/>
                <w:sz w:val="22"/>
                <w:szCs w:val="22"/>
              </w:rPr>
              <w:t>6.3</w:t>
            </w:r>
          </w:p>
        </w:tc>
        <w:tc>
          <w:tcPr>
            <w:tcW w:w="3225" w:type="dxa"/>
            <w:gridSpan w:val="4"/>
            <w:tcBorders>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Витрати </w:t>
            </w:r>
            <w:proofErr w:type="spellStart"/>
            <w:r w:rsidRPr="005862D6">
              <w:rPr>
                <w:rFonts w:ascii="Times New Roman" w:hAnsi="Times New Roman"/>
                <w:color w:val="000000"/>
                <w:sz w:val="22"/>
                <w:szCs w:val="22"/>
              </w:rPr>
              <w:t>Балансоутримувача</w:t>
            </w:r>
            <w:proofErr w:type="spellEnd"/>
            <w:r w:rsidRPr="005862D6">
              <w:rPr>
                <w:rFonts w:ascii="Times New Roman" w:hAnsi="Times New Roman"/>
                <w:color w:val="000000"/>
                <w:sz w:val="22"/>
                <w:szCs w:val="22"/>
              </w:rPr>
              <w:t>, пов’язані із проведенням оцінки Майна</w:t>
            </w:r>
          </w:p>
        </w:tc>
        <w:tc>
          <w:tcPr>
            <w:tcW w:w="6610" w:type="dxa"/>
            <w:gridSpan w:val="14"/>
            <w:tcBorders>
              <w:left w:val="nil"/>
              <w:bottom w:val="single" w:sz="4" w:space="0" w:color="000000"/>
              <w:right w:val="single" w:sz="4" w:space="0" w:color="000000"/>
            </w:tcBorders>
            <w:hideMark/>
          </w:tcPr>
          <w:p w:rsidR="00B84E84" w:rsidRPr="005862D6" w:rsidRDefault="007B7B29" w:rsidP="00BB2EE4">
            <w:pPr>
              <w:spacing w:before="120"/>
              <w:rPr>
                <w:rFonts w:ascii="Times New Roman" w:hAnsi="Times New Roman"/>
                <w:sz w:val="22"/>
                <w:szCs w:val="22"/>
              </w:rPr>
            </w:pPr>
            <w:r w:rsidRPr="005862D6">
              <w:rPr>
                <w:rFonts w:ascii="Times New Roman" w:hAnsi="Times New Roman"/>
                <w:sz w:val="22"/>
                <w:szCs w:val="22"/>
              </w:rPr>
              <w:t>Не застосовується</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73" w:right="-62"/>
              <w:jc w:val="center"/>
              <w:rPr>
                <w:rFonts w:ascii="Times New Roman" w:hAnsi="Times New Roman"/>
                <w:color w:val="000000"/>
                <w:sz w:val="22"/>
                <w:szCs w:val="22"/>
              </w:rPr>
            </w:pPr>
            <w:r w:rsidRPr="005862D6">
              <w:rPr>
                <w:rFonts w:ascii="Times New Roman" w:hAnsi="Times New Roman"/>
                <w:color w:val="000000"/>
                <w:sz w:val="22"/>
                <w:szCs w:val="22"/>
              </w:rPr>
              <w:t>7</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BE5E78">
            <w:pPr>
              <w:spacing w:before="120"/>
              <w:jc w:val="center"/>
              <w:rPr>
                <w:rFonts w:ascii="Times New Roman" w:hAnsi="Times New Roman"/>
                <w:color w:val="000000"/>
                <w:sz w:val="22"/>
                <w:szCs w:val="22"/>
              </w:rPr>
            </w:pPr>
            <w:r w:rsidRPr="005862D6">
              <w:rPr>
                <w:rFonts w:ascii="Times New Roman" w:hAnsi="Times New Roman"/>
                <w:color w:val="000000"/>
                <w:sz w:val="22"/>
                <w:szCs w:val="22"/>
              </w:rPr>
              <w:t>Цільове призначення Майна</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ind w:left="-73" w:right="-62"/>
              <w:jc w:val="center"/>
              <w:rPr>
                <w:rFonts w:ascii="Times New Roman" w:hAnsi="Times New Roman"/>
                <w:color w:val="000000"/>
                <w:sz w:val="22"/>
                <w:szCs w:val="22"/>
              </w:rPr>
            </w:pPr>
            <w:r w:rsidRPr="005862D6">
              <w:rPr>
                <w:rFonts w:ascii="Times New Roman" w:hAnsi="Times New Roman"/>
                <w:color w:val="000000"/>
                <w:sz w:val="22"/>
                <w:szCs w:val="22"/>
              </w:rPr>
              <w:br/>
              <w:t>7.1</w:t>
            </w:r>
            <w:r w:rsidRPr="005862D6">
              <w:rPr>
                <w:rFonts w:ascii="Times New Roman" w:hAnsi="Times New Roman"/>
                <w:color w:val="000000"/>
                <w:sz w:val="22"/>
                <w:szCs w:val="22"/>
              </w:rPr>
              <w:br/>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9E1B0A" w:rsidP="00BE5E78">
            <w:pPr>
              <w:spacing w:before="120"/>
              <w:jc w:val="center"/>
              <w:rPr>
                <w:rFonts w:ascii="Times New Roman" w:hAnsi="Times New Roman"/>
                <w:color w:val="000000"/>
                <w:sz w:val="22"/>
                <w:szCs w:val="22"/>
              </w:rPr>
            </w:pPr>
            <w:r>
              <w:rPr>
                <w:rFonts w:ascii="Times New Roman" w:hAnsi="Times New Roman"/>
                <w:sz w:val="22"/>
                <w:szCs w:val="22"/>
              </w:rPr>
              <w:t>Для</w:t>
            </w:r>
            <w:r w:rsidR="00D83D3D" w:rsidRPr="005862D6">
              <w:rPr>
                <w:rFonts w:ascii="Times New Roman" w:hAnsi="Times New Roman"/>
                <w:sz w:val="22"/>
                <w:szCs w:val="22"/>
              </w:rPr>
              <w:t xml:space="preserve"> р</w:t>
            </w:r>
            <w:r w:rsidR="00D83D3D" w:rsidRPr="005862D6">
              <w:rPr>
                <w:rFonts w:ascii="Times New Roman" w:hAnsi="Times New Roman"/>
                <w:color w:val="000000"/>
                <w:sz w:val="22"/>
                <w:szCs w:val="22"/>
              </w:rPr>
              <w:t>озміщення суб`єктів господарювання, які провадять діяльність у сфері освіти, крім кваліфікованих приватних навчальних закладів.</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Графік використання (заповнюється, якщо майно передається в погодинну оренду)</w:t>
            </w:r>
          </w:p>
          <w:p w:rsidR="00B84E84" w:rsidRPr="005862D6" w:rsidRDefault="00B84E84" w:rsidP="00A47D92">
            <w:pPr>
              <w:spacing w:before="120"/>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tcPr>
          <w:p w:rsidR="00B84E84" w:rsidRPr="005862D6" w:rsidRDefault="00B84E84" w:rsidP="00CC39C9">
            <w:pPr>
              <w:spacing w:before="120"/>
              <w:rPr>
                <w:rFonts w:ascii="Times New Roman" w:hAnsi="Times New Roman"/>
                <w:sz w:val="22"/>
                <w:szCs w:val="22"/>
              </w:rPr>
            </w:pPr>
          </w:p>
          <w:p w:rsidR="00FD5042" w:rsidRPr="005862D6" w:rsidRDefault="00FD5042" w:rsidP="00CC39C9">
            <w:pPr>
              <w:spacing w:before="120"/>
              <w:rPr>
                <w:rFonts w:ascii="Times New Roman" w:hAnsi="Times New Roman"/>
                <w:color w:val="000000"/>
                <w:sz w:val="22"/>
                <w:szCs w:val="22"/>
              </w:rPr>
            </w:pPr>
            <w:r w:rsidRPr="005862D6">
              <w:rPr>
                <w:rFonts w:ascii="Times New Roman" w:hAnsi="Times New Roman"/>
                <w:sz w:val="22"/>
                <w:szCs w:val="22"/>
              </w:rPr>
              <w:t>Не застосовується</w:t>
            </w:r>
          </w:p>
        </w:tc>
      </w:tr>
      <w:tr w:rsidR="00B84E84" w:rsidRPr="005862D6" w:rsidTr="00EE42B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9</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BE5E78">
            <w:pPr>
              <w:spacing w:before="120"/>
              <w:jc w:val="center"/>
              <w:rPr>
                <w:rFonts w:ascii="Times New Roman" w:hAnsi="Times New Roman"/>
                <w:color w:val="000000"/>
                <w:sz w:val="22"/>
                <w:szCs w:val="22"/>
              </w:rPr>
            </w:pPr>
            <w:r w:rsidRPr="005862D6">
              <w:rPr>
                <w:rFonts w:ascii="Times New Roman" w:hAnsi="Times New Roman"/>
                <w:color w:val="000000"/>
                <w:sz w:val="22"/>
                <w:szCs w:val="22"/>
              </w:rPr>
              <w:t>Орендна плата та інші платежі</w:t>
            </w:r>
          </w:p>
        </w:tc>
      </w:tr>
      <w:tr w:rsidR="00BE5E78" w:rsidRPr="005862D6" w:rsidTr="00BE5E78">
        <w:trPr>
          <w:trHeight w:val="1205"/>
        </w:trPr>
        <w:tc>
          <w:tcPr>
            <w:tcW w:w="770" w:type="dxa"/>
            <w:tcBorders>
              <w:top w:val="single" w:sz="4" w:space="0" w:color="000000"/>
              <w:left w:val="single" w:sz="4" w:space="0" w:color="000000"/>
              <w:bottom w:val="single" w:sz="4" w:space="0" w:color="auto"/>
              <w:right w:val="single" w:sz="4" w:space="0" w:color="000000"/>
            </w:tcBorders>
            <w:hideMark/>
          </w:tcPr>
          <w:p w:rsidR="00BE5E78" w:rsidRPr="005862D6" w:rsidRDefault="00BE5E78" w:rsidP="00CC39C9">
            <w:pPr>
              <w:spacing w:before="120"/>
              <w:jc w:val="center"/>
              <w:rPr>
                <w:rFonts w:ascii="Times New Roman" w:hAnsi="Times New Roman"/>
                <w:color w:val="000000"/>
                <w:sz w:val="22"/>
                <w:szCs w:val="22"/>
              </w:rPr>
            </w:pPr>
            <w:r w:rsidRPr="005862D6">
              <w:rPr>
                <w:rFonts w:ascii="Times New Roman" w:hAnsi="Times New Roman"/>
                <w:color w:val="000000"/>
                <w:sz w:val="22"/>
                <w:szCs w:val="22"/>
              </w:rPr>
              <w:t>9.1</w:t>
            </w:r>
            <w:r w:rsidRPr="005862D6">
              <w:rPr>
                <w:rFonts w:ascii="Times New Roman" w:hAnsi="Times New Roman"/>
                <w:color w:val="000000"/>
                <w:sz w:val="22"/>
                <w:szCs w:val="22"/>
              </w:rPr>
              <w:br/>
            </w:r>
          </w:p>
          <w:p w:rsidR="00BE5E78" w:rsidRPr="005862D6" w:rsidRDefault="00BE5E78" w:rsidP="00CC39C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BE5E78" w:rsidRPr="005862D6" w:rsidRDefault="00BE5E78" w:rsidP="00171671">
            <w:pPr>
              <w:spacing w:before="120"/>
              <w:rPr>
                <w:rFonts w:ascii="Times New Roman" w:hAnsi="Times New Roman"/>
                <w:color w:val="000000"/>
                <w:sz w:val="22"/>
                <w:szCs w:val="22"/>
              </w:rPr>
            </w:pPr>
            <w:r w:rsidRPr="005862D6">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7"/>
            <w:tcBorders>
              <w:top w:val="single" w:sz="4" w:space="0" w:color="000000"/>
              <w:left w:val="nil"/>
              <w:bottom w:val="single" w:sz="4" w:space="0" w:color="auto"/>
              <w:right w:val="single" w:sz="4" w:space="0" w:color="000000"/>
            </w:tcBorders>
            <w:hideMark/>
          </w:tcPr>
          <w:p w:rsidR="00BE5E78" w:rsidRPr="005862D6" w:rsidRDefault="00BE5E78" w:rsidP="00171671">
            <w:pPr>
              <w:spacing w:before="120"/>
              <w:rPr>
                <w:rFonts w:ascii="Times New Roman" w:hAnsi="Times New Roman"/>
                <w:color w:val="000000"/>
                <w:sz w:val="22"/>
                <w:szCs w:val="22"/>
              </w:rPr>
            </w:pPr>
            <w:r w:rsidRPr="005862D6">
              <w:rPr>
                <w:rFonts w:ascii="Times New Roman" w:hAnsi="Times New Roman"/>
                <w:color w:val="000000"/>
                <w:sz w:val="22"/>
                <w:szCs w:val="22"/>
              </w:rPr>
              <w:t>сума, гривень, без податку на додану вартість ___________</w:t>
            </w:r>
          </w:p>
        </w:tc>
        <w:tc>
          <w:tcPr>
            <w:tcW w:w="3364" w:type="dxa"/>
            <w:gridSpan w:val="7"/>
            <w:tcBorders>
              <w:top w:val="single" w:sz="4" w:space="0" w:color="000000"/>
              <w:left w:val="nil"/>
              <w:bottom w:val="single" w:sz="4" w:space="0" w:color="auto"/>
              <w:right w:val="single" w:sz="4" w:space="0" w:color="000000"/>
            </w:tcBorders>
            <w:hideMark/>
          </w:tcPr>
          <w:p w:rsidR="00BE5E78" w:rsidRPr="005862D6" w:rsidRDefault="00BE5E78" w:rsidP="00171671">
            <w:pPr>
              <w:spacing w:before="120"/>
              <w:rPr>
                <w:rFonts w:ascii="Times New Roman" w:hAnsi="Times New Roman"/>
                <w:color w:val="000000"/>
                <w:sz w:val="22"/>
                <w:szCs w:val="22"/>
              </w:rPr>
            </w:pPr>
            <w:r w:rsidRPr="005862D6">
              <w:rPr>
                <w:rFonts w:ascii="Times New Roman" w:hAnsi="Times New Roman"/>
                <w:color w:val="000000"/>
                <w:sz w:val="22"/>
                <w:szCs w:val="22"/>
              </w:rPr>
              <w:t>дата і реквізити протоколу електронного аукціону ________________</w:t>
            </w:r>
          </w:p>
        </w:tc>
      </w:tr>
      <w:tr w:rsidR="00B84E84" w:rsidRPr="005862D6" w:rsidTr="00BE5E78">
        <w:trPr>
          <w:trHeight w:val="320"/>
        </w:trPr>
        <w:tc>
          <w:tcPr>
            <w:tcW w:w="770" w:type="dxa"/>
            <w:tcBorders>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9.2</w:t>
            </w:r>
          </w:p>
        </w:tc>
        <w:tc>
          <w:tcPr>
            <w:tcW w:w="3225" w:type="dxa"/>
            <w:gridSpan w:val="4"/>
            <w:tcBorders>
              <w:left w:val="nil"/>
              <w:bottom w:val="single" w:sz="4" w:space="0" w:color="auto"/>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4"/>
            <w:tcBorders>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84E84" w:rsidRPr="005862D6" w:rsidTr="00EE42BD">
        <w:trPr>
          <w:trHeight w:val="320"/>
        </w:trPr>
        <w:tc>
          <w:tcPr>
            <w:tcW w:w="770" w:type="dxa"/>
            <w:tcBorders>
              <w:top w:val="single" w:sz="4" w:space="0" w:color="000000"/>
              <w:left w:val="single" w:sz="4" w:space="0" w:color="000000"/>
              <w:bottom w:val="nil"/>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10</w:t>
            </w:r>
          </w:p>
        </w:tc>
        <w:tc>
          <w:tcPr>
            <w:tcW w:w="9835" w:type="dxa"/>
            <w:gridSpan w:val="18"/>
            <w:tcBorders>
              <w:top w:val="single" w:sz="4" w:space="0" w:color="000000"/>
              <w:left w:val="nil"/>
              <w:bottom w:val="nil"/>
              <w:right w:val="single" w:sz="4" w:space="0" w:color="000000"/>
            </w:tcBorders>
            <w:hideMark/>
          </w:tcPr>
          <w:p w:rsidR="00B84E84" w:rsidRPr="005862D6" w:rsidRDefault="00B84E84" w:rsidP="00BE5E78">
            <w:pPr>
              <w:spacing w:before="120"/>
              <w:jc w:val="center"/>
              <w:rPr>
                <w:rFonts w:ascii="Times New Roman" w:hAnsi="Times New Roman"/>
                <w:color w:val="000000"/>
                <w:sz w:val="22"/>
                <w:szCs w:val="22"/>
              </w:rPr>
            </w:pPr>
            <w:r w:rsidRPr="005862D6">
              <w:rPr>
                <w:rFonts w:ascii="Times New Roman" w:hAnsi="Times New Roman"/>
                <w:color w:val="000000"/>
                <w:sz w:val="22"/>
                <w:szCs w:val="22"/>
              </w:rPr>
              <w:t>Розмір авансового внеску орендної плати</w:t>
            </w:r>
          </w:p>
        </w:tc>
      </w:tr>
      <w:tr w:rsidR="006D1F89" w:rsidRPr="005862D6" w:rsidTr="006D1F89">
        <w:trPr>
          <w:trHeight w:val="306"/>
        </w:trPr>
        <w:tc>
          <w:tcPr>
            <w:tcW w:w="770" w:type="dxa"/>
            <w:tcBorders>
              <w:top w:val="single" w:sz="4" w:space="0" w:color="000000"/>
              <w:left w:val="single" w:sz="4" w:space="0" w:color="000000"/>
              <w:bottom w:val="single" w:sz="4" w:space="0" w:color="auto"/>
              <w:right w:val="single" w:sz="4" w:space="0" w:color="000000"/>
            </w:tcBorders>
            <w:hideMark/>
          </w:tcPr>
          <w:p w:rsidR="006D1F89" w:rsidRPr="005862D6" w:rsidRDefault="006D1F89" w:rsidP="00CC39C9">
            <w:pPr>
              <w:spacing w:before="120"/>
              <w:jc w:val="center"/>
              <w:rPr>
                <w:rFonts w:ascii="Times New Roman" w:hAnsi="Times New Roman"/>
                <w:color w:val="000000"/>
                <w:sz w:val="22"/>
                <w:szCs w:val="22"/>
              </w:rPr>
            </w:pPr>
            <w:r w:rsidRPr="005862D6">
              <w:rPr>
                <w:rFonts w:ascii="Times New Roman" w:hAnsi="Times New Roman"/>
                <w:color w:val="000000"/>
                <w:sz w:val="22"/>
                <w:szCs w:val="22"/>
              </w:rPr>
              <w:lastRenderedPageBreak/>
              <w:t>10.1</w:t>
            </w:r>
            <w:r w:rsidRPr="005862D6">
              <w:rPr>
                <w:rFonts w:ascii="Times New Roman" w:hAnsi="Times New Roman"/>
                <w:color w:val="000000"/>
                <w:sz w:val="22"/>
                <w:szCs w:val="22"/>
              </w:rPr>
              <w:br/>
            </w:r>
          </w:p>
          <w:p w:rsidR="006D1F89" w:rsidRPr="005862D6" w:rsidRDefault="006D1F89" w:rsidP="00CC39C9">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6D1F89" w:rsidRPr="005862D6" w:rsidRDefault="006D1F89" w:rsidP="00CC39C9">
            <w:pPr>
              <w:spacing w:before="120"/>
              <w:rPr>
                <w:rFonts w:ascii="Times New Roman" w:hAnsi="Times New Roman"/>
                <w:color w:val="000000"/>
                <w:sz w:val="22"/>
                <w:szCs w:val="22"/>
              </w:rPr>
            </w:pPr>
            <w:r w:rsidRPr="005862D6">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321015" w:rsidRPr="005862D6">
              <w:rPr>
                <w:rFonts w:ascii="Times New Roman" w:hAnsi="Times New Roman"/>
                <w:color w:val="000000"/>
                <w:sz w:val="22"/>
                <w:szCs w:val="22"/>
              </w:rPr>
              <w:t xml:space="preserve"> або 6 (шість) місячних орендних плат, визначених за результатами проведення аукціону, якщо цей договір є договором типу 5.1(В) </w:t>
            </w:r>
            <w:r w:rsidR="00321015" w:rsidRPr="005862D6">
              <w:rPr>
                <w:rFonts w:ascii="Times New Roman" w:hAnsi="Times New Roman"/>
                <w:color w:val="000000"/>
                <w:sz w:val="22"/>
                <w:szCs w:val="22"/>
                <w:lang w:val="ru-RU"/>
              </w:rPr>
              <w:t>—</w:t>
            </w:r>
            <w:r w:rsidR="00321015" w:rsidRPr="005862D6">
              <w:rPr>
                <w:rFonts w:ascii="Times New Roman" w:hAnsi="Times New Roman"/>
                <w:color w:val="000000"/>
                <w:sz w:val="22"/>
                <w:szCs w:val="22"/>
              </w:rPr>
              <w:t xml:space="preserve"> Продовження за результатами проведення аукціону </w:t>
            </w:r>
            <w:r w:rsidR="00321015" w:rsidRPr="005862D6">
              <w:rPr>
                <w:rFonts w:ascii="Times New Roman" w:hAnsi="Times New Roman"/>
                <w:color w:val="000000"/>
                <w:sz w:val="22"/>
                <w:szCs w:val="22"/>
                <w:lang w:val="ru-RU"/>
              </w:rPr>
              <w:t>—</w:t>
            </w:r>
            <w:r w:rsidR="00321015" w:rsidRPr="005862D6">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4"/>
            <w:tcBorders>
              <w:top w:val="single" w:sz="4" w:space="0" w:color="000000"/>
              <w:left w:val="nil"/>
              <w:bottom w:val="single" w:sz="4" w:space="0" w:color="auto"/>
              <w:right w:val="single" w:sz="4" w:space="0" w:color="000000"/>
            </w:tcBorders>
          </w:tcPr>
          <w:p w:rsidR="006D1F89" w:rsidRPr="005862D6" w:rsidRDefault="006D1F89" w:rsidP="00BE5E78">
            <w:pPr>
              <w:spacing w:before="120"/>
              <w:rPr>
                <w:rFonts w:ascii="Times New Roman" w:hAnsi="Times New Roman"/>
                <w:color w:val="000000"/>
                <w:sz w:val="22"/>
                <w:szCs w:val="22"/>
              </w:rPr>
            </w:pPr>
            <w:r w:rsidRPr="005862D6">
              <w:rPr>
                <w:rFonts w:ascii="Times New Roman" w:hAnsi="Times New Roman"/>
                <w:color w:val="000000"/>
                <w:sz w:val="22"/>
                <w:szCs w:val="22"/>
              </w:rPr>
              <w:t xml:space="preserve">сума, гривень, без податку </w:t>
            </w:r>
            <w:r w:rsidR="00CC39C9" w:rsidRPr="005862D6">
              <w:rPr>
                <w:rFonts w:ascii="Times New Roman" w:hAnsi="Times New Roman"/>
                <w:color w:val="000000"/>
                <w:sz w:val="22"/>
                <w:szCs w:val="22"/>
              </w:rPr>
              <w:t xml:space="preserve">на додану вартість </w:t>
            </w:r>
          </w:p>
        </w:tc>
      </w:tr>
      <w:tr w:rsidR="00B84E84" w:rsidRPr="005862D6" w:rsidTr="00FD6450">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Сума забезпечувального депозиту</w:t>
            </w: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ind w:left="10"/>
              <w:rPr>
                <w:rFonts w:ascii="Times New Roman" w:hAnsi="Times New Roman"/>
                <w:color w:val="000000"/>
                <w:sz w:val="22"/>
                <w:szCs w:val="22"/>
              </w:rPr>
            </w:pPr>
            <w:r w:rsidRPr="005862D6">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84E84" w:rsidRPr="005862D6" w:rsidRDefault="00B84E84" w:rsidP="00BE5E78">
            <w:pPr>
              <w:spacing w:before="120"/>
              <w:ind w:left="10"/>
              <w:rPr>
                <w:rFonts w:ascii="Times New Roman" w:hAnsi="Times New Roman"/>
                <w:color w:val="000000"/>
                <w:sz w:val="22"/>
                <w:szCs w:val="22"/>
              </w:rPr>
            </w:pPr>
            <w:r w:rsidRPr="005862D6">
              <w:rPr>
                <w:rFonts w:ascii="Times New Roman" w:hAnsi="Times New Roman"/>
                <w:color w:val="000000"/>
                <w:sz w:val="22"/>
                <w:szCs w:val="22"/>
              </w:rPr>
              <w:t>сума, гривень, без податку на додану вартість</w:t>
            </w:r>
            <w:r w:rsidR="00ED6154" w:rsidRPr="005862D6">
              <w:rPr>
                <w:rFonts w:ascii="Times New Roman" w:hAnsi="Times New Roman"/>
                <w:color w:val="000000"/>
                <w:sz w:val="22"/>
                <w:szCs w:val="22"/>
              </w:rPr>
              <w:t xml:space="preserve"> </w:t>
            </w:r>
          </w:p>
        </w:tc>
      </w:tr>
      <w:tr w:rsidR="00B84E84" w:rsidRPr="005862D6" w:rsidTr="00FD6450">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ind w:left="10"/>
              <w:rPr>
                <w:rFonts w:ascii="Times New Roman" w:hAnsi="Times New Roman"/>
                <w:color w:val="000000"/>
                <w:sz w:val="22"/>
                <w:szCs w:val="22"/>
              </w:rPr>
            </w:pPr>
          </w:p>
        </w:tc>
      </w:tr>
      <w:tr w:rsidR="00B84E84" w:rsidRPr="005862D6" w:rsidTr="00FD6450">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lang w:val="en-US"/>
              </w:rPr>
            </w:pPr>
            <w:r w:rsidRPr="005862D6">
              <w:rPr>
                <w:rFonts w:ascii="Times New Roman" w:hAnsi="Times New Roman"/>
                <w:color w:val="000000"/>
                <w:sz w:val="22"/>
                <w:szCs w:val="22"/>
              </w:rPr>
              <w:t>12</w:t>
            </w:r>
          </w:p>
        </w:tc>
        <w:tc>
          <w:tcPr>
            <w:tcW w:w="9835" w:type="dxa"/>
            <w:gridSpan w:val="18"/>
            <w:tcBorders>
              <w:top w:val="single" w:sz="4" w:space="0" w:color="000000"/>
              <w:left w:val="nil"/>
              <w:bottom w:val="single" w:sz="4" w:space="0" w:color="000000"/>
              <w:right w:val="single" w:sz="4" w:space="0" w:color="000000"/>
            </w:tcBorders>
            <w:hideMark/>
          </w:tcPr>
          <w:p w:rsidR="00B84E84" w:rsidRPr="005862D6" w:rsidRDefault="00B84E84" w:rsidP="00370AA1">
            <w:pPr>
              <w:spacing w:before="120"/>
              <w:ind w:left="248"/>
              <w:jc w:val="center"/>
              <w:rPr>
                <w:rFonts w:ascii="Times New Roman" w:hAnsi="Times New Roman"/>
                <w:color w:val="000000"/>
                <w:sz w:val="22"/>
                <w:szCs w:val="22"/>
              </w:rPr>
            </w:pPr>
            <w:r w:rsidRPr="005862D6">
              <w:rPr>
                <w:rFonts w:ascii="Times New Roman" w:hAnsi="Times New Roman"/>
                <w:color w:val="000000"/>
                <w:sz w:val="22"/>
                <w:szCs w:val="22"/>
              </w:rPr>
              <w:t>Строк договору</w:t>
            </w:r>
          </w:p>
        </w:tc>
      </w:tr>
      <w:tr w:rsidR="00B84E84" w:rsidRPr="005862D6" w:rsidTr="00370AA1">
        <w:trPr>
          <w:trHeight w:val="1306"/>
        </w:trPr>
        <w:tc>
          <w:tcPr>
            <w:tcW w:w="770" w:type="dxa"/>
            <w:tcBorders>
              <w:top w:val="single" w:sz="4" w:space="0" w:color="000000"/>
              <w:left w:val="single" w:sz="4" w:space="0" w:color="000000"/>
              <w:bottom w:val="single" w:sz="4" w:space="0" w:color="auto"/>
              <w:right w:val="single" w:sz="4" w:space="0" w:color="000000"/>
            </w:tcBorders>
            <w:hideMark/>
          </w:tcPr>
          <w:p w:rsidR="00B84E84" w:rsidRPr="005862D6" w:rsidRDefault="003B7B3F"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12.1</w:t>
            </w:r>
            <w:r w:rsidRPr="005862D6">
              <w:rPr>
                <w:rFonts w:ascii="Times New Roman" w:hAnsi="Times New Roman"/>
                <w:color w:val="000000"/>
                <w:sz w:val="22"/>
                <w:szCs w:val="22"/>
              </w:rPr>
              <w:br/>
            </w:r>
          </w:p>
          <w:p w:rsidR="00B84E84" w:rsidRPr="005862D6" w:rsidRDefault="00B84E84" w:rsidP="00A47D92">
            <w:pPr>
              <w:spacing w:before="120"/>
              <w:jc w:val="center"/>
              <w:rPr>
                <w:rFonts w:ascii="Times New Roman" w:hAnsi="Times New Roman"/>
                <w:color w:val="000000"/>
                <w:sz w:val="22"/>
                <w:szCs w:val="22"/>
              </w:rPr>
            </w:pPr>
          </w:p>
        </w:tc>
        <w:tc>
          <w:tcPr>
            <w:tcW w:w="9835" w:type="dxa"/>
            <w:gridSpan w:val="18"/>
            <w:tcBorders>
              <w:top w:val="single" w:sz="4" w:space="0" w:color="000000"/>
              <w:left w:val="nil"/>
              <w:bottom w:val="single" w:sz="4" w:space="0" w:color="auto"/>
              <w:right w:val="single" w:sz="4" w:space="0" w:color="000000"/>
            </w:tcBorders>
          </w:tcPr>
          <w:p w:rsidR="00B84E84" w:rsidRPr="005862D6" w:rsidRDefault="00B84E84" w:rsidP="00A47D92">
            <w:pPr>
              <w:spacing w:before="120"/>
              <w:ind w:left="-35"/>
              <w:jc w:val="center"/>
              <w:rPr>
                <w:rFonts w:ascii="Times New Roman" w:hAnsi="Times New Roman"/>
                <w:color w:val="000000"/>
                <w:sz w:val="22"/>
                <w:szCs w:val="22"/>
              </w:rPr>
            </w:pPr>
          </w:p>
          <w:p w:rsidR="00B84E84" w:rsidRPr="005862D6" w:rsidRDefault="00CC39C9" w:rsidP="00F93E0E">
            <w:pPr>
              <w:spacing w:before="120"/>
              <w:ind w:left="-35"/>
              <w:jc w:val="center"/>
              <w:rPr>
                <w:rFonts w:ascii="Times New Roman" w:hAnsi="Times New Roman"/>
                <w:color w:val="000000"/>
                <w:sz w:val="22"/>
                <w:szCs w:val="22"/>
              </w:rPr>
            </w:pPr>
            <w:r w:rsidRPr="005862D6">
              <w:rPr>
                <w:rFonts w:ascii="Times New Roman" w:hAnsi="Times New Roman"/>
                <w:color w:val="000000"/>
                <w:sz w:val="22"/>
                <w:szCs w:val="22"/>
              </w:rPr>
              <w:t>2 роки 3</w:t>
            </w:r>
            <w:r w:rsidR="00D20758" w:rsidRPr="005862D6">
              <w:rPr>
                <w:rFonts w:ascii="Times New Roman" w:hAnsi="Times New Roman"/>
                <w:color w:val="000000"/>
                <w:sz w:val="22"/>
                <w:szCs w:val="22"/>
              </w:rPr>
              <w:t xml:space="preserve">64 </w:t>
            </w:r>
            <w:r w:rsidR="00F93E0E" w:rsidRPr="005862D6">
              <w:rPr>
                <w:rFonts w:ascii="Times New Roman" w:hAnsi="Times New Roman"/>
                <w:color w:val="000000"/>
                <w:sz w:val="22"/>
                <w:szCs w:val="22"/>
              </w:rPr>
              <w:t xml:space="preserve">дні </w:t>
            </w:r>
            <w:r w:rsidR="00B84E84" w:rsidRPr="005862D6">
              <w:rPr>
                <w:rFonts w:ascii="Times New Roman" w:hAnsi="Times New Roman"/>
                <w:color w:val="000000"/>
                <w:sz w:val="22"/>
                <w:szCs w:val="22"/>
              </w:rPr>
              <w:t>з дати набрання чинності цим договором</w:t>
            </w:r>
          </w:p>
        </w:tc>
      </w:tr>
      <w:tr w:rsidR="00B84E84" w:rsidRPr="005862D6" w:rsidTr="00370AA1">
        <w:trPr>
          <w:trHeight w:val="320"/>
        </w:trPr>
        <w:tc>
          <w:tcPr>
            <w:tcW w:w="770" w:type="dxa"/>
            <w:tcBorders>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13</w:t>
            </w:r>
          </w:p>
        </w:tc>
        <w:tc>
          <w:tcPr>
            <w:tcW w:w="3225" w:type="dxa"/>
            <w:gridSpan w:val="4"/>
            <w:tcBorders>
              <w:left w:val="nil"/>
              <w:bottom w:val="single" w:sz="4" w:space="0" w:color="000000"/>
              <w:right w:val="single" w:sz="4" w:space="0" w:color="000000"/>
            </w:tcBorders>
            <w:hideMark/>
          </w:tcPr>
          <w:p w:rsidR="00B84E84" w:rsidRPr="005862D6" w:rsidRDefault="00B84E84" w:rsidP="0062022D">
            <w:pPr>
              <w:spacing w:before="120"/>
              <w:rPr>
                <w:rFonts w:ascii="Times New Roman" w:hAnsi="Times New Roman"/>
                <w:color w:val="000000"/>
                <w:sz w:val="22"/>
                <w:szCs w:val="22"/>
              </w:rPr>
            </w:pPr>
            <w:r w:rsidRPr="005862D6">
              <w:rPr>
                <w:rFonts w:ascii="Times New Roman" w:hAnsi="Times New Roman"/>
                <w:color w:val="000000"/>
                <w:sz w:val="22"/>
                <w:szCs w:val="22"/>
              </w:rPr>
              <w:t xml:space="preserve">Згода на </w:t>
            </w:r>
            <w:r w:rsidR="0062022D" w:rsidRPr="005862D6">
              <w:rPr>
                <w:rFonts w:ascii="Times New Roman" w:hAnsi="Times New Roman"/>
                <w:color w:val="000000"/>
                <w:sz w:val="22"/>
                <w:szCs w:val="22"/>
              </w:rPr>
              <w:t>субо</w:t>
            </w:r>
            <w:r w:rsidRPr="005862D6">
              <w:rPr>
                <w:rFonts w:ascii="Times New Roman" w:hAnsi="Times New Roman"/>
                <w:color w:val="000000"/>
                <w:sz w:val="22"/>
                <w:szCs w:val="22"/>
              </w:rPr>
              <w:t>ренду</w:t>
            </w:r>
          </w:p>
        </w:tc>
        <w:tc>
          <w:tcPr>
            <w:tcW w:w="6610" w:type="dxa"/>
            <w:gridSpan w:val="14"/>
            <w:tcBorders>
              <w:left w:val="nil"/>
              <w:bottom w:val="single" w:sz="4" w:space="0" w:color="000000"/>
              <w:right w:val="single" w:sz="4" w:space="0" w:color="000000"/>
            </w:tcBorders>
            <w:hideMark/>
          </w:tcPr>
          <w:p w:rsidR="00B84E84" w:rsidRPr="005862D6" w:rsidRDefault="008D5E69"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Орендодавець </w:t>
            </w:r>
            <w:r w:rsidR="0062022D" w:rsidRPr="005862D6">
              <w:rPr>
                <w:rFonts w:ascii="Times New Roman" w:hAnsi="Times New Roman"/>
                <w:color w:val="000000"/>
                <w:sz w:val="22"/>
                <w:szCs w:val="22"/>
              </w:rPr>
              <w:t xml:space="preserve">не </w:t>
            </w:r>
            <w:r w:rsidRPr="005862D6">
              <w:rPr>
                <w:rFonts w:ascii="Times New Roman" w:hAnsi="Times New Roman"/>
                <w:color w:val="000000"/>
                <w:sz w:val="22"/>
                <w:szCs w:val="22"/>
              </w:rPr>
              <w:t xml:space="preserve">надав </w:t>
            </w:r>
            <w:r w:rsidR="00B84E84" w:rsidRPr="005862D6">
              <w:rPr>
                <w:rFonts w:ascii="Times New Roman" w:hAnsi="Times New Roman"/>
                <w:color w:val="000000"/>
                <w:sz w:val="22"/>
                <w:szCs w:val="22"/>
              </w:rPr>
              <w:t xml:space="preserve">згоду на передачу майна в </w:t>
            </w:r>
          </w:p>
          <w:p w:rsidR="00B84E84" w:rsidRPr="005862D6" w:rsidRDefault="00B84E84" w:rsidP="00A47D92">
            <w:pPr>
              <w:rPr>
                <w:rFonts w:ascii="Times New Roman" w:hAnsi="Times New Roman"/>
                <w:color w:val="000000"/>
                <w:sz w:val="22"/>
                <w:szCs w:val="22"/>
              </w:rPr>
            </w:pPr>
            <w:r w:rsidRPr="005862D6">
              <w:rPr>
                <w:rFonts w:ascii="Times New Roman" w:hAnsi="Times New Roman"/>
                <w:color w:val="000000"/>
                <w:sz w:val="22"/>
                <w:szCs w:val="22"/>
              </w:rPr>
              <w:t>суборенду згідно з оголошенням про передачу майна в оренду</w:t>
            </w:r>
          </w:p>
        </w:tc>
      </w:tr>
      <w:tr w:rsidR="00B84E84" w:rsidRPr="005862D6" w:rsidTr="00FD645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Додаткові умови оренди</w:t>
            </w:r>
          </w:p>
        </w:tc>
        <w:tc>
          <w:tcPr>
            <w:tcW w:w="6610" w:type="dxa"/>
            <w:gridSpan w:val="14"/>
            <w:tcBorders>
              <w:top w:val="single" w:sz="4" w:space="0" w:color="000000"/>
              <w:left w:val="nil"/>
              <w:bottom w:val="single" w:sz="4" w:space="0" w:color="000000"/>
              <w:right w:val="single" w:sz="4" w:space="0" w:color="000000"/>
            </w:tcBorders>
            <w:hideMark/>
          </w:tcPr>
          <w:p w:rsidR="0025700E" w:rsidRPr="00D768A0" w:rsidRDefault="0025700E" w:rsidP="0025700E">
            <w:pPr>
              <w:tabs>
                <w:tab w:val="left" w:pos="-1134"/>
                <w:tab w:val="left" w:pos="284"/>
              </w:tabs>
              <w:spacing w:line="240" w:lineRule="exact"/>
              <w:jc w:val="both"/>
              <w:rPr>
                <w:rFonts w:ascii="Times New Roman" w:hAnsi="Times New Roman"/>
                <w:sz w:val="22"/>
                <w:szCs w:val="22"/>
              </w:rPr>
            </w:pPr>
            <w:r w:rsidRPr="00D768A0">
              <w:rPr>
                <w:rFonts w:ascii="Times New Roman" w:hAnsi="Times New Roman"/>
                <w:sz w:val="22"/>
                <w:szCs w:val="22"/>
              </w:rPr>
              <w:t>Компенсація Платнику за Договором про надання послуг з оцінки майна від  № 44 витрат пов’язаних з проведенням ринкової оцінки об’єкта оренди.</w:t>
            </w:r>
          </w:p>
          <w:p w:rsidR="0025700E" w:rsidRPr="00D768A0" w:rsidRDefault="0025700E" w:rsidP="0025700E">
            <w:pPr>
              <w:tabs>
                <w:tab w:val="left" w:pos="-1134"/>
                <w:tab w:val="left" w:pos="284"/>
              </w:tabs>
              <w:spacing w:line="240" w:lineRule="exact"/>
              <w:jc w:val="both"/>
              <w:rPr>
                <w:rFonts w:ascii="Times New Roman" w:hAnsi="Times New Roman"/>
                <w:sz w:val="22"/>
                <w:szCs w:val="22"/>
              </w:rPr>
            </w:pPr>
            <w:r w:rsidRPr="00D768A0">
              <w:rPr>
                <w:rFonts w:ascii="Times New Roman" w:hAnsi="Times New Roman"/>
                <w:sz w:val="22"/>
                <w:szCs w:val="22"/>
              </w:rPr>
              <w:t xml:space="preserve">Крім орендної плати Орендар відшкодовує </w:t>
            </w:r>
            <w:proofErr w:type="spellStart"/>
            <w:r w:rsidRPr="00D768A0">
              <w:rPr>
                <w:rFonts w:ascii="Times New Roman" w:hAnsi="Times New Roman"/>
                <w:sz w:val="22"/>
                <w:szCs w:val="22"/>
              </w:rPr>
              <w:t>Балансоутримовачу</w:t>
            </w:r>
            <w:proofErr w:type="spellEnd"/>
            <w:r w:rsidRPr="00D768A0">
              <w:rPr>
                <w:rFonts w:ascii="Times New Roman" w:hAnsi="Times New Roman"/>
                <w:sz w:val="22"/>
                <w:szCs w:val="22"/>
              </w:rPr>
              <w:t xml:space="preserve">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25700E" w:rsidRPr="00D768A0" w:rsidRDefault="0025700E" w:rsidP="0025700E">
            <w:pPr>
              <w:tabs>
                <w:tab w:val="left" w:pos="-1134"/>
                <w:tab w:val="left" w:pos="284"/>
              </w:tabs>
              <w:spacing w:line="240" w:lineRule="exact"/>
              <w:jc w:val="both"/>
              <w:rPr>
                <w:rFonts w:ascii="Times New Roman" w:hAnsi="Times New Roman"/>
                <w:sz w:val="22"/>
                <w:szCs w:val="22"/>
              </w:rPr>
            </w:pPr>
            <w:r w:rsidRPr="00D768A0">
              <w:rPr>
                <w:rFonts w:ascii="Times New Roman" w:hAnsi="Times New Roman"/>
                <w:sz w:val="22"/>
                <w:szCs w:val="22"/>
              </w:rPr>
              <w:t xml:space="preserve">Здійснення невід’ємних </w:t>
            </w:r>
            <w:proofErr w:type="spellStart"/>
            <w:r w:rsidRPr="00D768A0">
              <w:rPr>
                <w:rFonts w:ascii="Times New Roman" w:hAnsi="Times New Roman"/>
                <w:sz w:val="22"/>
                <w:szCs w:val="22"/>
              </w:rPr>
              <w:t>поліпшень</w:t>
            </w:r>
            <w:proofErr w:type="spellEnd"/>
            <w:r w:rsidRPr="00D768A0">
              <w:rPr>
                <w:rFonts w:ascii="Times New Roman" w:hAnsi="Times New Roman"/>
                <w:sz w:val="22"/>
                <w:szCs w:val="22"/>
              </w:rPr>
              <w:t xml:space="preserve">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w:t>
            </w:r>
          </w:p>
          <w:p w:rsidR="0025700E" w:rsidRPr="00D768A0" w:rsidRDefault="0025700E" w:rsidP="0025700E">
            <w:pPr>
              <w:tabs>
                <w:tab w:val="left" w:pos="-1134"/>
                <w:tab w:val="left" w:pos="284"/>
              </w:tabs>
              <w:spacing w:line="240" w:lineRule="exact"/>
              <w:jc w:val="both"/>
              <w:rPr>
                <w:rFonts w:ascii="Times New Roman" w:hAnsi="Times New Roman"/>
                <w:sz w:val="22"/>
                <w:szCs w:val="22"/>
              </w:rPr>
            </w:pPr>
            <w:r w:rsidRPr="00D768A0">
              <w:rPr>
                <w:rFonts w:ascii="Times New Roman" w:hAnsi="Times New Roman"/>
                <w:sz w:val="22"/>
                <w:szCs w:val="22"/>
              </w:rPr>
              <w:t xml:space="preserve">Орендар здійснює страхування об’єкту оренди на користь </w:t>
            </w:r>
            <w:proofErr w:type="spellStart"/>
            <w:r w:rsidRPr="00D768A0">
              <w:rPr>
                <w:rFonts w:ascii="Times New Roman" w:hAnsi="Times New Roman"/>
                <w:sz w:val="22"/>
                <w:szCs w:val="22"/>
              </w:rPr>
              <w:t>балансоутримувача</w:t>
            </w:r>
            <w:proofErr w:type="spellEnd"/>
            <w:r w:rsidRPr="00D768A0">
              <w:rPr>
                <w:rFonts w:ascii="Times New Roman" w:hAnsi="Times New Roman"/>
                <w:sz w:val="22"/>
                <w:szCs w:val="22"/>
              </w:rPr>
              <w:t xml:space="preserve">. </w:t>
            </w:r>
          </w:p>
          <w:p w:rsidR="00B84E84" w:rsidRPr="005862D6" w:rsidRDefault="0025700E" w:rsidP="0025700E">
            <w:pPr>
              <w:spacing w:before="120"/>
              <w:ind w:left="720"/>
              <w:rPr>
                <w:rFonts w:ascii="Times New Roman" w:hAnsi="Times New Roman"/>
                <w:color w:val="FF0000"/>
                <w:sz w:val="22"/>
                <w:szCs w:val="22"/>
              </w:rPr>
            </w:pPr>
            <w:r w:rsidRPr="00D768A0">
              <w:rPr>
                <w:rFonts w:ascii="Times New Roman" w:hAnsi="Times New Roman"/>
                <w:sz w:val="22"/>
                <w:szCs w:val="22"/>
              </w:rPr>
              <w:t>Орендні канікули – не передбачені.</w:t>
            </w:r>
          </w:p>
        </w:tc>
      </w:tr>
      <w:tr w:rsidR="00B84E84" w:rsidRPr="005862D6" w:rsidTr="00FD645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6610" w:type="dxa"/>
            <w:gridSpan w:val="1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p>
        </w:tc>
      </w:tr>
      <w:tr w:rsidR="00B84E84" w:rsidRPr="005862D6" w:rsidTr="00FD645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proofErr w:type="spellStart"/>
            <w:r w:rsidRPr="005862D6">
              <w:rPr>
                <w:rFonts w:ascii="Times New Roman" w:hAnsi="Times New Roman"/>
                <w:color w:val="000000"/>
                <w:sz w:val="22"/>
                <w:szCs w:val="22"/>
              </w:rPr>
              <w:t>Балансоутримувача</w:t>
            </w:r>
            <w:proofErr w:type="spellEnd"/>
          </w:p>
        </w:tc>
        <w:tc>
          <w:tcPr>
            <w:tcW w:w="2281" w:type="dxa"/>
            <w:gridSpan w:val="8"/>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Орендодавця</w:t>
            </w:r>
          </w:p>
        </w:tc>
      </w:tr>
      <w:tr w:rsidR="00B84E84" w:rsidRPr="005862D6" w:rsidTr="00FD645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84E84" w:rsidRPr="005862D6" w:rsidRDefault="00B84E84" w:rsidP="00A47D92">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D768A0" w:rsidRPr="00D768A0" w:rsidRDefault="00D768A0" w:rsidP="00D768A0">
            <w:pPr>
              <w:pStyle w:val="a8"/>
              <w:spacing w:before="0" w:beforeAutospacing="0" w:after="0" w:afterAutospacing="0" w:line="240" w:lineRule="exact"/>
              <w:jc w:val="both"/>
              <w:rPr>
                <w:rFonts w:ascii="Times New Roman" w:hAnsi="Times New Roman" w:cs="Times New Roman"/>
                <w:lang w:val="uk-UA"/>
              </w:rPr>
            </w:pPr>
            <w:r w:rsidRPr="00D768A0">
              <w:rPr>
                <w:rFonts w:ascii="Times New Roman" w:hAnsi="Times New Roman" w:cs="Times New Roman"/>
                <w:lang w:val="uk-UA"/>
              </w:rPr>
              <w:t xml:space="preserve">Спеціалізована школа </w:t>
            </w:r>
            <w:r w:rsidRPr="00D768A0">
              <w:rPr>
                <w:rFonts w:ascii="Times New Roman" w:hAnsi="Times New Roman" w:cs="Times New Roman"/>
                <w:lang w:val="en-US"/>
              </w:rPr>
              <w:t>I</w:t>
            </w:r>
            <w:r w:rsidRPr="00D768A0">
              <w:rPr>
                <w:rFonts w:ascii="Times New Roman" w:hAnsi="Times New Roman" w:cs="Times New Roman"/>
                <w:lang w:val="uk-UA"/>
              </w:rPr>
              <w:t>-</w:t>
            </w:r>
            <w:r w:rsidRPr="00D768A0">
              <w:rPr>
                <w:rFonts w:ascii="Times New Roman" w:hAnsi="Times New Roman" w:cs="Times New Roman"/>
                <w:lang w:val="en-US"/>
              </w:rPr>
              <w:t>III</w:t>
            </w:r>
            <w:r w:rsidRPr="00D768A0">
              <w:rPr>
                <w:rFonts w:ascii="Times New Roman" w:hAnsi="Times New Roman" w:cs="Times New Roman"/>
                <w:lang w:val="uk-UA"/>
              </w:rPr>
              <w:t xml:space="preserve"> ступенів № 320 з поглибленим вивченням української мови </w:t>
            </w:r>
            <w:r w:rsidRPr="00D768A0">
              <w:rPr>
                <w:rFonts w:ascii="Times New Roman" w:hAnsi="Times New Roman" w:cs="Times New Roman"/>
                <w:lang w:val="uk-UA"/>
              </w:rPr>
              <w:lastRenderedPageBreak/>
              <w:t>Деснянського району міста Києва</w:t>
            </w:r>
          </w:p>
          <w:p w:rsidR="0083610B" w:rsidRDefault="00D768A0" w:rsidP="00D768A0">
            <w:pPr>
              <w:pStyle w:val="a8"/>
              <w:spacing w:before="0" w:beforeAutospacing="0" w:after="0" w:afterAutospacing="0" w:line="240" w:lineRule="exact"/>
              <w:jc w:val="both"/>
              <w:rPr>
                <w:rFonts w:ascii="Times New Roman" w:hAnsi="Times New Roman" w:cs="Times New Roman"/>
                <w:lang w:val="uk-UA"/>
              </w:rPr>
            </w:pPr>
            <w:r w:rsidRPr="00D768A0">
              <w:rPr>
                <w:rFonts w:ascii="Times New Roman" w:hAnsi="Times New Roman" w:cs="Times New Roman"/>
                <w:lang w:val="uk-UA"/>
              </w:rPr>
              <w:t xml:space="preserve">Рахунок № UA858201720314221001203041886 </w:t>
            </w:r>
          </w:p>
          <w:p w:rsidR="00D768A0" w:rsidRPr="00D768A0" w:rsidRDefault="00D768A0" w:rsidP="00D768A0">
            <w:pPr>
              <w:pStyle w:val="a8"/>
              <w:spacing w:before="0" w:beforeAutospacing="0" w:after="0" w:afterAutospacing="0" w:line="240" w:lineRule="exact"/>
              <w:jc w:val="both"/>
              <w:rPr>
                <w:rFonts w:ascii="Times New Roman" w:hAnsi="Times New Roman" w:cs="Times New Roman"/>
                <w:lang w:val="uk-UA"/>
              </w:rPr>
            </w:pPr>
            <w:r w:rsidRPr="00D768A0">
              <w:rPr>
                <w:rFonts w:ascii="Times New Roman" w:hAnsi="Times New Roman" w:cs="Times New Roman"/>
                <w:lang w:val="uk-UA"/>
              </w:rPr>
              <w:t xml:space="preserve">Банк </w:t>
            </w:r>
            <w:proofErr w:type="spellStart"/>
            <w:r w:rsidRPr="00D768A0">
              <w:rPr>
                <w:rFonts w:ascii="Times New Roman" w:hAnsi="Times New Roman" w:cs="Times New Roman"/>
                <w:lang w:val="uk-UA"/>
              </w:rPr>
              <w:t>отримувача</w:t>
            </w:r>
            <w:proofErr w:type="spellEnd"/>
            <w:r w:rsidRPr="00D768A0">
              <w:rPr>
                <w:rFonts w:ascii="Times New Roman" w:hAnsi="Times New Roman" w:cs="Times New Roman"/>
                <w:lang w:val="uk-UA"/>
              </w:rPr>
              <w:t xml:space="preserve">: Державна казначейська служба України </w:t>
            </w:r>
          </w:p>
          <w:p w:rsidR="00B84E84" w:rsidRPr="00A532C4" w:rsidRDefault="00D768A0" w:rsidP="00D768A0">
            <w:pPr>
              <w:pStyle w:val="a8"/>
              <w:spacing w:before="0" w:beforeAutospacing="0" w:after="0" w:afterAutospacing="0" w:line="240" w:lineRule="exact"/>
              <w:rPr>
                <w:rFonts w:ascii="Times New Roman" w:hAnsi="Times New Roman" w:cs="Times New Roman"/>
                <w:sz w:val="22"/>
                <w:szCs w:val="22"/>
                <w:lang w:val="uk-UA"/>
              </w:rPr>
            </w:pPr>
            <w:r w:rsidRPr="00D768A0">
              <w:rPr>
                <w:rFonts w:ascii="Times New Roman" w:hAnsi="Times New Roman" w:cs="Times New Roman"/>
                <w:lang w:val="uk-UA"/>
              </w:rPr>
              <w:t>Код ЄДРПОУ 22886323</w:t>
            </w:r>
          </w:p>
        </w:tc>
        <w:tc>
          <w:tcPr>
            <w:tcW w:w="2281" w:type="dxa"/>
            <w:gridSpan w:val="8"/>
            <w:tcBorders>
              <w:top w:val="single" w:sz="4" w:space="0" w:color="000000"/>
              <w:left w:val="nil"/>
              <w:bottom w:val="single" w:sz="4" w:space="0" w:color="000000"/>
              <w:right w:val="single" w:sz="4" w:space="0" w:color="000000"/>
            </w:tcBorders>
          </w:tcPr>
          <w:p w:rsidR="00B84E84" w:rsidRPr="005862D6" w:rsidRDefault="00B84E84" w:rsidP="00A47D92">
            <w:pPr>
              <w:spacing w:before="120"/>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rsidR="00913D7C" w:rsidRPr="005862D6" w:rsidRDefault="00913D7C" w:rsidP="00611F9D">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 xml:space="preserve">Одержувач: Деснянська районна в місті Києві державна адміністрація </w:t>
            </w:r>
          </w:p>
          <w:p w:rsidR="00E37B3B" w:rsidRDefault="00913D7C" w:rsidP="00A754B0">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 xml:space="preserve">Рахунок № </w:t>
            </w:r>
            <w:r w:rsidRPr="005862D6">
              <w:rPr>
                <w:rFonts w:ascii="Times New Roman" w:hAnsi="Times New Roman" w:cs="Times New Roman"/>
                <w:sz w:val="22"/>
                <w:szCs w:val="22"/>
                <w:lang w:val="en-US"/>
              </w:rPr>
              <w:t>UA</w:t>
            </w:r>
            <w:r w:rsidRPr="005862D6">
              <w:rPr>
                <w:rFonts w:ascii="Times New Roman" w:hAnsi="Times New Roman" w:cs="Times New Roman"/>
                <w:sz w:val="22"/>
                <w:szCs w:val="22"/>
                <w:lang w:val="uk-UA"/>
              </w:rPr>
              <w:t xml:space="preserve"> </w:t>
            </w:r>
            <w:r w:rsidRPr="005862D6">
              <w:rPr>
                <w:rFonts w:ascii="Times New Roman" w:hAnsi="Times New Roman" w:cs="Times New Roman"/>
                <w:sz w:val="22"/>
                <w:szCs w:val="22"/>
                <w:lang w:val="uk-UA"/>
              </w:rPr>
              <w:lastRenderedPageBreak/>
              <w:t>8</w:t>
            </w:r>
            <w:r w:rsidR="00A754B0" w:rsidRPr="005862D6">
              <w:rPr>
                <w:rFonts w:ascii="Times New Roman" w:hAnsi="Times New Roman" w:cs="Times New Roman"/>
                <w:sz w:val="22"/>
                <w:szCs w:val="22"/>
                <w:lang w:val="uk-UA"/>
              </w:rPr>
              <w:t xml:space="preserve">68201720355249038000077766 </w:t>
            </w:r>
          </w:p>
          <w:p w:rsidR="00913D7C" w:rsidRPr="005862D6" w:rsidRDefault="00913D7C" w:rsidP="00A754B0">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 xml:space="preserve">Банк одержувача: Державна казначейська служба України, м. Київ </w:t>
            </w:r>
          </w:p>
          <w:p w:rsidR="00913D7C" w:rsidRPr="005862D6" w:rsidRDefault="00913D7C" w:rsidP="00A754B0">
            <w:pPr>
              <w:pStyle w:val="a8"/>
              <w:spacing w:before="0" w:beforeAutospacing="0" w:after="0" w:afterAutospacing="0" w:line="240" w:lineRule="exact"/>
              <w:rPr>
                <w:rFonts w:ascii="Times New Roman" w:hAnsi="Times New Roman" w:cs="Times New Roman"/>
                <w:sz w:val="22"/>
                <w:szCs w:val="22"/>
                <w:lang w:val="uk-UA"/>
              </w:rPr>
            </w:pPr>
            <w:r w:rsidRPr="005862D6">
              <w:rPr>
                <w:rFonts w:ascii="Times New Roman" w:hAnsi="Times New Roman" w:cs="Times New Roman"/>
                <w:sz w:val="22"/>
                <w:szCs w:val="22"/>
                <w:lang w:val="uk-UA"/>
              </w:rPr>
              <w:t>Код згідно з ЄДРПОУ 37415088</w:t>
            </w:r>
          </w:p>
          <w:p w:rsidR="00B84E84" w:rsidRPr="005862D6" w:rsidRDefault="00B84E84" w:rsidP="00A754B0">
            <w:pPr>
              <w:pStyle w:val="a8"/>
              <w:spacing w:before="0" w:beforeAutospacing="0" w:after="0" w:afterAutospacing="0" w:line="240" w:lineRule="exact"/>
              <w:rPr>
                <w:rFonts w:ascii="Times New Roman" w:hAnsi="Times New Roman" w:cs="Times New Roman"/>
                <w:sz w:val="22"/>
                <w:szCs w:val="22"/>
                <w:lang w:val="uk-UA"/>
              </w:rPr>
            </w:pPr>
          </w:p>
        </w:tc>
      </w:tr>
      <w:tr w:rsidR="00B84E84" w:rsidRPr="005862D6" w:rsidTr="00FD645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84E84" w:rsidRPr="005862D6" w:rsidRDefault="00B84E84" w:rsidP="00A47D92">
            <w:pPr>
              <w:spacing w:before="120"/>
              <w:jc w:val="center"/>
              <w:rPr>
                <w:rFonts w:ascii="Times New Roman" w:hAnsi="Times New Roman"/>
                <w:color w:val="000000"/>
                <w:sz w:val="22"/>
                <w:szCs w:val="22"/>
              </w:rPr>
            </w:pPr>
            <w:r w:rsidRPr="005862D6">
              <w:rPr>
                <w:rFonts w:ascii="Times New Roman" w:hAnsi="Times New Roman"/>
                <w:color w:val="000000"/>
                <w:sz w:val="22"/>
                <w:szCs w:val="22"/>
              </w:rPr>
              <w:lastRenderedPageBreak/>
              <w:t>16</w:t>
            </w:r>
          </w:p>
        </w:tc>
        <w:tc>
          <w:tcPr>
            <w:tcW w:w="3225" w:type="dxa"/>
            <w:gridSpan w:val="4"/>
            <w:tcBorders>
              <w:top w:val="single" w:sz="4" w:space="0" w:color="000000"/>
              <w:left w:val="nil"/>
              <w:bottom w:val="single" w:sz="4" w:space="0" w:color="000000"/>
              <w:right w:val="single" w:sz="4" w:space="0" w:color="000000"/>
            </w:tcBorders>
            <w:hideMark/>
          </w:tcPr>
          <w:p w:rsidR="00B84E84" w:rsidRPr="005862D6" w:rsidRDefault="00B84E84" w:rsidP="00A47D92">
            <w:pPr>
              <w:spacing w:before="120"/>
              <w:rPr>
                <w:rFonts w:ascii="Times New Roman" w:hAnsi="Times New Roman"/>
                <w:color w:val="000000"/>
                <w:sz w:val="22"/>
                <w:szCs w:val="22"/>
              </w:rPr>
            </w:pPr>
            <w:r w:rsidRPr="005862D6">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8"/>
            <w:tcBorders>
              <w:top w:val="single" w:sz="4" w:space="0" w:color="000000"/>
              <w:left w:val="nil"/>
              <w:bottom w:val="single" w:sz="4" w:space="0" w:color="000000"/>
              <w:right w:val="single" w:sz="4" w:space="0" w:color="000000"/>
            </w:tcBorders>
            <w:hideMark/>
          </w:tcPr>
          <w:p w:rsidR="00B84E84" w:rsidRPr="005862D6" w:rsidRDefault="00611F9D" w:rsidP="00A47D92">
            <w:pPr>
              <w:spacing w:before="120"/>
              <w:rPr>
                <w:rFonts w:ascii="Times New Roman" w:hAnsi="Times New Roman"/>
                <w:color w:val="000000"/>
                <w:sz w:val="22"/>
                <w:szCs w:val="22"/>
              </w:rPr>
            </w:pPr>
            <w:proofErr w:type="spellStart"/>
            <w:r w:rsidRPr="005862D6">
              <w:rPr>
                <w:rFonts w:ascii="Times New Roman" w:hAnsi="Times New Roman"/>
                <w:color w:val="000000"/>
                <w:sz w:val="22"/>
                <w:szCs w:val="22"/>
              </w:rPr>
              <w:t>Балансоутримувачу</w:t>
            </w:r>
            <w:proofErr w:type="spellEnd"/>
            <w:r w:rsidRPr="005862D6">
              <w:rPr>
                <w:rFonts w:ascii="Times New Roman" w:hAnsi="Times New Roman"/>
                <w:color w:val="000000"/>
                <w:sz w:val="22"/>
                <w:szCs w:val="22"/>
              </w:rPr>
              <w:t xml:space="preserve"> 100</w:t>
            </w:r>
            <w:r w:rsidR="00B84E84" w:rsidRPr="005862D6">
              <w:rPr>
                <w:rFonts w:ascii="Times New Roman" w:hAnsi="Times New Roman"/>
                <w:color w:val="000000"/>
                <w:sz w:val="22"/>
                <w:szCs w:val="22"/>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B84E84" w:rsidRPr="005862D6" w:rsidRDefault="00611F9D" w:rsidP="00A47D92">
            <w:pPr>
              <w:spacing w:before="120"/>
              <w:rPr>
                <w:rFonts w:ascii="Times New Roman" w:hAnsi="Times New Roman"/>
                <w:color w:val="000000"/>
                <w:sz w:val="22"/>
                <w:szCs w:val="22"/>
              </w:rPr>
            </w:pPr>
            <w:r w:rsidRPr="005862D6">
              <w:rPr>
                <w:rFonts w:ascii="Times New Roman" w:hAnsi="Times New Roman"/>
                <w:color w:val="000000"/>
                <w:sz w:val="22"/>
                <w:szCs w:val="22"/>
              </w:rPr>
              <w:t xml:space="preserve">державному бюджету 0 </w:t>
            </w:r>
            <w:r w:rsidR="00B84E84" w:rsidRPr="005862D6">
              <w:rPr>
                <w:rFonts w:ascii="Times New Roman" w:hAnsi="Times New Roman"/>
                <w:color w:val="000000"/>
                <w:sz w:val="22"/>
                <w:szCs w:val="22"/>
              </w:rPr>
              <w:t>відсотків суми орендної плати</w:t>
            </w:r>
          </w:p>
          <w:p w:rsidR="00B84E84" w:rsidRPr="005862D6" w:rsidRDefault="00B84E84" w:rsidP="00A47D92">
            <w:pPr>
              <w:spacing w:before="120"/>
              <w:rPr>
                <w:rFonts w:ascii="Times New Roman" w:hAnsi="Times New Roman"/>
                <w:color w:val="000000"/>
                <w:sz w:val="22"/>
                <w:szCs w:val="22"/>
              </w:rPr>
            </w:pPr>
          </w:p>
        </w:tc>
      </w:tr>
    </w:tbl>
    <w:p w:rsidR="00B84E84" w:rsidRPr="005862D6" w:rsidRDefault="00B84E84" w:rsidP="00B84E84">
      <w:pPr>
        <w:jc w:val="center"/>
        <w:rPr>
          <w:rFonts w:ascii="Times New Roman" w:hAnsi="Times New Roman"/>
          <w:b/>
          <w:color w:val="000000"/>
          <w:sz w:val="22"/>
          <w:szCs w:val="22"/>
        </w:rPr>
      </w:pPr>
    </w:p>
    <w:p w:rsidR="00B84E84" w:rsidRPr="005862D6" w:rsidRDefault="00B84E84" w:rsidP="00B84E84">
      <w:pPr>
        <w:ind w:firstLine="567"/>
        <w:jc w:val="both"/>
        <w:rPr>
          <w:rFonts w:ascii="Times New Roman" w:hAnsi="Times New Roman"/>
          <w:color w:val="000000"/>
          <w:sz w:val="22"/>
          <w:szCs w:val="22"/>
          <w:highlight w:val="cyan"/>
        </w:rPr>
      </w:pPr>
      <w:r w:rsidRPr="005862D6">
        <w:rPr>
          <w:rFonts w:ascii="Times New Roman" w:hAnsi="Times New Roman"/>
          <w:color w:val="000000"/>
          <w:sz w:val="22"/>
          <w:szCs w:val="22"/>
        </w:rPr>
        <w:br/>
      </w:r>
    </w:p>
    <w:p w:rsidR="00BF0806" w:rsidRPr="005862D6" w:rsidRDefault="00BF0806" w:rsidP="00BF0806">
      <w:pPr>
        <w:jc w:val="center"/>
        <w:rPr>
          <w:rFonts w:ascii="Times New Roman" w:hAnsi="Times New Roman"/>
          <w:sz w:val="22"/>
          <w:szCs w:val="22"/>
        </w:rPr>
      </w:pPr>
      <w:r w:rsidRPr="005862D6">
        <w:rPr>
          <w:rFonts w:ascii="Times New Roman" w:hAnsi="Times New Roman"/>
          <w:sz w:val="22"/>
          <w:szCs w:val="22"/>
        </w:rPr>
        <w:t>II. Незмінювані умови договору</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Предмет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1.1. Орендодавець і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 Майно передається в оренду для використання згідно з пунктом 7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Умови передачі орендованого Майна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Акт приймання-передачі підписується між Орендарем і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одночасно з підписанням цього договору.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2.2. Передача Майна в оренду здійснюється за його страховою вартістю, визначеною у пункті 6.2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Орендна плата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862D6">
        <w:rPr>
          <w:rFonts w:ascii="Times New Roman" w:hAnsi="Times New Roman"/>
          <w:sz w:val="22"/>
          <w:szCs w:val="22"/>
        </w:rPr>
        <w:t>внутрішньобудинкових</w:t>
      </w:r>
      <w:proofErr w:type="spellEnd"/>
      <w:r w:rsidRPr="005862D6">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BF0806" w:rsidRPr="005862D6" w:rsidRDefault="009D2E09" w:rsidP="00BF0806">
      <w:pPr>
        <w:pStyle w:val="a3"/>
        <w:jc w:val="both"/>
        <w:rPr>
          <w:rFonts w:ascii="Times New Roman" w:hAnsi="Times New Roman"/>
          <w:sz w:val="22"/>
          <w:szCs w:val="22"/>
        </w:rPr>
      </w:pPr>
      <w:r w:rsidRPr="005862D6">
        <w:rPr>
          <w:rFonts w:ascii="Times New Roman" w:hAnsi="Times New Roman"/>
          <w:sz w:val="22"/>
          <w:szCs w:val="22"/>
        </w:rPr>
        <w:t>3.2.</w:t>
      </w:r>
      <w:r w:rsidR="00BF0806" w:rsidRPr="005862D6">
        <w:rPr>
          <w:rFonts w:ascii="Times New Roman" w:hAnsi="Times New Roman"/>
          <w:sz w:val="22"/>
          <w:szCs w:val="22"/>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 xml:space="preserve">3.3. Орендар сплачує орендну плату до державного бюджету та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до 5 числа, що настає за поточним місяцем оренди, </w:t>
      </w:r>
      <w:r w:rsidRPr="005862D6">
        <w:rPr>
          <w:rFonts w:ascii="Times New Roman" w:hAnsi="Times New Roman"/>
          <w:sz w:val="22"/>
          <w:szCs w:val="22"/>
          <w:lang w:val="ru-RU"/>
        </w:rPr>
        <w:t>—</w:t>
      </w:r>
      <w:r w:rsidRPr="005862D6">
        <w:rPr>
          <w:rFonts w:ascii="Times New Roman" w:hAnsi="Times New Roman"/>
          <w:sz w:val="22"/>
          <w:szCs w:val="22"/>
        </w:rPr>
        <w:t xml:space="preserve"> у випадку, передбаченому пунктом 182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3.4. Орендар сплачує орендну плату на підставі рахунків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F0806" w:rsidRPr="005862D6" w:rsidRDefault="00385B97"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3.7</w:t>
      </w:r>
      <w:r w:rsidR="00BF0806" w:rsidRPr="005862D6">
        <w:rPr>
          <w:rFonts w:ascii="Times New Roman" w:hAnsi="Times New Roman"/>
          <w:sz w:val="22"/>
          <w:szCs w:val="22"/>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00BF0806" w:rsidRPr="005862D6">
        <w:rPr>
          <w:rFonts w:ascii="Times New Roman" w:hAnsi="Times New Roman"/>
          <w:sz w:val="22"/>
          <w:szCs w:val="22"/>
        </w:rPr>
        <w:t>Балансоутримувачем</w:t>
      </w:r>
      <w:proofErr w:type="spellEnd"/>
      <w:r w:rsidR="00BF0806" w:rsidRPr="005862D6">
        <w:rPr>
          <w:rFonts w:ascii="Times New Roman" w:hAnsi="Times New Roman"/>
          <w:sz w:val="22"/>
          <w:szCs w:val="22"/>
        </w:rPr>
        <w:t xml:space="preserve"> (в частині, належній </w:t>
      </w:r>
      <w:proofErr w:type="spellStart"/>
      <w:r w:rsidR="00BF0806" w:rsidRPr="005862D6">
        <w:rPr>
          <w:rFonts w:ascii="Times New Roman" w:hAnsi="Times New Roman"/>
          <w:sz w:val="22"/>
          <w:szCs w:val="22"/>
        </w:rPr>
        <w:t>Балансоутримувачу</w:t>
      </w:r>
      <w:proofErr w:type="spellEnd"/>
      <w:r w:rsidR="00BF0806" w:rsidRPr="005862D6">
        <w:rPr>
          <w:rFonts w:ascii="Times New Roman" w:hAnsi="Times New Roman"/>
          <w:sz w:val="22"/>
          <w:szCs w:val="22"/>
        </w:rPr>
        <w:t xml:space="preserve">). Орендодавець і </w:t>
      </w:r>
      <w:proofErr w:type="spellStart"/>
      <w:r w:rsidR="00BF0806" w:rsidRPr="005862D6">
        <w:rPr>
          <w:rFonts w:ascii="Times New Roman" w:hAnsi="Times New Roman"/>
          <w:sz w:val="22"/>
          <w:szCs w:val="22"/>
        </w:rPr>
        <w:t>Балансоутримувач</w:t>
      </w:r>
      <w:proofErr w:type="spellEnd"/>
      <w:r w:rsidR="00BF0806" w:rsidRPr="005862D6">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F0806" w:rsidRPr="005862D6" w:rsidRDefault="00385B97"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3.8</w:t>
      </w:r>
      <w:r w:rsidR="00BF0806" w:rsidRPr="005862D6">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F0806" w:rsidRPr="005862D6" w:rsidRDefault="00934949"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3.9</w:t>
      </w:r>
      <w:r w:rsidR="00BF0806" w:rsidRPr="005862D6">
        <w:rPr>
          <w:rFonts w:ascii="Times New Roman" w:hAnsi="Times New Roman"/>
          <w:sz w:val="22"/>
          <w:szCs w:val="22"/>
        </w:rPr>
        <w:t xml:space="preserve">. Надміру сплачена сума орендної плати, що надійшла до бюджету або </w:t>
      </w:r>
      <w:proofErr w:type="spellStart"/>
      <w:r w:rsidR="00BF0806" w:rsidRPr="005862D6">
        <w:rPr>
          <w:rFonts w:ascii="Times New Roman" w:hAnsi="Times New Roman"/>
          <w:sz w:val="22"/>
          <w:szCs w:val="22"/>
        </w:rPr>
        <w:t>Балансоутримувачу</w:t>
      </w:r>
      <w:proofErr w:type="spellEnd"/>
      <w:r w:rsidR="00BF0806" w:rsidRPr="005862D6">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F0806" w:rsidRPr="005862D6" w:rsidRDefault="00934949"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3.10</w:t>
      </w:r>
      <w:r w:rsidR="00BF0806" w:rsidRPr="005862D6">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F0806" w:rsidRPr="005862D6" w:rsidRDefault="00934949"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3.11</w:t>
      </w:r>
      <w:r w:rsidR="00BF0806" w:rsidRPr="005862D6">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BF0806" w:rsidRPr="005862D6" w:rsidRDefault="00BF0806" w:rsidP="00BF0806">
      <w:pPr>
        <w:pStyle w:val="a3"/>
        <w:spacing w:line="233" w:lineRule="auto"/>
        <w:ind w:firstLine="0"/>
        <w:jc w:val="center"/>
        <w:rPr>
          <w:rFonts w:ascii="Times New Roman" w:hAnsi="Times New Roman"/>
          <w:sz w:val="22"/>
          <w:szCs w:val="22"/>
        </w:rPr>
      </w:pPr>
      <w:r w:rsidRPr="005862D6">
        <w:rPr>
          <w:rFonts w:ascii="Times New Roman" w:hAnsi="Times New Roman"/>
          <w:sz w:val="22"/>
          <w:szCs w:val="22"/>
        </w:rPr>
        <w:t>Повернення Майна з оренди і забезпечувальний депозит</w:t>
      </w:r>
    </w:p>
    <w:p w:rsidR="00BF0806" w:rsidRPr="005862D6" w:rsidRDefault="00BF0806" w:rsidP="00BF0806">
      <w:pPr>
        <w:pStyle w:val="a3"/>
        <w:spacing w:line="233" w:lineRule="auto"/>
        <w:jc w:val="both"/>
        <w:rPr>
          <w:rFonts w:ascii="Times New Roman" w:hAnsi="Times New Roman"/>
          <w:sz w:val="22"/>
          <w:szCs w:val="22"/>
        </w:rPr>
      </w:pPr>
      <w:r w:rsidRPr="005862D6">
        <w:rPr>
          <w:rFonts w:ascii="Times New Roman" w:hAnsi="Times New Roman"/>
          <w:sz w:val="22"/>
          <w:szCs w:val="22"/>
        </w:rPr>
        <w:t>4.1. У разі припинення договору Орендар зобов’язаний:</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862D6">
        <w:rPr>
          <w:rFonts w:ascii="Times New Roman" w:hAnsi="Times New Roman"/>
          <w:sz w:val="22"/>
          <w:szCs w:val="22"/>
          <w:lang w:val="ru-RU"/>
        </w:rPr>
        <w:t>—</w:t>
      </w:r>
      <w:r w:rsidRPr="005862D6">
        <w:rPr>
          <w:rFonts w:ascii="Times New Roman" w:hAnsi="Times New Roman"/>
          <w:sz w:val="22"/>
          <w:szCs w:val="22"/>
        </w:rPr>
        <w:t xml:space="preserve"> то разом із такими </w:t>
      </w:r>
      <w:proofErr w:type="spellStart"/>
      <w:r w:rsidRPr="005862D6">
        <w:rPr>
          <w:rFonts w:ascii="Times New Roman" w:hAnsi="Times New Roman"/>
          <w:sz w:val="22"/>
          <w:szCs w:val="22"/>
        </w:rPr>
        <w:t>поліпшеннями</w:t>
      </w:r>
      <w:proofErr w:type="spellEnd"/>
      <w:r w:rsidRPr="005862D6">
        <w:rPr>
          <w:rFonts w:ascii="Times New Roman" w:hAnsi="Times New Roman"/>
          <w:sz w:val="22"/>
          <w:szCs w:val="22"/>
        </w:rPr>
        <w:t>/капітальним ремонтом;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платежі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 xml:space="preserve">відшкодувати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/капітального ремонту.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4.2. Протягом трьох робочих днів з моменту припинення цього договору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BF0806" w:rsidRPr="005862D6" w:rsidRDefault="00BF0806" w:rsidP="00BF0806">
      <w:pPr>
        <w:pStyle w:val="a3"/>
        <w:jc w:val="both"/>
        <w:rPr>
          <w:rFonts w:ascii="Times New Roman" w:hAnsi="Times New Roman"/>
          <w:sz w:val="22"/>
          <w:szCs w:val="22"/>
        </w:rPr>
      </w:pP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примірники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зобов’язаний: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і одночасно повернути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звільнити Майно одночасно із поверненням підписаних Орендарем актів.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Не пізніше ніж на четвертий робочий день після припинення договору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4.3. Майно вважається повернутим з оренди з моменту підписання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 Орендарем акта повернення з оренди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4.4. Якщо Орендар не повертає Майно після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або Орендодавця.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або Орендодавця з метою складення такого акта;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примірника акта повернення з оренди орендованого Майна із зауваженнями (або за </w:t>
      </w:r>
      <w:r w:rsidRPr="005862D6">
        <w:rPr>
          <w:rFonts w:ascii="Times New Roman" w:hAnsi="Times New Roman"/>
          <w:sz w:val="22"/>
          <w:szCs w:val="22"/>
        </w:rPr>
        <w:lastRenderedPageBreak/>
        <w:t>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другу чергу погашаються зобов’язання Орендаря із сплати неустойки (пункт 4.4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у п’яту чергу погашаються зобов’язання Орендаря із сплати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платежів за договором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Поліпшення і ремонт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5.1. Орендар має право: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за згодою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5.2. Порядок отримання Орендарем згоди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 xml:space="preserve"> Майна у порядку та на умовах, встановлених Порядком.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5862D6">
        <w:rPr>
          <w:rFonts w:ascii="Times New Roman" w:hAnsi="Times New Roman"/>
          <w:sz w:val="22"/>
          <w:szCs w:val="22"/>
        </w:rPr>
        <w:t>поліпшень</w:t>
      </w:r>
      <w:proofErr w:type="spellEnd"/>
      <w:r w:rsidRPr="005862D6">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5862D6">
        <w:rPr>
          <w:rFonts w:ascii="Times New Roman" w:hAnsi="Times New Roman"/>
          <w:sz w:val="22"/>
          <w:szCs w:val="22"/>
        </w:rPr>
        <w:t>“Про</w:t>
      </w:r>
      <w:proofErr w:type="spellEnd"/>
      <w:r w:rsidRPr="005862D6">
        <w:rPr>
          <w:rFonts w:ascii="Times New Roman" w:hAnsi="Times New Roman"/>
          <w:sz w:val="22"/>
          <w:szCs w:val="22"/>
        </w:rPr>
        <w:t xml:space="preserve"> приватизацію державного і комунального </w:t>
      </w:r>
      <w:proofErr w:type="spellStart"/>
      <w:r w:rsidRPr="005862D6">
        <w:rPr>
          <w:rFonts w:ascii="Times New Roman" w:hAnsi="Times New Roman"/>
          <w:sz w:val="22"/>
          <w:szCs w:val="22"/>
        </w:rPr>
        <w:t>майна”</w:t>
      </w:r>
      <w:proofErr w:type="spellEnd"/>
      <w:r w:rsidRPr="005862D6">
        <w:rPr>
          <w:rFonts w:ascii="Times New Roman" w:hAnsi="Times New Roman"/>
          <w:sz w:val="22"/>
          <w:szCs w:val="22"/>
        </w:rPr>
        <w:t xml:space="preserve"> (Відомості Верховної Ради України, 2018 р., № 12, ст. 68) (далі ― Закон про приватизацію).</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Режим використання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6.3. Орендар зобов’язаний:</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проводити внутрішні розслідування випадків пожеж та подавати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відповідні документи розслідування.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6.4. Орендар зобов’язаний забезпечити представникам Орендодавця та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862D6">
        <w:rPr>
          <w:rFonts w:ascii="Times New Roman" w:hAnsi="Times New Roman"/>
          <w:sz w:val="22"/>
          <w:szCs w:val="22"/>
          <w:lang w:val="ru-RU"/>
        </w:rPr>
        <w:t>—</w:t>
      </w:r>
      <w:r w:rsidRPr="005862D6">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6.5. Протягом п’яти робочих днів з дати укладення цього договору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надати Орендарю для підписання: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два примірники договору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підписати і повернути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примірник договору;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подати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BF0806" w:rsidRPr="005862D6" w:rsidRDefault="00BF0806" w:rsidP="00BF0806">
      <w:pPr>
        <w:pStyle w:val="a3"/>
        <w:jc w:val="both"/>
        <w:rPr>
          <w:rFonts w:ascii="Times New Roman" w:hAnsi="Times New Roman"/>
          <w:sz w:val="22"/>
          <w:szCs w:val="22"/>
        </w:rPr>
      </w:pPr>
      <w:bookmarkStart w:id="0" w:name="_heading=h.1fob9te"/>
      <w:bookmarkEnd w:id="0"/>
      <w:r w:rsidRPr="005862D6">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примірник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Орендар зобов’язаний надати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копії договорів, укладених із постачальниками комунальних послуг.</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за охоронним договором, який є додатком до цього договору.</w:t>
      </w:r>
    </w:p>
    <w:p w:rsidR="00BF0806" w:rsidRPr="005862D6" w:rsidRDefault="00BF0806" w:rsidP="00BF0806">
      <w:pPr>
        <w:pStyle w:val="a3"/>
        <w:jc w:val="center"/>
        <w:rPr>
          <w:rFonts w:ascii="Times New Roman" w:hAnsi="Times New Roman"/>
          <w:sz w:val="22"/>
          <w:szCs w:val="22"/>
        </w:rPr>
      </w:pPr>
      <w:r w:rsidRPr="005862D6">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7.1. Орендар зобов’язаний:</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 xml:space="preserve">протягом 10 календарних днів з дня укладення цього договору застрахувати Майно на суму його страхової вартості, визначеної у </w:t>
      </w:r>
      <w:r w:rsidRPr="005862D6">
        <w:rPr>
          <w:rFonts w:ascii="Times New Roman" w:hAnsi="Times New Roman"/>
          <w:sz w:val="22"/>
          <w:szCs w:val="22"/>
        </w:rPr>
        <w:br/>
        <w:t xml:space="preserve">пункті 6.2 Умов, на користь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Оплата послуг страховика здійснюється за рахунок Орендаря (страхувальника).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таких витрат).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в рахунок його витрат, пов’язаних із проведенням незалежної оцінки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таких витрат).</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Суборенда</w:t>
      </w:r>
    </w:p>
    <w:p w:rsidR="006F7F9A" w:rsidRPr="005862D6" w:rsidRDefault="006F7F9A" w:rsidP="006F7F9A">
      <w:pPr>
        <w:pStyle w:val="a3"/>
        <w:jc w:val="both"/>
        <w:rPr>
          <w:rFonts w:ascii="Times New Roman" w:hAnsi="Times New Roman"/>
          <w:sz w:val="22"/>
          <w:szCs w:val="22"/>
        </w:rPr>
      </w:pPr>
      <w:r w:rsidRPr="005862D6">
        <w:rPr>
          <w:rFonts w:ascii="Times New Roman" w:hAnsi="Times New Roman"/>
          <w:sz w:val="22"/>
          <w:szCs w:val="22"/>
        </w:rPr>
        <w:t>8.1. Орендар не має права передавати Майно в суборенду.</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Запевнення сторін</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9.1.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і Орендодавець запевняють Орендаря, що: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9.2.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Додаткові умови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w:t>
      </w:r>
      <w:r w:rsidRPr="005862D6">
        <w:rPr>
          <w:rFonts w:ascii="Times New Roman" w:hAnsi="Times New Roman"/>
          <w:sz w:val="22"/>
          <w:szCs w:val="22"/>
        </w:rPr>
        <w:lastRenderedPageBreak/>
        <w:t>на такі додаткові умови оренди було включено до оголошення про передачу майна в оренду, інформаційного повідомлення про об’єкт (пункт 4.2 Умов).</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Відповідальність і вирішення спорів за договором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255CC0" w:rsidRPr="005862D6">
        <w:rPr>
          <w:rFonts w:ascii="Times New Roman" w:hAnsi="Times New Roman"/>
          <w:sz w:val="22"/>
          <w:szCs w:val="22"/>
        </w:rPr>
        <w:t>комунальне</w:t>
      </w:r>
      <w:r w:rsidRPr="005862D6">
        <w:rPr>
          <w:rFonts w:ascii="Times New Roman" w:hAnsi="Times New Roman"/>
          <w:sz w:val="22"/>
          <w:szCs w:val="22"/>
        </w:rPr>
        <w:t xml:space="preserve"> Майно.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F0806" w:rsidRPr="005862D6" w:rsidRDefault="00BF0806" w:rsidP="00BF0806">
      <w:pPr>
        <w:pStyle w:val="a3"/>
        <w:jc w:val="center"/>
        <w:rPr>
          <w:rFonts w:ascii="Times New Roman" w:hAnsi="Times New Roman"/>
          <w:sz w:val="22"/>
          <w:szCs w:val="22"/>
        </w:rPr>
      </w:pPr>
      <w:r w:rsidRPr="005862D6">
        <w:rPr>
          <w:rFonts w:ascii="Times New Roman" w:hAnsi="Times New Roman"/>
          <w:sz w:val="22"/>
          <w:szCs w:val="22"/>
        </w:rPr>
        <w:t>Строк чинності, умови зміни та припинення договору</w:t>
      </w:r>
    </w:p>
    <w:p w:rsidR="00BF0806" w:rsidRPr="005862D6" w:rsidRDefault="00131A40" w:rsidP="00BF0806">
      <w:pPr>
        <w:pStyle w:val="a3"/>
        <w:jc w:val="both"/>
        <w:rPr>
          <w:rFonts w:ascii="Times New Roman" w:hAnsi="Times New Roman"/>
          <w:sz w:val="22"/>
          <w:szCs w:val="22"/>
        </w:rPr>
      </w:pPr>
      <w:r w:rsidRPr="005862D6">
        <w:rPr>
          <w:rFonts w:ascii="Times New Roman" w:hAnsi="Times New Roman"/>
          <w:sz w:val="22"/>
          <w:szCs w:val="22"/>
        </w:rPr>
        <w:t>12.1.</w:t>
      </w:r>
      <w:r w:rsidR="00BF0806" w:rsidRPr="005862D6">
        <w:rPr>
          <w:rFonts w:ascii="Times New Roman" w:hAnsi="Times New Roman"/>
          <w:sz w:val="22"/>
          <w:szCs w:val="22"/>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lastRenderedPageBreak/>
        <w:t xml:space="preserve">Оприлюднення на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 Договір припиняється: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12.6.1 з підстав, передбачених частиною першою статті 24 Закону, і при цьому: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F0806" w:rsidRPr="005862D6" w:rsidRDefault="00BF0806" w:rsidP="00BF0806">
      <w:pPr>
        <w:ind w:firstLine="567"/>
        <w:jc w:val="both"/>
        <w:rPr>
          <w:rFonts w:ascii="Times New Roman" w:hAnsi="Times New Roman"/>
          <w:sz w:val="22"/>
          <w:szCs w:val="22"/>
        </w:rPr>
      </w:pPr>
      <w:r w:rsidRPr="005862D6">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5862D6">
        <w:rPr>
          <w:rFonts w:ascii="Times New Roman" w:hAnsi="Times New Roman"/>
          <w:sz w:val="22"/>
          <w:szCs w:val="22"/>
          <w:lang w:val="en-US"/>
        </w:rPr>
        <w:t> </w:t>
      </w:r>
      <w:r w:rsidRPr="005862D6">
        <w:rPr>
          <w:rFonts w:ascii="Times New Roman" w:hAnsi="Times New Roman"/>
          <w:sz w:val="22"/>
          <w:szCs w:val="22"/>
        </w:rPr>
        <w:t>— на підставі протоколу аукціону (рішення Орендодавця не вимагається);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B56B8" w:rsidRPr="005862D6" w:rsidRDefault="00BF0806" w:rsidP="00DB56B8">
      <w:pPr>
        <w:pStyle w:val="a3"/>
        <w:jc w:val="both"/>
        <w:rPr>
          <w:rFonts w:ascii="Times New Roman" w:hAnsi="Times New Roman"/>
          <w:sz w:val="22"/>
          <w:szCs w:val="22"/>
        </w:rPr>
      </w:pPr>
      <w:r w:rsidRPr="005862D6">
        <w:rPr>
          <w:rFonts w:ascii="Times New Roman" w:hAnsi="Times New Roman"/>
          <w:sz w:val="22"/>
          <w:szCs w:val="22"/>
        </w:rPr>
        <w:t>У такому разі договір вважається припиненим: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 дати набрання законної сили рішенням суду про відмову у позові Орендаря; або</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повинен скласти акт та повідомити Орендодавцю. </w:t>
      </w:r>
    </w:p>
    <w:p w:rsidR="00DB56B8" w:rsidRPr="005862D6" w:rsidRDefault="00DB56B8" w:rsidP="00BF0806">
      <w:pPr>
        <w:pStyle w:val="a3"/>
        <w:jc w:val="both"/>
        <w:rPr>
          <w:rFonts w:ascii="Times New Roman" w:hAnsi="Times New Roman"/>
          <w:sz w:val="22"/>
          <w:szCs w:val="22"/>
        </w:rPr>
      </w:pP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Або*:</w:t>
      </w:r>
    </w:p>
    <w:p w:rsidR="00DB56B8" w:rsidRPr="005862D6" w:rsidRDefault="00DB56B8" w:rsidP="00BF0806">
      <w:pPr>
        <w:pStyle w:val="a3"/>
        <w:jc w:val="both"/>
        <w:rPr>
          <w:rFonts w:ascii="Times New Roman" w:hAnsi="Times New Roman"/>
          <w:sz w:val="22"/>
          <w:szCs w:val="22"/>
        </w:rPr>
      </w:pP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w:t>
      </w:r>
      <w:r w:rsidRPr="005862D6">
        <w:rPr>
          <w:rFonts w:ascii="Times New Roman" w:hAnsi="Times New Roman"/>
          <w:sz w:val="22"/>
          <w:szCs w:val="22"/>
        </w:rPr>
        <w:lastRenderedPageBreak/>
        <w:t xml:space="preserve">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повинен скласти акт і повідомити Орендодавцю.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12.7. Договір може бути достроково припинений на вимогу Орендодавця, якщо Орендар:</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 xml:space="preserve">12.7.3. без письмового дозволу Орендодавця передав Майно, його частину у користування іншій особі; </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 xml:space="preserve">12.7.4. перешкоджає співробітникам Орендодавця та/або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здійснювати контроль за використанням Майна, виконанням умов цього договору;</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12.7.5. порушує додаткові умови оренди, зазначені у пункті 14 Умов;</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12.7.6.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05E15" w:rsidRPr="005862D6" w:rsidRDefault="00005E15" w:rsidP="00005E15">
      <w:pPr>
        <w:pStyle w:val="a3"/>
        <w:jc w:val="both"/>
        <w:rPr>
          <w:rFonts w:ascii="Times New Roman" w:hAnsi="Times New Roman"/>
          <w:sz w:val="22"/>
          <w:szCs w:val="22"/>
        </w:rPr>
      </w:pPr>
      <w:r w:rsidRPr="005862D6">
        <w:rPr>
          <w:rFonts w:ascii="Times New Roman" w:hAnsi="Times New Roman"/>
          <w:sz w:val="22"/>
          <w:szCs w:val="22"/>
        </w:rPr>
        <w:t>12.7.7. відмовився внести зміни до цього договору у разі виникнення підстав, передбачених пунктом 3.7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12.9. Цей договір може бути достроково припинений на вимогу Орендаря, якщо:</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lastRenderedPageBreak/>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укласти із Орендарем договір про відшкодування витрат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F0806" w:rsidRPr="005862D6" w:rsidRDefault="00BF0806" w:rsidP="00BF0806">
      <w:pPr>
        <w:pStyle w:val="a3"/>
        <w:spacing w:line="230" w:lineRule="auto"/>
        <w:jc w:val="both"/>
        <w:rPr>
          <w:rFonts w:ascii="Times New Roman" w:hAnsi="Times New Roman"/>
          <w:sz w:val="22"/>
          <w:szCs w:val="22"/>
        </w:rPr>
      </w:pPr>
      <w:r w:rsidRPr="005862D6">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5862D6">
        <w:rPr>
          <w:rFonts w:ascii="Times New Roman" w:hAnsi="Times New Roman"/>
          <w:sz w:val="22"/>
          <w:szCs w:val="22"/>
        </w:rPr>
        <w:t>Балансоутримувачу</w:t>
      </w:r>
      <w:proofErr w:type="spellEnd"/>
      <w:r w:rsidRPr="005862D6">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За відсутності зауважень Орендодавця та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передбачених абзацом другим цього пункту:</w:t>
      </w:r>
    </w:p>
    <w:p w:rsidR="00BF0806" w:rsidRPr="005862D6" w:rsidRDefault="00BF0806" w:rsidP="00BF0806">
      <w:pPr>
        <w:pStyle w:val="a3"/>
        <w:jc w:val="both"/>
        <w:rPr>
          <w:rFonts w:ascii="Times New Roman" w:hAnsi="Times New Roman"/>
          <w:sz w:val="22"/>
          <w:szCs w:val="22"/>
        </w:rPr>
      </w:pP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12.11. У разі припинення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862D6">
        <w:rPr>
          <w:rFonts w:ascii="Times New Roman" w:hAnsi="Times New Roman"/>
          <w:sz w:val="22"/>
          <w:szCs w:val="22"/>
          <w:lang w:val="ru-RU"/>
        </w:rPr>
        <w:t>—</w:t>
      </w:r>
      <w:r w:rsidRPr="005862D6">
        <w:rPr>
          <w:rFonts w:ascii="Times New Roman" w:hAnsi="Times New Roman"/>
          <w:sz w:val="22"/>
          <w:szCs w:val="22"/>
        </w:rPr>
        <w:t xml:space="preserve"> власністю держави;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pacing w:val="-4"/>
          <w:sz w:val="22"/>
          <w:szCs w:val="22"/>
        </w:rPr>
        <w:t xml:space="preserve">12.12. Майно вважається поверненим Орендодавцю/ </w:t>
      </w:r>
      <w:proofErr w:type="spellStart"/>
      <w:r w:rsidRPr="005862D6">
        <w:rPr>
          <w:rFonts w:ascii="Times New Roman" w:hAnsi="Times New Roman"/>
          <w:spacing w:val="-4"/>
          <w:sz w:val="22"/>
          <w:szCs w:val="22"/>
        </w:rPr>
        <w:t>Балансоутримувачу</w:t>
      </w:r>
      <w:proofErr w:type="spellEnd"/>
      <w:r w:rsidRPr="005862D6">
        <w:rPr>
          <w:rFonts w:ascii="Times New Roman" w:hAnsi="Times New Roman"/>
          <w:spacing w:val="-4"/>
          <w:sz w:val="22"/>
          <w:szCs w:val="22"/>
        </w:rPr>
        <w:t xml:space="preserve"> </w:t>
      </w:r>
      <w:r w:rsidRPr="005862D6">
        <w:rPr>
          <w:rFonts w:ascii="Times New Roman" w:hAnsi="Times New Roman"/>
          <w:sz w:val="22"/>
          <w:szCs w:val="22"/>
        </w:rPr>
        <w:t xml:space="preserve">з моменту підписання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 Орендарем акта повернення з оренди орендованого Майна.</w:t>
      </w:r>
    </w:p>
    <w:p w:rsidR="00BF0806" w:rsidRPr="005862D6" w:rsidRDefault="00BF0806" w:rsidP="00BF0806">
      <w:pPr>
        <w:pStyle w:val="a3"/>
        <w:ind w:firstLine="0"/>
        <w:jc w:val="center"/>
        <w:rPr>
          <w:rFonts w:ascii="Times New Roman" w:hAnsi="Times New Roman"/>
          <w:sz w:val="22"/>
          <w:szCs w:val="22"/>
        </w:rPr>
      </w:pPr>
      <w:r w:rsidRPr="005862D6">
        <w:rPr>
          <w:rFonts w:ascii="Times New Roman" w:hAnsi="Times New Roman"/>
          <w:sz w:val="22"/>
          <w:szCs w:val="22"/>
        </w:rPr>
        <w:t>Інше</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Майна, новий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стає стороною такого договору шляхом складення акта про заміну сторони у договорі оренди </w:t>
      </w:r>
      <w:r w:rsidR="00A31E87" w:rsidRPr="005862D6">
        <w:rPr>
          <w:rFonts w:ascii="Times New Roman" w:hAnsi="Times New Roman"/>
          <w:sz w:val="22"/>
          <w:szCs w:val="22"/>
        </w:rPr>
        <w:t>комунального</w:t>
      </w:r>
      <w:r w:rsidRPr="005862D6">
        <w:rPr>
          <w:rFonts w:ascii="Times New Roman" w:hAnsi="Times New Roman"/>
          <w:sz w:val="22"/>
          <w:szCs w:val="22"/>
        </w:rPr>
        <w:t xml:space="preserve"> майна (далі — акт про заміну сторони) за формою, що розробляється Фондом державного майна і оприлюднюється на його офіційному </w:t>
      </w:r>
      <w:proofErr w:type="spellStart"/>
      <w:r w:rsidRPr="005862D6">
        <w:rPr>
          <w:rFonts w:ascii="Times New Roman" w:hAnsi="Times New Roman"/>
          <w:sz w:val="22"/>
          <w:szCs w:val="22"/>
        </w:rPr>
        <w:t>веб-сайті</w:t>
      </w:r>
      <w:proofErr w:type="spellEnd"/>
      <w:r w:rsidRPr="005862D6">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5862D6">
        <w:rPr>
          <w:rFonts w:ascii="Times New Roman" w:hAnsi="Times New Roman"/>
          <w:sz w:val="22"/>
          <w:szCs w:val="22"/>
        </w:rPr>
        <w:t>Балансоутримувачем</w:t>
      </w:r>
      <w:proofErr w:type="spellEnd"/>
      <w:r w:rsidRPr="005862D6">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w:t>
      </w:r>
      <w:r w:rsidRPr="005862D6">
        <w:rPr>
          <w:rFonts w:ascii="Times New Roman" w:hAnsi="Times New Roman"/>
          <w:sz w:val="22"/>
          <w:szCs w:val="22"/>
        </w:rPr>
        <w:lastRenderedPageBreak/>
        <w:t xml:space="preserve">торговій системі. Орендодавець або </w:t>
      </w:r>
      <w:proofErr w:type="spellStart"/>
      <w:r w:rsidRPr="005862D6">
        <w:rPr>
          <w:rFonts w:ascii="Times New Roman" w:hAnsi="Times New Roman"/>
          <w:sz w:val="22"/>
          <w:szCs w:val="22"/>
        </w:rPr>
        <w:t>Балансоутримувач</w:t>
      </w:r>
      <w:proofErr w:type="spellEnd"/>
      <w:r w:rsidRPr="005862D6">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DB56B8" w:rsidRPr="005862D6" w:rsidRDefault="00BF0806" w:rsidP="00DB56B8">
      <w:pPr>
        <w:pStyle w:val="a3"/>
        <w:jc w:val="both"/>
        <w:rPr>
          <w:rFonts w:ascii="Times New Roman" w:hAnsi="Times New Roman"/>
          <w:sz w:val="22"/>
          <w:szCs w:val="22"/>
        </w:rPr>
      </w:pPr>
      <w:r w:rsidRPr="005862D6">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Заміна сторони Орендаря набуває чинності з дня внесення змін до цього договору.</w:t>
      </w:r>
    </w:p>
    <w:p w:rsidR="00BF0806" w:rsidRPr="005862D6" w:rsidRDefault="00BF0806" w:rsidP="00BF0806">
      <w:pPr>
        <w:pStyle w:val="a3"/>
        <w:jc w:val="both"/>
        <w:rPr>
          <w:rFonts w:ascii="Times New Roman" w:hAnsi="Times New Roman"/>
          <w:sz w:val="22"/>
          <w:szCs w:val="22"/>
        </w:rPr>
      </w:pPr>
      <w:r w:rsidRPr="005862D6">
        <w:rPr>
          <w:rFonts w:ascii="Times New Roman" w:hAnsi="Times New Roman"/>
          <w:sz w:val="22"/>
          <w:szCs w:val="22"/>
        </w:rPr>
        <w:t>Заміна Орендаря інша, ніж передбачена цим пунктом, не допускається.</w:t>
      </w:r>
    </w:p>
    <w:p w:rsidR="00BF0806" w:rsidRDefault="00BF0806" w:rsidP="00BF0806">
      <w:pPr>
        <w:pStyle w:val="a3"/>
        <w:jc w:val="both"/>
        <w:rPr>
          <w:rFonts w:ascii="Times New Roman" w:hAnsi="Times New Roman"/>
          <w:sz w:val="22"/>
          <w:szCs w:val="22"/>
        </w:rPr>
      </w:pPr>
      <w:r w:rsidRPr="005862D6">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w:t>
      </w:r>
    </w:p>
    <w:p w:rsidR="005E4667" w:rsidRDefault="005E4667" w:rsidP="00BF0806">
      <w:pPr>
        <w:pStyle w:val="a3"/>
        <w:jc w:val="both"/>
        <w:rPr>
          <w:rFonts w:ascii="Times New Roman" w:hAnsi="Times New Roman"/>
          <w:sz w:val="22"/>
          <w:szCs w:val="22"/>
        </w:rPr>
      </w:pPr>
    </w:p>
    <w:p w:rsidR="005E4667" w:rsidRPr="00AB2942" w:rsidRDefault="005E4667" w:rsidP="005E4667">
      <w:pPr>
        <w:pStyle w:val="TimesNewRoman"/>
        <w:ind w:right="180"/>
        <w:rPr>
          <w:b w:val="0"/>
          <w:bCs/>
          <w:lang w:eastAsia="ru-RU"/>
        </w:rPr>
      </w:pPr>
      <w:r w:rsidRPr="00AB2942">
        <w:rPr>
          <w:b w:val="0"/>
          <w:bCs/>
          <w:lang w:eastAsia="ru-RU"/>
        </w:rPr>
        <w:t>Додатки</w:t>
      </w:r>
    </w:p>
    <w:p w:rsidR="005E4667" w:rsidRPr="00AB2942" w:rsidRDefault="005E4667" w:rsidP="005E4667">
      <w:pPr>
        <w:pStyle w:val="TimesNewRoman"/>
        <w:ind w:right="180"/>
        <w:rPr>
          <w:b w:val="0"/>
          <w:bCs/>
          <w:lang w:eastAsia="ru-RU"/>
        </w:rPr>
      </w:pPr>
    </w:p>
    <w:p w:rsidR="005E4667" w:rsidRPr="00AB2942" w:rsidRDefault="005E4667" w:rsidP="005E4667">
      <w:pPr>
        <w:pStyle w:val="TimesNewRoman"/>
        <w:ind w:right="180"/>
        <w:jc w:val="both"/>
        <w:rPr>
          <w:b w:val="0"/>
          <w:lang w:eastAsia="ru-RU"/>
        </w:rPr>
      </w:pPr>
      <w:bookmarkStart w:id="1" w:name="1007"/>
      <w:bookmarkEnd w:id="1"/>
      <w:r w:rsidRPr="00AB2942">
        <w:rPr>
          <w:b w:val="0"/>
          <w:lang w:eastAsia="ru-RU"/>
        </w:rPr>
        <w:tab/>
        <w:t>Додатки до цього Договору є його невід'ємною і складовою частиною.</w:t>
      </w:r>
    </w:p>
    <w:p w:rsidR="005E4667" w:rsidRPr="00AB2942" w:rsidRDefault="005E4667" w:rsidP="005E4667">
      <w:pPr>
        <w:pStyle w:val="TimesNewRoman"/>
        <w:ind w:right="180"/>
        <w:jc w:val="both"/>
        <w:rPr>
          <w:b w:val="0"/>
          <w:lang w:eastAsia="ru-RU"/>
        </w:rPr>
      </w:pPr>
      <w:bookmarkStart w:id="2" w:name="1008"/>
      <w:bookmarkEnd w:id="2"/>
      <w:r w:rsidRPr="00AB2942">
        <w:rPr>
          <w:b w:val="0"/>
          <w:lang w:eastAsia="ru-RU"/>
        </w:rPr>
        <w:tab/>
        <w:t>До цього Договору додаються:</w:t>
      </w:r>
    </w:p>
    <w:p w:rsidR="005E4667" w:rsidRPr="00AB2942" w:rsidRDefault="005E4667" w:rsidP="005E4667">
      <w:pPr>
        <w:pStyle w:val="TimesNewRoman"/>
        <w:ind w:right="180" w:firstLine="708"/>
        <w:jc w:val="both"/>
        <w:rPr>
          <w:b w:val="0"/>
          <w:lang w:eastAsia="ru-RU"/>
        </w:rPr>
      </w:pPr>
      <w:r w:rsidRPr="00AB2942">
        <w:rPr>
          <w:b w:val="0"/>
          <w:bCs/>
        </w:rPr>
        <w:t>акт приймання-передачі в оренду нерухомого або іншого окремого індивідуально визначеного майна, що належить до комунальної власності -</w:t>
      </w:r>
      <w:r w:rsidR="00D768A0">
        <w:rPr>
          <w:b w:val="0"/>
          <w:bCs/>
        </w:rPr>
        <w:t xml:space="preserve"> </w:t>
      </w:r>
      <w:r w:rsidRPr="00AB2942">
        <w:rPr>
          <w:b w:val="0"/>
          <w:bCs/>
        </w:rPr>
        <w:t>Додаток №1;</w:t>
      </w:r>
    </w:p>
    <w:p w:rsidR="005E4667" w:rsidRPr="00AB2942" w:rsidRDefault="005E4667" w:rsidP="005E4667">
      <w:pPr>
        <w:pStyle w:val="TimesNewRoman"/>
        <w:ind w:right="180" w:firstLine="708"/>
        <w:jc w:val="both"/>
        <w:rPr>
          <w:b w:val="0"/>
          <w:bCs/>
          <w:lang w:eastAsia="ru-RU"/>
        </w:rPr>
      </w:pPr>
      <w:bookmarkStart w:id="3" w:name="1009"/>
      <w:bookmarkStart w:id="4" w:name="1011"/>
      <w:bookmarkEnd w:id="3"/>
      <w:bookmarkEnd w:id="4"/>
      <w:r w:rsidRPr="00AB2942">
        <w:rPr>
          <w:b w:val="0"/>
          <w:lang w:eastAsia="ru-RU"/>
        </w:rPr>
        <w:t>викопіювання з поверхо</w:t>
      </w:r>
      <w:r>
        <w:rPr>
          <w:b w:val="0"/>
          <w:lang w:eastAsia="ru-RU"/>
        </w:rPr>
        <w:t>вого плану об’єкта – Додаток №2.</w:t>
      </w:r>
    </w:p>
    <w:p w:rsidR="005E4667" w:rsidRPr="005862D6" w:rsidRDefault="005E4667" w:rsidP="00BF0806">
      <w:pPr>
        <w:pStyle w:val="a3"/>
        <w:jc w:val="both"/>
        <w:rPr>
          <w:rFonts w:ascii="Times New Roman" w:hAnsi="Times New Roman"/>
          <w:sz w:val="22"/>
          <w:szCs w:val="22"/>
        </w:rPr>
      </w:pPr>
    </w:p>
    <w:p w:rsidR="00813DA8" w:rsidRPr="005862D6" w:rsidRDefault="00813DA8" w:rsidP="00BF0806">
      <w:pPr>
        <w:jc w:val="center"/>
        <w:rPr>
          <w:rFonts w:ascii="Times New Roman" w:hAnsi="Times New Roman"/>
          <w:sz w:val="22"/>
          <w:szCs w:val="22"/>
        </w:rPr>
      </w:pPr>
    </w:p>
    <w:p w:rsidR="00625CC7" w:rsidRPr="005862D6" w:rsidRDefault="00625CC7" w:rsidP="00625CC7">
      <w:pPr>
        <w:pStyle w:val="a3"/>
        <w:ind w:firstLine="0"/>
        <w:jc w:val="center"/>
        <w:rPr>
          <w:rFonts w:ascii="Times New Roman" w:hAnsi="Times New Roman"/>
          <w:sz w:val="22"/>
          <w:szCs w:val="22"/>
        </w:rPr>
      </w:pPr>
      <w:r w:rsidRPr="005862D6">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625CC7" w:rsidRPr="005862D6" w:rsidTr="00625CC7">
        <w:trPr>
          <w:trHeight w:val="333"/>
          <w:jc w:val="center"/>
        </w:trPr>
        <w:tc>
          <w:tcPr>
            <w:tcW w:w="4154"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Від Орендаря:</w:t>
            </w:r>
          </w:p>
        </w:tc>
        <w:tc>
          <w:tcPr>
            <w:tcW w:w="5286"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___________________</w:t>
            </w:r>
          </w:p>
        </w:tc>
      </w:tr>
      <w:tr w:rsidR="00625CC7" w:rsidRPr="005862D6" w:rsidTr="00625CC7">
        <w:trPr>
          <w:trHeight w:val="315"/>
          <w:jc w:val="center"/>
        </w:trPr>
        <w:tc>
          <w:tcPr>
            <w:tcW w:w="4154"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Від Орендодавця:</w:t>
            </w:r>
          </w:p>
        </w:tc>
        <w:tc>
          <w:tcPr>
            <w:tcW w:w="5286"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___________________</w:t>
            </w:r>
          </w:p>
        </w:tc>
      </w:tr>
      <w:tr w:rsidR="00625CC7" w:rsidRPr="005862D6" w:rsidTr="00625CC7">
        <w:trPr>
          <w:trHeight w:val="420"/>
          <w:jc w:val="center"/>
        </w:trPr>
        <w:tc>
          <w:tcPr>
            <w:tcW w:w="4154"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 xml:space="preserve">Від </w:t>
            </w:r>
            <w:proofErr w:type="spellStart"/>
            <w:r w:rsidRPr="005862D6">
              <w:rPr>
                <w:rFonts w:ascii="Times New Roman" w:hAnsi="Times New Roman"/>
                <w:sz w:val="22"/>
                <w:szCs w:val="22"/>
              </w:rPr>
              <w:t>Балансоутримувача</w:t>
            </w:r>
            <w:proofErr w:type="spellEnd"/>
            <w:r w:rsidRPr="005862D6">
              <w:rPr>
                <w:rFonts w:ascii="Times New Roman" w:hAnsi="Times New Roman"/>
                <w:sz w:val="22"/>
                <w:szCs w:val="22"/>
              </w:rPr>
              <w:t xml:space="preserve">: </w:t>
            </w:r>
          </w:p>
        </w:tc>
        <w:tc>
          <w:tcPr>
            <w:tcW w:w="5286" w:type="dxa"/>
            <w:hideMark/>
          </w:tcPr>
          <w:p w:rsidR="00625CC7" w:rsidRPr="005862D6" w:rsidRDefault="00625CC7">
            <w:pPr>
              <w:pStyle w:val="a3"/>
              <w:spacing w:line="276" w:lineRule="auto"/>
              <w:jc w:val="both"/>
              <w:rPr>
                <w:rFonts w:ascii="Times New Roman" w:hAnsi="Times New Roman"/>
                <w:sz w:val="22"/>
                <w:szCs w:val="22"/>
              </w:rPr>
            </w:pPr>
            <w:r w:rsidRPr="005862D6">
              <w:rPr>
                <w:rFonts w:ascii="Times New Roman" w:hAnsi="Times New Roman"/>
                <w:sz w:val="22"/>
                <w:szCs w:val="22"/>
              </w:rPr>
              <w:t>___________________</w:t>
            </w:r>
          </w:p>
        </w:tc>
      </w:tr>
    </w:tbl>
    <w:p w:rsidR="00625CC7" w:rsidRPr="005862D6" w:rsidRDefault="00625CC7" w:rsidP="00625CC7">
      <w:pPr>
        <w:rPr>
          <w:rFonts w:ascii="Times New Roman" w:hAnsi="Times New Roman"/>
          <w:sz w:val="22"/>
          <w:szCs w:val="22"/>
        </w:rPr>
      </w:pPr>
    </w:p>
    <w:p w:rsidR="000840CD" w:rsidRPr="005862D6" w:rsidRDefault="000840CD" w:rsidP="00625CC7">
      <w:pPr>
        <w:jc w:val="center"/>
        <w:rPr>
          <w:rFonts w:ascii="Times New Roman" w:hAnsi="Times New Roman"/>
          <w:sz w:val="22"/>
          <w:szCs w:val="22"/>
        </w:rPr>
      </w:pPr>
    </w:p>
    <w:sectPr w:rsidR="000840CD" w:rsidRPr="005862D6" w:rsidSect="005862D6">
      <w:pgSz w:w="11906" w:h="16838"/>
      <w:pgMar w:top="851" w:right="567"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84E84"/>
    <w:rsid w:val="00000A12"/>
    <w:rsid w:val="0000459E"/>
    <w:rsid w:val="00005E15"/>
    <w:rsid w:val="000144B2"/>
    <w:rsid w:val="000177F3"/>
    <w:rsid w:val="000216CA"/>
    <w:rsid w:val="000231DA"/>
    <w:rsid w:val="000326FE"/>
    <w:rsid w:val="0004381E"/>
    <w:rsid w:val="0007193A"/>
    <w:rsid w:val="000840CD"/>
    <w:rsid w:val="00091C39"/>
    <w:rsid w:val="000A026D"/>
    <w:rsid w:val="000A028F"/>
    <w:rsid w:val="000B48A4"/>
    <w:rsid w:val="000C7ADD"/>
    <w:rsid w:val="000E1169"/>
    <w:rsid w:val="000E3A04"/>
    <w:rsid w:val="000E5281"/>
    <w:rsid w:val="000E7B88"/>
    <w:rsid w:val="00111EEE"/>
    <w:rsid w:val="00131A40"/>
    <w:rsid w:val="001321D6"/>
    <w:rsid w:val="00167A71"/>
    <w:rsid w:val="001730DF"/>
    <w:rsid w:val="00176DEC"/>
    <w:rsid w:val="001810FE"/>
    <w:rsid w:val="001B11AE"/>
    <w:rsid w:val="001D4B49"/>
    <w:rsid w:val="001F74C6"/>
    <w:rsid w:val="00201184"/>
    <w:rsid w:val="00214FA7"/>
    <w:rsid w:val="00231572"/>
    <w:rsid w:val="00240633"/>
    <w:rsid w:val="00244FD4"/>
    <w:rsid w:val="00245839"/>
    <w:rsid w:val="00255CC0"/>
    <w:rsid w:val="0025700E"/>
    <w:rsid w:val="00260A32"/>
    <w:rsid w:val="00276AE2"/>
    <w:rsid w:val="00281B53"/>
    <w:rsid w:val="0028540E"/>
    <w:rsid w:val="00294817"/>
    <w:rsid w:val="002C575E"/>
    <w:rsid w:val="002C7ED3"/>
    <w:rsid w:val="002E7F93"/>
    <w:rsid w:val="002F5C60"/>
    <w:rsid w:val="00321015"/>
    <w:rsid w:val="00332883"/>
    <w:rsid w:val="00341E45"/>
    <w:rsid w:val="00357EF2"/>
    <w:rsid w:val="00367DBF"/>
    <w:rsid w:val="00370AA1"/>
    <w:rsid w:val="00375C57"/>
    <w:rsid w:val="00385B97"/>
    <w:rsid w:val="003A57B6"/>
    <w:rsid w:val="003B7B3F"/>
    <w:rsid w:val="003F0F7B"/>
    <w:rsid w:val="00403833"/>
    <w:rsid w:val="00422C08"/>
    <w:rsid w:val="00422EB3"/>
    <w:rsid w:val="00426115"/>
    <w:rsid w:val="00436959"/>
    <w:rsid w:val="00450549"/>
    <w:rsid w:val="00470B21"/>
    <w:rsid w:val="004945CD"/>
    <w:rsid w:val="004C5BF5"/>
    <w:rsid w:val="004F6F39"/>
    <w:rsid w:val="00513705"/>
    <w:rsid w:val="00522894"/>
    <w:rsid w:val="00562149"/>
    <w:rsid w:val="00563482"/>
    <w:rsid w:val="00572786"/>
    <w:rsid w:val="00584312"/>
    <w:rsid w:val="005862D6"/>
    <w:rsid w:val="00592653"/>
    <w:rsid w:val="005C7751"/>
    <w:rsid w:val="005D610F"/>
    <w:rsid w:val="005E4667"/>
    <w:rsid w:val="005E7C76"/>
    <w:rsid w:val="005F2A9D"/>
    <w:rsid w:val="00611F9D"/>
    <w:rsid w:val="0062022D"/>
    <w:rsid w:val="00625CC7"/>
    <w:rsid w:val="006268CC"/>
    <w:rsid w:val="00640140"/>
    <w:rsid w:val="00670F7C"/>
    <w:rsid w:val="00683539"/>
    <w:rsid w:val="00683F3C"/>
    <w:rsid w:val="006872AF"/>
    <w:rsid w:val="00693D33"/>
    <w:rsid w:val="00696530"/>
    <w:rsid w:val="006A6941"/>
    <w:rsid w:val="006A78B0"/>
    <w:rsid w:val="006B7F7D"/>
    <w:rsid w:val="006D1F89"/>
    <w:rsid w:val="006D6F3D"/>
    <w:rsid w:val="006F2C49"/>
    <w:rsid w:val="006F7F9A"/>
    <w:rsid w:val="007106AC"/>
    <w:rsid w:val="0071348B"/>
    <w:rsid w:val="0074498C"/>
    <w:rsid w:val="0075269E"/>
    <w:rsid w:val="00761BE3"/>
    <w:rsid w:val="0076731E"/>
    <w:rsid w:val="007A2A7B"/>
    <w:rsid w:val="007A7B9B"/>
    <w:rsid w:val="007B7B29"/>
    <w:rsid w:val="007C6A1E"/>
    <w:rsid w:val="007D3657"/>
    <w:rsid w:val="007E66FF"/>
    <w:rsid w:val="007F005F"/>
    <w:rsid w:val="007F2080"/>
    <w:rsid w:val="00813A16"/>
    <w:rsid w:val="00813DA8"/>
    <w:rsid w:val="00815481"/>
    <w:rsid w:val="0083610B"/>
    <w:rsid w:val="008433DB"/>
    <w:rsid w:val="00844709"/>
    <w:rsid w:val="008602D2"/>
    <w:rsid w:val="0089636C"/>
    <w:rsid w:val="008B24E1"/>
    <w:rsid w:val="008D5E69"/>
    <w:rsid w:val="008E18B7"/>
    <w:rsid w:val="008F715E"/>
    <w:rsid w:val="009121FB"/>
    <w:rsid w:val="00913D7C"/>
    <w:rsid w:val="00931A25"/>
    <w:rsid w:val="00931A44"/>
    <w:rsid w:val="009334B8"/>
    <w:rsid w:val="00934258"/>
    <w:rsid w:val="00934949"/>
    <w:rsid w:val="009621DF"/>
    <w:rsid w:val="00984F17"/>
    <w:rsid w:val="009A6247"/>
    <w:rsid w:val="009C6674"/>
    <w:rsid w:val="009C733F"/>
    <w:rsid w:val="009D2E09"/>
    <w:rsid w:val="009E1B0A"/>
    <w:rsid w:val="00A03C60"/>
    <w:rsid w:val="00A15CED"/>
    <w:rsid w:val="00A31E87"/>
    <w:rsid w:val="00A336B0"/>
    <w:rsid w:val="00A35C9B"/>
    <w:rsid w:val="00A3626C"/>
    <w:rsid w:val="00A4746A"/>
    <w:rsid w:val="00A47D92"/>
    <w:rsid w:val="00A532C4"/>
    <w:rsid w:val="00A5339E"/>
    <w:rsid w:val="00A533A3"/>
    <w:rsid w:val="00A55737"/>
    <w:rsid w:val="00A67C20"/>
    <w:rsid w:val="00A754B0"/>
    <w:rsid w:val="00A83E94"/>
    <w:rsid w:val="00A962AF"/>
    <w:rsid w:val="00A96E24"/>
    <w:rsid w:val="00AB163D"/>
    <w:rsid w:val="00AC0A20"/>
    <w:rsid w:val="00AD5C1C"/>
    <w:rsid w:val="00B13175"/>
    <w:rsid w:val="00B1367A"/>
    <w:rsid w:val="00B3333F"/>
    <w:rsid w:val="00B61182"/>
    <w:rsid w:val="00B72B4F"/>
    <w:rsid w:val="00B84E84"/>
    <w:rsid w:val="00B8558B"/>
    <w:rsid w:val="00B946F6"/>
    <w:rsid w:val="00B97EB5"/>
    <w:rsid w:val="00BB2EE4"/>
    <w:rsid w:val="00BE5E78"/>
    <w:rsid w:val="00BF0806"/>
    <w:rsid w:val="00C07C9F"/>
    <w:rsid w:val="00C50781"/>
    <w:rsid w:val="00C539CD"/>
    <w:rsid w:val="00C5543D"/>
    <w:rsid w:val="00C64AE8"/>
    <w:rsid w:val="00C72F79"/>
    <w:rsid w:val="00CA4956"/>
    <w:rsid w:val="00CB10A3"/>
    <w:rsid w:val="00CC39C9"/>
    <w:rsid w:val="00CC4CF6"/>
    <w:rsid w:val="00CE5000"/>
    <w:rsid w:val="00D03F66"/>
    <w:rsid w:val="00D20758"/>
    <w:rsid w:val="00D23BC6"/>
    <w:rsid w:val="00D32E18"/>
    <w:rsid w:val="00D36F7C"/>
    <w:rsid w:val="00D37FC2"/>
    <w:rsid w:val="00D53D39"/>
    <w:rsid w:val="00D57517"/>
    <w:rsid w:val="00D64258"/>
    <w:rsid w:val="00D665B1"/>
    <w:rsid w:val="00D70864"/>
    <w:rsid w:val="00D768A0"/>
    <w:rsid w:val="00D82063"/>
    <w:rsid w:val="00D83D3D"/>
    <w:rsid w:val="00DB56B8"/>
    <w:rsid w:val="00DD2D60"/>
    <w:rsid w:val="00DE04A8"/>
    <w:rsid w:val="00DE444E"/>
    <w:rsid w:val="00E13F5E"/>
    <w:rsid w:val="00E15A19"/>
    <w:rsid w:val="00E2236A"/>
    <w:rsid w:val="00E27C35"/>
    <w:rsid w:val="00E32AD0"/>
    <w:rsid w:val="00E37B3B"/>
    <w:rsid w:val="00E47607"/>
    <w:rsid w:val="00E476AD"/>
    <w:rsid w:val="00E7263A"/>
    <w:rsid w:val="00E74F2B"/>
    <w:rsid w:val="00E80C9D"/>
    <w:rsid w:val="00E8154E"/>
    <w:rsid w:val="00E87E1C"/>
    <w:rsid w:val="00E97D65"/>
    <w:rsid w:val="00EA20AA"/>
    <w:rsid w:val="00EA2916"/>
    <w:rsid w:val="00EB01A1"/>
    <w:rsid w:val="00EB2EBB"/>
    <w:rsid w:val="00EB7DAC"/>
    <w:rsid w:val="00EC5644"/>
    <w:rsid w:val="00ED6154"/>
    <w:rsid w:val="00ED6B8F"/>
    <w:rsid w:val="00EE42BD"/>
    <w:rsid w:val="00EF4309"/>
    <w:rsid w:val="00EF74E9"/>
    <w:rsid w:val="00F212E6"/>
    <w:rsid w:val="00F229A2"/>
    <w:rsid w:val="00F46592"/>
    <w:rsid w:val="00F605D6"/>
    <w:rsid w:val="00F76120"/>
    <w:rsid w:val="00F770BC"/>
    <w:rsid w:val="00F8014A"/>
    <w:rsid w:val="00F81C3C"/>
    <w:rsid w:val="00F81CE0"/>
    <w:rsid w:val="00F87117"/>
    <w:rsid w:val="00F93E0E"/>
    <w:rsid w:val="00FA2A43"/>
    <w:rsid w:val="00FB0F1C"/>
    <w:rsid w:val="00FC4D85"/>
    <w:rsid w:val="00FD5042"/>
    <w:rsid w:val="00FD6450"/>
    <w:rsid w:val="00FF5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List Paragraph"/>
    <w:basedOn w:val="a"/>
    <w:uiPriority w:val="99"/>
    <w:qFormat/>
    <w:rsid w:val="00CC39C9"/>
    <w:pPr>
      <w:spacing w:after="200" w:line="276" w:lineRule="auto"/>
      <w:ind w:left="720"/>
    </w:pPr>
    <w:rPr>
      <w:rFonts w:ascii="Calibri" w:hAnsi="Calibri" w:cs="Calibri"/>
      <w:sz w:val="22"/>
      <w:szCs w:val="22"/>
      <w:lang w:val="ru-RU"/>
    </w:rPr>
  </w:style>
  <w:style w:type="paragraph" w:styleId="a8">
    <w:name w:val="Normal (Web)"/>
    <w:basedOn w:val="a"/>
    <w:uiPriority w:val="99"/>
    <w:rsid w:val="00CC39C9"/>
    <w:pPr>
      <w:spacing w:before="100" w:beforeAutospacing="1" w:after="100" w:afterAutospacing="1"/>
    </w:pPr>
    <w:rPr>
      <w:rFonts w:ascii="Calibri" w:hAnsi="Calibri" w:cs="Calibri"/>
      <w:sz w:val="24"/>
      <w:szCs w:val="24"/>
      <w:lang w:val="ru-RU"/>
    </w:rPr>
  </w:style>
  <w:style w:type="paragraph" w:styleId="a9">
    <w:name w:val="No Spacing"/>
    <w:uiPriority w:val="99"/>
    <w:qFormat/>
    <w:rsid w:val="00D768A0"/>
    <w:pPr>
      <w:spacing w:after="0" w:line="240" w:lineRule="auto"/>
    </w:pPr>
    <w:rPr>
      <w:rFonts w:ascii="Calibri" w:eastAsia="Times New Roman" w:hAnsi="Calibri" w:cs="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36385640">
      <w:bodyDiv w:val="1"/>
      <w:marLeft w:val="0"/>
      <w:marRight w:val="0"/>
      <w:marTop w:val="0"/>
      <w:marBottom w:val="0"/>
      <w:divBdr>
        <w:top w:val="none" w:sz="0" w:space="0" w:color="auto"/>
        <w:left w:val="none" w:sz="0" w:space="0" w:color="auto"/>
        <w:bottom w:val="none" w:sz="0" w:space="0" w:color="auto"/>
        <w:right w:val="none" w:sz="0" w:space="0" w:color="auto"/>
      </w:divBdr>
    </w:div>
    <w:div w:id="668410074">
      <w:bodyDiv w:val="1"/>
      <w:marLeft w:val="0"/>
      <w:marRight w:val="0"/>
      <w:marTop w:val="0"/>
      <w:marBottom w:val="0"/>
      <w:divBdr>
        <w:top w:val="none" w:sz="0" w:space="0" w:color="auto"/>
        <w:left w:val="none" w:sz="0" w:space="0" w:color="auto"/>
        <w:bottom w:val="none" w:sz="0" w:space="0" w:color="auto"/>
        <w:right w:val="none" w:sz="0" w:space="0" w:color="auto"/>
      </w:divBdr>
    </w:div>
    <w:div w:id="819347764">
      <w:bodyDiv w:val="1"/>
      <w:marLeft w:val="0"/>
      <w:marRight w:val="0"/>
      <w:marTop w:val="0"/>
      <w:marBottom w:val="0"/>
      <w:divBdr>
        <w:top w:val="none" w:sz="0" w:space="0" w:color="auto"/>
        <w:left w:val="none" w:sz="0" w:space="0" w:color="auto"/>
        <w:bottom w:val="none" w:sz="0" w:space="0" w:color="auto"/>
        <w:right w:val="none" w:sz="0" w:space="0" w:color="auto"/>
      </w:divBdr>
    </w:div>
    <w:div w:id="839927356">
      <w:bodyDiv w:val="1"/>
      <w:marLeft w:val="0"/>
      <w:marRight w:val="0"/>
      <w:marTop w:val="0"/>
      <w:marBottom w:val="0"/>
      <w:divBdr>
        <w:top w:val="none" w:sz="0" w:space="0" w:color="auto"/>
        <w:left w:val="none" w:sz="0" w:space="0" w:color="auto"/>
        <w:bottom w:val="none" w:sz="0" w:space="0" w:color="auto"/>
        <w:right w:val="none" w:sz="0" w:space="0" w:color="auto"/>
      </w:divBdr>
    </w:div>
    <w:div w:id="8526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_desnrda@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15</Pages>
  <Words>30606</Words>
  <Characters>17446</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Lyashevska_NV</cp:lastModifiedBy>
  <cp:revision>167</cp:revision>
  <cp:lastPrinted>2020-12-17T13:28:00Z</cp:lastPrinted>
  <dcterms:created xsi:type="dcterms:W3CDTF">2020-09-15T06:04:00Z</dcterms:created>
  <dcterms:modified xsi:type="dcterms:W3CDTF">2020-12-22T12:28:00Z</dcterms:modified>
</cp:coreProperties>
</file>