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1B2DA0" w:rsidP="001B2DA0">
      <w:pPr>
        <w:jc w:val="both"/>
        <w:rPr>
          <w:sz w:val="24"/>
          <w:szCs w:val="24"/>
        </w:rPr>
      </w:pPr>
      <w:r w:rsidRPr="001B2DA0">
        <w:rPr>
          <w:sz w:val="24"/>
          <w:szCs w:val="24"/>
        </w:rPr>
        <w:t>«___» ____________ 20__ року</w:t>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 ідентифікаційний код  ЄДРПОУ: 041029597,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рішення Вінницької міської ради №1866 від 27.06.2019р., зі змінами до нього,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1B2DA0" w:rsidRDefault="001B2DA0" w:rsidP="001B2DA0">
      <w:pPr>
        <w:jc w:val="both"/>
        <w:rPr>
          <w:sz w:val="24"/>
          <w:szCs w:val="24"/>
        </w:rPr>
      </w:pPr>
    </w:p>
    <w:p w:rsidR="001B2DA0" w:rsidRPr="00F6772D" w:rsidRDefault="0089471C" w:rsidP="00F6772D">
      <w:pPr>
        <w:ind w:firstLine="567"/>
        <w:jc w:val="both"/>
        <w:rPr>
          <w:spacing w:val="-8"/>
          <w:sz w:val="24"/>
          <w:szCs w:val="24"/>
        </w:rPr>
      </w:pPr>
      <w:r>
        <w:rPr>
          <w:sz w:val="24"/>
          <w:szCs w:val="24"/>
        </w:rPr>
        <w:t xml:space="preserve">1.2. Об’єктом оренди є </w:t>
      </w:r>
      <w:r w:rsidRPr="0089471C">
        <w:rPr>
          <w:sz w:val="24"/>
          <w:szCs w:val="24"/>
        </w:rPr>
        <w:t>частин</w:t>
      </w:r>
      <w:r>
        <w:rPr>
          <w:sz w:val="24"/>
          <w:szCs w:val="24"/>
        </w:rPr>
        <w:t>а</w:t>
      </w:r>
      <w:r w:rsidRPr="0089471C">
        <w:rPr>
          <w:sz w:val="24"/>
          <w:szCs w:val="24"/>
        </w:rPr>
        <w:t xml:space="preserve"> ди</w:t>
      </w:r>
      <w:r>
        <w:rPr>
          <w:sz w:val="24"/>
          <w:szCs w:val="24"/>
        </w:rPr>
        <w:t xml:space="preserve">мової труби котельні, </w:t>
      </w:r>
      <w:r w:rsidR="001B2DA0" w:rsidRPr="001B2DA0">
        <w:rPr>
          <w:sz w:val="24"/>
          <w:szCs w:val="24"/>
        </w:rPr>
        <w:t>що знаходиться за адресою:</w:t>
      </w:r>
      <w:r w:rsidRPr="0089471C">
        <w:rPr>
          <w:sz w:val="24"/>
          <w:szCs w:val="24"/>
        </w:rPr>
        <w:t xml:space="preserve"> </w:t>
      </w:r>
      <w:r>
        <w:rPr>
          <w:sz w:val="24"/>
          <w:szCs w:val="24"/>
        </w:rPr>
        <w:t xml:space="preserve">                      </w:t>
      </w:r>
      <w:r w:rsidRPr="0089471C">
        <w:rPr>
          <w:sz w:val="24"/>
          <w:szCs w:val="24"/>
        </w:rPr>
        <w:t>м. Він</w:t>
      </w:r>
      <w:r>
        <w:rPr>
          <w:sz w:val="24"/>
          <w:szCs w:val="24"/>
        </w:rPr>
        <w:t>ниця, вул. Немирівське шосе, 76</w:t>
      </w:r>
      <w:r w:rsidR="001B2DA0" w:rsidRPr="001B2DA0">
        <w:rPr>
          <w:sz w:val="24"/>
          <w:szCs w:val="24"/>
        </w:rPr>
        <w:t xml:space="preserve">  (далі – Майно), що належить до комунальної власності Вінницької міської територіальної громади та знаходиться на балансі </w:t>
      </w:r>
      <w:r w:rsidRPr="0089471C">
        <w:rPr>
          <w:sz w:val="24"/>
          <w:szCs w:val="24"/>
        </w:rPr>
        <w:t>К</w:t>
      </w:r>
      <w:r>
        <w:rPr>
          <w:sz w:val="24"/>
          <w:szCs w:val="24"/>
        </w:rPr>
        <w:t xml:space="preserve">П ВМР </w:t>
      </w:r>
      <w:r>
        <w:rPr>
          <w:sz w:val="24"/>
          <w:szCs w:val="24"/>
        </w:rPr>
        <w:lastRenderedPageBreak/>
        <w:t xml:space="preserve">"Вінницяміськтеплоенерго" </w:t>
      </w:r>
      <w:r w:rsidR="001B2DA0" w:rsidRPr="001B2DA0">
        <w:rPr>
          <w:spacing w:val="-8"/>
          <w:sz w:val="24"/>
          <w:szCs w:val="24"/>
        </w:rPr>
        <w:t>місцезнаходження якого зареєстровано:</w:t>
      </w:r>
      <w:r>
        <w:rPr>
          <w:spacing w:val="-8"/>
          <w:sz w:val="24"/>
          <w:szCs w:val="24"/>
        </w:rPr>
        <w:t xml:space="preserve"> </w:t>
      </w:r>
      <w:r w:rsidRPr="0089471C">
        <w:rPr>
          <w:spacing w:val="-8"/>
          <w:sz w:val="24"/>
          <w:szCs w:val="24"/>
        </w:rPr>
        <w:t>м. Вінниця, вул. 600-річчя, 13</w:t>
      </w:r>
      <w:r w:rsidR="00F6772D">
        <w:rPr>
          <w:spacing w:val="-8"/>
          <w:sz w:val="24"/>
          <w:szCs w:val="24"/>
        </w:rPr>
        <w:t xml:space="preserve">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1B2DA0" w:rsidRPr="001B2DA0" w:rsidRDefault="00F6772D" w:rsidP="001B2DA0">
      <w:pPr>
        <w:ind w:firstLine="567"/>
        <w:jc w:val="both"/>
        <w:rPr>
          <w:sz w:val="24"/>
          <w:szCs w:val="24"/>
        </w:rPr>
      </w:pPr>
      <w:r>
        <w:rPr>
          <w:sz w:val="24"/>
          <w:szCs w:val="24"/>
        </w:rPr>
        <w:t xml:space="preserve">Цільове призначення Майна: </w:t>
      </w:r>
      <w:r w:rsidRPr="00F6772D">
        <w:rPr>
          <w:sz w:val="24"/>
          <w:szCs w:val="24"/>
        </w:rPr>
        <w:t xml:space="preserve">для розміщення базової станції </w:t>
      </w:r>
      <w:r>
        <w:rPr>
          <w:sz w:val="24"/>
          <w:szCs w:val="24"/>
        </w:rPr>
        <w:t xml:space="preserve">стільникового зв’язку </w:t>
      </w:r>
      <w:r w:rsidRPr="00F6772D">
        <w:rPr>
          <w:sz w:val="24"/>
          <w:szCs w:val="24"/>
        </w:rPr>
        <w:t>(антенно-мачтова споруда висотою 20м, площею покриття до 10,0м</w:t>
      </w:r>
      <w:r w:rsidRPr="00F6772D">
        <w:rPr>
          <w:sz w:val="24"/>
          <w:szCs w:val="24"/>
          <w:vertAlign w:val="superscript"/>
        </w:rPr>
        <w:t>2</w:t>
      </w:r>
      <w:r w:rsidRPr="00F6772D">
        <w:rPr>
          <w:sz w:val="24"/>
          <w:szCs w:val="24"/>
        </w:rPr>
        <w:t>).</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B2DA0" w:rsidRPr="001B2DA0" w:rsidRDefault="001B2DA0" w:rsidP="001B2DA0">
      <w:pPr>
        <w:ind w:firstLine="567"/>
        <w:jc w:val="both"/>
        <w:rPr>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9539ED">
        <w:rPr>
          <w:w w:val="99"/>
          <w:sz w:val="24"/>
          <w:szCs w:val="24"/>
        </w:rPr>
        <w:t>243 400,72 ( двісті сорок три тисячі чотириста грн., 72 коп.</w:t>
      </w:r>
      <w:r w:rsidRPr="001B2DA0">
        <w:rPr>
          <w:sz w:val="24"/>
          <w:szCs w:val="24"/>
        </w:rPr>
        <w:t>),</w:t>
      </w:r>
      <w:r w:rsidRPr="001B2DA0">
        <w:rPr>
          <w:spacing w:val="-5"/>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Pr="001B2DA0">
        <w:rPr>
          <w:spacing w:val="-1"/>
          <w:sz w:val="24"/>
          <w:szCs w:val="24"/>
        </w:rPr>
        <w:t xml:space="preserve"> </w:t>
      </w:r>
      <w:r w:rsidRPr="001B2DA0">
        <w:rPr>
          <w:sz w:val="24"/>
          <w:szCs w:val="24"/>
        </w:rPr>
        <w:t xml:space="preserve">станом на </w:t>
      </w:r>
      <w:r w:rsidR="009539ED">
        <w:rPr>
          <w:spacing w:val="1"/>
          <w:sz w:val="24"/>
          <w:szCs w:val="24"/>
        </w:rPr>
        <w:t>«16</w:t>
      </w:r>
      <w:r w:rsidRPr="001B2DA0">
        <w:rPr>
          <w:sz w:val="24"/>
          <w:szCs w:val="24"/>
        </w:rPr>
        <w:t>»</w:t>
      </w:r>
      <w:r w:rsidR="009539ED">
        <w:rPr>
          <w:sz w:val="24"/>
          <w:szCs w:val="24"/>
        </w:rPr>
        <w:t xml:space="preserve"> грудня</w:t>
      </w:r>
      <w:r w:rsidR="009539ED" w:rsidRPr="001B2DA0">
        <w:rPr>
          <w:spacing w:val="1"/>
          <w:sz w:val="24"/>
          <w:szCs w:val="24"/>
        </w:rPr>
        <w:t xml:space="preserve"> </w:t>
      </w:r>
      <w:r w:rsidRPr="001B2DA0">
        <w:rPr>
          <w:spacing w:val="1"/>
          <w:sz w:val="24"/>
          <w:szCs w:val="24"/>
        </w:rPr>
        <w:t>20</w:t>
      </w:r>
      <w:r w:rsidR="009539ED">
        <w:rPr>
          <w:sz w:val="24"/>
          <w:szCs w:val="24"/>
        </w:rPr>
        <w:t>20</w:t>
      </w:r>
      <w:r w:rsidRPr="001B2DA0">
        <w:rPr>
          <w:spacing w:val="1"/>
          <w:sz w:val="24"/>
          <w:szCs w:val="24"/>
        </w:rPr>
        <w:t>р</w:t>
      </w:r>
      <w:r w:rsidRPr="001B2DA0">
        <w:rPr>
          <w:sz w:val="24"/>
          <w:szCs w:val="24"/>
        </w:rPr>
        <w:t>.</w:t>
      </w:r>
    </w:p>
    <w:p w:rsidR="001B2DA0" w:rsidRPr="001B2DA0" w:rsidRDefault="001B2DA0" w:rsidP="001B2DA0">
      <w:pPr>
        <w:ind w:firstLine="567"/>
        <w:jc w:val="both"/>
        <w:rPr>
          <w:sz w:val="24"/>
          <w:szCs w:val="24"/>
        </w:rPr>
      </w:pPr>
      <w:r w:rsidRPr="001B2DA0">
        <w:rPr>
          <w:bCs/>
          <w:sz w:val="24"/>
          <w:szCs w:val="24"/>
        </w:rPr>
        <w:t>1.4. Стра</w:t>
      </w:r>
      <w:r w:rsidRPr="001B2DA0">
        <w:rPr>
          <w:bCs/>
          <w:spacing w:val="1"/>
          <w:sz w:val="24"/>
          <w:szCs w:val="24"/>
        </w:rPr>
        <w:t>хо</w:t>
      </w:r>
      <w:r w:rsidRPr="001B2DA0">
        <w:rPr>
          <w:bCs/>
          <w:sz w:val="24"/>
          <w:szCs w:val="24"/>
        </w:rPr>
        <w:t>ва</w:t>
      </w:r>
      <w:r w:rsidRPr="001B2DA0">
        <w:rPr>
          <w:bCs/>
          <w:spacing w:val="-16"/>
          <w:sz w:val="24"/>
          <w:szCs w:val="24"/>
        </w:rPr>
        <w:t xml:space="preserve"> </w:t>
      </w:r>
      <w:r w:rsidRPr="001B2DA0">
        <w:rPr>
          <w:bCs/>
          <w:sz w:val="24"/>
          <w:szCs w:val="24"/>
        </w:rPr>
        <w:t>в</w:t>
      </w:r>
      <w:r w:rsidRPr="001B2DA0">
        <w:rPr>
          <w:bCs/>
          <w:spacing w:val="1"/>
          <w:sz w:val="24"/>
          <w:szCs w:val="24"/>
        </w:rPr>
        <w:t>а</w:t>
      </w:r>
      <w:r w:rsidRPr="001B2DA0">
        <w:rPr>
          <w:bCs/>
          <w:sz w:val="24"/>
          <w:szCs w:val="24"/>
        </w:rPr>
        <w:t>ртість</w:t>
      </w:r>
      <w:r w:rsidRPr="001B2DA0">
        <w:rPr>
          <w:spacing w:val="-7"/>
          <w:sz w:val="24"/>
          <w:szCs w:val="24"/>
        </w:rPr>
        <w:t xml:space="preserve"> </w:t>
      </w:r>
      <w:r w:rsidRPr="001B2DA0">
        <w:rPr>
          <w:sz w:val="24"/>
          <w:szCs w:val="24"/>
        </w:rPr>
        <w:t>становить</w:t>
      </w:r>
      <w:r w:rsidRPr="001B2DA0">
        <w:rPr>
          <w:spacing w:val="-1"/>
          <w:sz w:val="24"/>
          <w:szCs w:val="24"/>
        </w:rPr>
        <w:t xml:space="preserve"> </w:t>
      </w:r>
      <w:r w:rsidR="009539ED" w:rsidRPr="009539ED">
        <w:rPr>
          <w:spacing w:val="-1"/>
          <w:sz w:val="24"/>
          <w:szCs w:val="24"/>
        </w:rPr>
        <w:t xml:space="preserve">243 400,72 ( двісті сорок три тисячі чотириста грн., 72 коп.),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009539ED">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0"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pacing w:val="-2"/>
          <w:sz w:val="24"/>
          <w:szCs w:val="24"/>
        </w:rPr>
        <w:t>А</w:t>
      </w:r>
      <w:r w:rsidR="009539ED">
        <w:rPr>
          <w:sz w:val="24"/>
          <w:szCs w:val="24"/>
        </w:rPr>
        <w:t>кта</w:t>
      </w:r>
      <w:proofErr w:type="spellEnd"/>
      <w:r w:rsidR="009539ED">
        <w:rPr>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z w:val="24"/>
          <w:szCs w:val="24"/>
        </w:rPr>
        <w:t>Акта</w:t>
      </w:r>
      <w:proofErr w:type="spellEnd"/>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0"/>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A55BCB" w:rsidRDefault="001B2DA0" w:rsidP="00A55BCB">
      <w:pPr>
        <w:ind w:firstLine="567"/>
        <w:jc w:val="both"/>
        <w:rPr>
          <w:sz w:val="24"/>
          <w:vertAlign w:val="superscript"/>
        </w:rPr>
      </w:pPr>
      <w:r w:rsidRPr="00A55BCB">
        <w:rPr>
          <w:sz w:val="24"/>
        </w:rPr>
        <w:t>3.2. Орендар сплачує орендну плату</w:t>
      </w:r>
      <w:r w:rsidR="009539ED" w:rsidRPr="00A55BCB">
        <w:rPr>
          <w:sz w:val="24"/>
        </w:rPr>
        <w:t xml:space="preserve"> шляхом перерахування коштів на рахунок 3343 „Інші кошти, тимчасово віднесені до надходжень місцевих бюджетів”, відкритий в органах Державної казначейської служби України</w:t>
      </w:r>
      <w:r w:rsidR="00A55BCB">
        <w:rPr>
          <w:sz w:val="24"/>
        </w:rPr>
        <w:t>.</w:t>
      </w:r>
    </w:p>
    <w:p w:rsidR="001B2DA0" w:rsidRPr="001B2DA0" w:rsidRDefault="001B2DA0" w:rsidP="001B2DA0">
      <w:pPr>
        <w:jc w:val="both"/>
        <w:rPr>
          <w:sz w:val="24"/>
        </w:rPr>
      </w:pPr>
      <w:r w:rsidRPr="001B2DA0">
        <w:rPr>
          <w:sz w:val="24"/>
        </w:rPr>
        <w:t>щомісяця не пізніше останнього числа поточного місяця оренди.</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lastRenderedPageBreak/>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 xml:space="preserve">4.3. Орендар зобов’язаний підписати примірники </w:t>
      </w:r>
      <w:proofErr w:type="spellStart"/>
      <w:r w:rsidRPr="001B2DA0">
        <w:rPr>
          <w:sz w:val="24"/>
        </w:rPr>
        <w:t>Акта</w:t>
      </w:r>
      <w:proofErr w:type="spellEnd"/>
      <w:r w:rsidRPr="001B2DA0">
        <w:rPr>
          <w:sz w:val="24"/>
        </w:rPr>
        <w:t xml:space="preserve">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 xml:space="preserve">4.4. Майно вважається повернутим з оренди з моменту підписання Орендодавцем,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lastRenderedPageBreak/>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 xml:space="preserve">9.1.1. повний і безперешкодний доступ до Майна може бути наданий Орендарю в день підписання </w:t>
      </w:r>
      <w:proofErr w:type="spellStart"/>
      <w:r w:rsidRPr="001B2DA0">
        <w:rPr>
          <w:sz w:val="24"/>
        </w:rPr>
        <w:t>Акта</w:t>
      </w:r>
      <w:proofErr w:type="spellEnd"/>
      <w:r w:rsidRPr="001B2DA0">
        <w:rPr>
          <w:sz w:val="24"/>
        </w:rPr>
        <w:t xml:space="preserve">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A55BCB" w:rsidRPr="00A55BCB" w:rsidRDefault="00A55BCB" w:rsidP="00A55BCB">
      <w:pPr>
        <w:ind w:firstLine="567"/>
        <w:jc w:val="both"/>
        <w:rPr>
          <w:sz w:val="24"/>
        </w:rPr>
      </w:pPr>
      <w:r>
        <w:rPr>
          <w:sz w:val="24"/>
        </w:rPr>
        <w:t xml:space="preserve">10.1. </w:t>
      </w:r>
      <w:r w:rsidRPr="00A55BCB">
        <w:rPr>
          <w:sz w:val="24"/>
        </w:rPr>
        <w:t xml:space="preserve">З моменту підписання договору оренди, переможець аукціону зобов’язаний протягом шести місяців виконати поточний ремонт у наступному об’ємі: </w:t>
      </w:r>
    </w:p>
    <w:p w:rsidR="00A55BCB" w:rsidRDefault="00A55BCB" w:rsidP="00A55BCB">
      <w:pPr>
        <w:tabs>
          <w:tab w:val="left" w:pos="851"/>
        </w:tabs>
        <w:ind w:firstLine="567"/>
        <w:jc w:val="both"/>
        <w:rPr>
          <w:sz w:val="24"/>
        </w:rPr>
      </w:pPr>
      <w:r>
        <w:rPr>
          <w:sz w:val="24"/>
        </w:rPr>
        <w:t>10.1.1</w:t>
      </w:r>
      <w:r w:rsidRPr="00A55BCB">
        <w:rPr>
          <w:sz w:val="24"/>
        </w:rPr>
        <w:t>.</w:t>
      </w:r>
      <w:r>
        <w:rPr>
          <w:sz w:val="24"/>
        </w:rPr>
        <w:t xml:space="preserve">   </w:t>
      </w:r>
      <w:r w:rsidRPr="00A55BCB">
        <w:rPr>
          <w:sz w:val="24"/>
        </w:rPr>
        <w:tab/>
        <w:t>Виконати антикорозійне змащення різьбових з’єднань стяжних хомутів димаря.</w:t>
      </w:r>
    </w:p>
    <w:p w:rsidR="00A55BCB" w:rsidRPr="00A55BCB" w:rsidRDefault="00A55BCB" w:rsidP="00A55BCB">
      <w:pPr>
        <w:tabs>
          <w:tab w:val="left" w:pos="851"/>
        </w:tabs>
        <w:ind w:firstLine="567"/>
        <w:jc w:val="both"/>
        <w:rPr>
          <w:sz w:val="24"/>
        </w:rPr>
      </w:pPr>
      <w:r>
        <w:rPr>
          <w:sz w:val="24"/>
        </w:rPr>
        <w:t xml:space="preserve">10.1.2.   </w:t>
      </w:r>
      <w:r w:rsidRPr="00A55BCB">
        <w:rPr>
          <w:sz w:val="24"/>
        </w:rPr>
        <w:t>Виконати ремонт вимощення біля фундаменту димаря.</w:t>
      </w:r>
    </w:p>
    <w:p w:rsidR="001B2DA0" w:rsidRPr="001B2DA0" w:rsidRDefault="00A55BCB" w:rsidP="00A55BCB">
      <w:pPr>
        <w:ind w:firstLine="567"/>
        <w:jc w:val="both"/>
        <w:rPr>
          <w:sz w:val="24"/>
        </w:rPr>
      </w:pPr>
      <w:r>
        <w:rPr>
          <w:sz w:val="24"/>
        </w:rPr>
        <w:t xml:space="preserve">10.1.3. </w:t>
      </w:r>
      <w:r w:rsidRPr="00A55BCB">
        <w:rPr>
          <w:sz w:val="24"/>
        </w:rPr>
        <w:t>Проводити нагляд за станом ствола димаря в місцях розморожування та руйнування кладки, виконати ремонт пошкодженої цегляної кладки ствола димаря.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11. ВІДПОВІДАЛЬНІСТЬ І ВИРІШЕННЯ СПОРІВ ЗА ДОГОВОРОМ</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 xml:space="preserve">12.7.1. відмовився від підписання </w:t>
      </w:r>
      <w:proofErr w:type="spellStart"/>
      <w:r w:rsidRPr="001B2DA0">
        <w:rPr>
          <w:sz w:val="24"/>
        </w:rPr>
        <w:t>Акта</w:t>
      </w:r>
      <w:proofErr w:type="spellEnd"/>
      <w:r w:rsidRPr="001B2DA0">
        <w:rPr>
          <w:sz w:val="24"/>
        </w:rPr>
        <w:t xml:space="preserve">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t xml:space="preserve">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w:t>
      </w:r>
      <w:r w:rsidRPr="001B2DA0">
        <w:rPr>
          <w:sz w:val="24"/>
        </w:rPr>
        <w:lastRenderedPageBreak/>
        <w:t>Орендаря, а також рекомендованим відправленням за адресами місцезнаходження Орендаря та 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 xml:space="preserve">13.2. Майно вважається поверненим Орендодавцю/Балансоутримувачу з моменту підписання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14. ІНШЕ</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1606DF" w:rsidRDefault="001B2DA0" w:rsidP="001B2DA0">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рахунок </w:t>
      </w:r>
      <w:r w:rsidR="001606DF" w:rsidRPr="001606DF">
        <w:rPr>
          <w:sz w:val="24"/>
        </w:rPr>
        <w:t>3343 „Інші кошти, тимчасово віднесені до надходжень місцевих бюджетів”, відкритий в органах Державної казначейської служби України.  </w:t>
      </w:r>
    </w:p>
    <w:p w:rsidR="001B2DA0" w:rsidRPr="001B2DA0" w:rsidRDefault="001606DF" w:rsidP="001606DF">
      <w:pPr>
        <w:ind w:firstLine="567"/>
        <w:jc w:val="both"/>
        <w:rPr>
          <w:sz w:val="24"/>
        </w:rPr>
      </w:pPr>
      <w:r>
        <w:rPr>
          <w:sz w:val="24"/>
        </w:rPr>
        <w:t>15.2.</w:t>
      </w:r>
      <w:r w:rsidR="001B2DA0" w:rsidRPr="001B2DA0">
        <w:rPr>
          <w:sz w:val="24"/>
        </w:rPr>
        <w:t>Реквіз</w:t>
      </w:r>
      <w:r>
        <w:rPr>
          <w:sz w:val="24"/>
        </w:rPr>
        <w:t xml:space="preserve">ити для сплати орендної плати: </w:t>
      </w:r>
      <w:r w:rsidRPr="001606DF">
        <w:rPr>
          <w:sz w:val="24"/>
        </w:rPr>
        <w:t>р/р: UA928999980334309</w:t>
      </w:r>
      <w:r>
        <w:rPr>
          <w:sz w:val="24"/>
        </w:rPr>
        <w:t>999000002856,                 МФО: 899998</w:t>
      </w:r>
      <w:r w:rsidRPr="001606DF">
        <w:rPr>
          <w:sz w:val="24"/>
        </w:rPr>
        <w:t>, ідентифікаційний код: 38054707</w:t>
      </w:r>
      <w:r>
        <w:rPr>
          <w:sz w:val="24"/>
        </w:rPr>
        <w:t>.</w:t>
      </w:r>
      <w:r w:rsidR="001B2DA0" w:rsidRPr="001B2DA0">
        <w:rPr>
          <w:sz w:val="24"/>
        </w:rPr>
        <w:t xml:space="preserve"> Телефон бухгалтерії </w:t>
      </w:r>
      <w:r>
        <w:rPr>
          <w:sz w:val="24"/>
        </w:rPr>
        <w:t>50-90-29.</w:t>
      </w:r>
    </w:p>
    <w:p w:rsidR="001B2DA0" w:rsidRPr="001B2DA0" w:rsidRDefault="001B2DA0" w:rsidP="001B2DA0">
      <w:pPr>
        <w:jc w:val="both"/>
        <w:rPr>
          <w:sz w:val="24"/>
        </w:rPr>
      </w:pPr>
    </w:p>
    <w:p w:rsidR="00CA5B53" w:rsidRDefault="00CA5B53" w:rsidP="001B2DA0">
      <w:pPr>
        <w:jc w:val="center"/>
        <w:rPr>
          <w:b/>
          <w:sz w:val="24"/>
        </w:rPr>
      </w:pPr>
    </w:p>
    <w:p w:rsidR="00CA5B53" w:rsidRDefault="00CA5B53" w:rsidP="001B2DA0">
      <w:pPr>
        <w:jc w:val="center"/>
        <w:rPr>
          <w:b/>
          <w:sz w:val="24"/>
        </w:rPr>
      </w:pPr>
    </w:p>
    <w:p w:rsidR="00CA5B53" w:rsidRDefault="00CA5B53" w:rsidP="001B2DA0">
      <w:pPr>
        <w:jc w:val="center"/>
        <w:rPr>
          <w:b/>
          <w:sz w:val="24"/>
        </w:rPr>
      </w:pPr>
    </w:p>
    <w:p w:rsidR="00CA5B53" w:rsidRDefault="00CA5B53" w:rsidP="001B2DA0">
      <w:pPr>
        <w:jc w:val="center"/>
        <w:rPr>
          <w:b/>
          <w:sz w:val="24"/>
        </w:rPr>
      </w:pPr>
    </w:p>
    <w:p w:rsidR="00CA5B53" w:rsidRDefault="00CA5B53" w:rsidP="001B2DA0">
      <w:pPr>
        <w:jc w:val="center"/>
        <w:rPr>
          <w:b/>
          <w:sz w:val="24"/>
        </w:rPr>
      </w:pPr>
    </w:p>
    <w:p w:rsidR="00CA5B53" w:rsidRDefault="00CA5B53" w:rsidP="001B2DA0">
      <w:pPr>
        <w:jc w:val="center"/>
        <w:rPr>
          <w:b/>
          <w:sz w:val="24"/>
        </w:rPr>
      </w:pPr>
    </w:p>
    <w:p w:rsidR="001B2DA0" w:rsidRPr="001B2DA0" w:rsidRDefault="001B2DA0" w:rsidP="001B2DA0">
      <w:pPr>
        <w:jc w:val="center"/>
        <w:rPr>
          <w:b/>
          <w:sz w:val="24"/>
        </w:rPr>
      </w:pPr>
      <w:bookmarkStart w:id="1" w:name="_GoBack"/>
      <w:bookmarkEnd w:id="1"/>
      <w:r w:rsidRPr="001B2DA0">
        <w:rPr>
          <w:b/>
          <w:sz w:val="24"/>
        </w:rPr>
        <w:lastRenderedPageBreak/>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r w:rsidRPr="001B2DA0">
              <w:rPr>
                <w:sz w:val="24"/>
              </w:rPr>
              <w:t>Тел.</w:t>
            </w:r>
          </w:p>
        </w:tc>
      </w:tr>
    </w:tbl>
    <w:p w:rsidR="001B2DA0" w:rsidRPr="001B2DA0" w:rsidRDefault="001B2DA0" w:rsidP="001B2DA0">
      <w:pPr>
        <w:ind w:left="4820"/>
        <w:jc w:val="both"/>
        <w:rPr>
          <w:sz w:val="24"/>
          <w:vertAlign w:val="superscript"/>
        </w:rPr>
      </w:pPr>
      <w:r w:rsidRPr="001B2DA0">
        <w:rPr>
          <w:sz w:val="24"/>
          <w:vertAlign w:val="superscript"/>
        </w:rPr>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Default="001B2DA0" w:rsidP="001B2DA0">
      <w:pPr>
        <w:jc w:val="both"/>
        <w:rPr>
          <w:sz w:val="24"/>
        </w:rPr>
      </w:pPr>
    </w:p>
    <w:p w:rsidR="001606DF" w:rsidRDefault="001606DF" w:rsidP="001B2DA0">
      <w:pPr>
        <w:jc w:val="both"/>
        <w:rPr>
          <w:sz w:val="24"/>
        </w:rPr>
      </w:pPr>
    </w:p>
    <w:p w:rsidR="001606DF" w:rsidRPr="001B2DA0" w:rsidRDefault="001606DF" w:rsidP="001B2DA0">
      <w:pPr>
        <w:jc w:val="both"/>
        <w:rPr>
          <w:sz w:val="24"/>
        </w:rPr>
      </w:pP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1"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2"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5"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6"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0"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2"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3"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4"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7"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8"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2"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5"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6"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7"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39"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1"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3"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5"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7"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8"/>
  </w:num>
  <w:num w:numId="2">
    <w:abstractNumId w:val="3"/>
  </w:num>
  <w:num w:numId="3">
    <w:abstractNumId w:val="28"/>
  </w:num>
  <w:num w:numId="4">
    <w:abstractNumId w:val="42"/>
  </w:num>
  <w:num w:numId="5">
    <w:abstractNumId w:val="11"/>
  </w:num>
  <w:num w:numId="6">
    <w:abstractNumId w:val="35"/>
  </w:num>
  <w:num w:numId="7">
    <w:abstractNumId w:val="0"/>
  </w:num>
  <w:num w:numId="8">
    <w:abstractNumId w:val="12"/>
  </w:num>
  <w:num w:numId="9">
    <w:abstractNumId w:val="1"/>
  </w:num>
  <w:num w:numId="10">
    <w:abstractNumId w:val="16"/>
  </w:num>
  <w:num w:numId="11">
    <w:abstractNumId w:val="24"/>
  </w:num>
  <w:num w:numId="12">
    <w:abstractNumId w:val="13"/>
  </w:num>
  <w:num w:numId="13">
    <w:abstractNumId w:val="36"/>
  </w:num>
  <w:num w:numId="14">
    <w:abstractNumId w:val="21"/>
  </w:num>
  <w:num w:numId="15">
    <w:abstractNumId w:val="17"/>
  </w:num>
  <w:num w:numId="16">
    <w:abstractNumId w:val="5"/>
  </w:num>
  <w:num w:numId="17">
    <w:abstractNumId w:val="38"/>
  </w:num>
  <w:num w:numId="18">
    <w:abstractNumId w:val="40"/>
  </w:num>
  <w:num w:numId="19">
    <w:abstractNumId w:val="4"/>
  </w:num>
  <w:num w:numId="20">
    <w:abstractNumId w:val="46"/>
  </w:num>
  <w:num w:numId="21">
    <w:abstractNumId w:val="9"/>
  </w:num>
  <w:num w:numId="22">
    <w:abstractNumId w:val="6"/>
  </w:num>
  <w:num w:numId="23">
    <w:abstractNumId w:val="2"/>
  </w:num>
  <w:num w:numId="24">
    <w:abstractNumId w:val="26"/>
  </w:num>
  <w:num w:numId="25">
    <w:abstractNumId w:val="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43"/>
  </w:num>
  <w:num w:numId="30">
    <w:abstractNumId w:val="20"/>
  </w:num>
  <w:num w:numId="31">
    <w:abstractNumId w:val="31"/>
  </w:num>
  <w:num w:numId="32">
    <w:abstractNumId w:val="22"/>
  </w:num>
  <w:num w:numId="33">
    <w:abstractNumId w:val="32"/>
  </w:num>
  <w:num w:numId="34">
    <w:abstractNumId w:val="41"/>
  </w:num>
  <w:num w:numId="35">
    <w:abstractNumId w:val="30"/>
  </w:num>
  <w:num w:numId="36">
    <w:abstractNumId w:val="15"/>
  </w:num>
  <w:num w:numId="37">
    <w:abstractNumId w:val="27"/>
  </w:num>
  <w:num w:numId="38">
    <w:abstractNumId w:val="39"/>
  </w:num>
  <w:num w:numId="39">
    <w:abstractNumId w:val="33"/>
  </w:num>
  <w:num w:numId="40">
    <w:abstractNumId w:val="19"/>
  </w:num>
  <w:num w:numId="41">
    <w:abstractNumId w:val="29"/>
  </w:num>
  <w:num w:numId="42">
    <w:abstractNumId w:val="45"/>
  </w:num>
  <w:num w:numId="43">
    <w:abstractNumId w:val="47"/>
  </w:num>
  <w:num w:numId="44">
    <w:abstractNumId w:val="37"/>
  </w:num>
  <w:num w:numId="45">
    <w:abstractNumId w:val="18"/>
  </w:num>
  <w:num w:numId="46">
    <w:abstractNumId w:val="44"/>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7C37"/>
    <w:rsid w:val="00077161"/>
    <w:rsid w:val="00082BB1"/>
    <w:rsid w:val="001606DF"/>
    <w:rsid w:val="0017373F"/>
    <w:rsid w:val="001A13F8"/>
    <w:rsid w:val="001A773B"/>
    <w:rsid w:val="001B055E"/>
    <w:rsid w:val="001B2DA0"/>
    <w:rsid w:val="001D0A17"/>
    <w:rsid w:val="00234438"/>
    <w:rsid w:val="00264407"/>
    <w:rsid w:val="002839E5"/>
    <w:rsid w:val="002C7FC7"/>
    <w:rsid w:val="00301622"/>
    <w:rsid w:val="003302EA"/>
    <w:rsid w:val="00445936"/>
    <w:rsid w:val="004B5B62"/>
    <w:rsid w:val="00586E77"/>
    <w:rsid w:val="005C60BE"/>
    <w:rsid w:val="005F2B63"/>
    <w:rsid w:val="00685829"/>
    <w:rsid w:val="006D7524"/>
    <w:rsid w:val="006F656C"/>
    <w:rsid w:val="00735FE9"/>
    <w:rsid w:val="00822282"/>
    <w:rsid w:val="008873D3"/>
    <w:rsid w:val="0089471C"/>
    <w:rsid w:val="0094385B"/>
    <w:rsid w:val="009539ED"/>
    <w:rsid w:val="009869B8"/>
    <w:rsid w:val="00994A95"/>
    <w:rsid w:val="009B638B"/>
    <w:rsid w:val="009D452C"/>
    <w:rsid w:val="009E5ECA"/>
    <w:rsid w:val="009F1DA1"/>
    <w:rsid w:val="00A10084"/>
    <w:rsid w:val="00A260D5"/>
    <w:rsid w:val="00A37566"/>
    <w:rsid w:val="00A55BCB"/>
    <w:rsid w:val="00A660F9"/>
    <w:rsid w:val="00AB4166"/>
    <w:rsid w:val="00AE6930"/>
    <w:rsid w:val="00BA524B"/>
    <w:rsid w:val="00BB781B"/>
    <w:rsid w:val="00C50516"/>
    <w:rsid w:val="00C9146C"/>
    <w:rsid w:val="00C93E5E"/>
    <w:rsid w:val="00CA5B53"/>
    <w:rsid w:val="00CB615A"/>
    <w:rsid w:val="00CD53C8"/>
    <w:rsid w:val="00DF309D"/>
    <w:rsid w:val="00E8366A"/>
    <w:rsid w:val="00EB24CC"/>
    <w:rsid w:val="00F030C0"/>
    <w:rsid w:val="00F6772D"/>
    <w:rsid w:val="00FA18F4"/>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D11A"/>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3.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15007</Words>
  <Characters>8554</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6</cp:revision>
  <cp:lastPrinted>2020-08-04T12:30:00Z</cp:lastPrinted>
  <dcterms:created xsi:type="dcterms:W3CDTF">2020-12-28T07:30:00Z</dcterms:created>
  <dcterms:modified xsi:type="dcterms:W3CDTF">2020-12-28T09:12:00Z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