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5A" w:rsidRPr="001E0E1B" w:rsidRDefault="0048205A" w:rsidP="000720DD">
      <w:pPr>
        <w:pStyle w:val="a7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1E0E1B">
        <w:rPr>
          <w:rFonts w:ascii="Times New Roman" w:hAnsi="Times New Roman"/>
          <w:b/>
          <w:sz w:val="18"/>
          <w:szCs w:val="18"/>
          <w:lang w:val="uk-UA"/>
        </w:rPr>
        <w:t xml:space="preserve">ОГОЛОШЕННЯ про проведення аукціону на продовження договору оренди –нежитлового вбудованого  приміщення,   1 поверх  головного  корпусу  лікарні,   загальною площею </w:t>
      </w:r>
      <w:smartTag w:uri="urn:schemas-microsoft-com:office:smarttags" w:element="metricconverter">
        <w:smartTagPr>
          <w:attr w:name="ProductID" w:val="29,33 кв. м"/>
        </w:smartTagPr>
        <w:r w:rsidRPr="001E0E1B">
          <w:rPr>
            <w:rFonts w:ascii="Times New Roman" w:hAnsi="Times New Roman"/>
            <w:b/>
            <w:sz w:val="18"/>
            <w:szCs w:val="18"/>
            <w:lang w:val="uk-UA"/>
          </w:rPr>
          <w:t xml:space="preserve">29,33 </w:t>
        </w:r>
        <w:proofErr w:type="spellStart"/>
        <w:r w:rsidRPr="001E0E1B">
          <w:rPr>
            <w:rFonts w:ascii="Times New Roman" w:hAnsi="Times New Roman"/>
            <w:b/>
            <w:sz w:val="18"/>
            <w:szCs w:val="18"/>
            <w:lang w:val="uk-UA"/>
          </w:rPr>
          <w:t>кв</w:t>
        </w:r>
        <w:proofErr w:type="spellEnd"/>
        <w:r w:rsidRPr="001E0E1B">
          <w:rPr>
            <w:rFonts w:ascii="Times New Roman" w:hAnsi="Times New Roman"/>
            <w:b/>
            <w:sz w:val="18"/>
            <w:szCs w:val="18"/>
            <w:lang w:val="uk-UA"/>
          </w:rPr>
          <w:t>. м</w:t>
        </w:r>
      </w:smartTag>
      <w:r w:rsidRPr="001E0E1B">
        <w:rPr>
          <w:rFonts w:ascii="Times New Roman" w:hAnsi="Times New Roman"/>
          <w:b/>
          <w:sz w:val="18"/>
          <w:szCs w:val="18"/>
          <w:lang w:val="uk-UA"/>
        </w:rPr>
        <w:t xml:space="preserve">, за </w:t>
      </w:r>
      <w:proofErr w:type="spellStart"/>
      <w:r w:rsidRPr="001E0E1B">
        <w:rPr>
          <w:rFonts w:ascii="Times New Roman" w:hAnsi="Times New Roman"/>
          <w:b/>
          <w:sz w:val="18"/>
          <w:szCs w:val="18"/>
          <w:lang w:val="uk-UA"/>
        </w:rPr>
        <w:t>адресою</w:t>
      </w:r>
      <w:proofErr w:type="spellEnd"/>
      <w:r w:rsidRPr="001E0E1B">
        <w:rPr>
          <w:rFonts w:ascii="Times New Roman" w:hAnsi="Times New Roman"/>
          <w:b/>
          <w:sz w:val="18"/>
          <w:szCs w:val="18"/>
          <w:lang w:val="uk-UA"/>
        </w:rPr>
        <w:t xml:space="preserve">: Донецька обл., м. </w:t>
      </w:r>
      <w:proofErr w:type="spellStart"/>
      <w:r w:rsidRPr="001E0E1B">
        <w:rPr>
          <w:rFonts w:ascii="Times New Roman" w:hAnsi="Times New Roman"/>
          <w:b/>
          <w:sz w:val="18"/>
          <w:szCs w:val="18"/>
          <w:lang w:val="uk-UA"/>
        </w:rPr>
        <w:t>Покровськ</w:t>
      </w:r>
      <w:proofErr w:type="spellEnd"/>
      <w:r w:rsidRPr="001E0E1B">
        <w:rPr>
          <w:rFonts w:ascii="Times New Roman" w:hAnsi="Times New Roman"/>
          <w:b/>
          <w:sz w:val="18"/>
          <w:szCs w:val="18"/>
          <w:lang w:val="uk-UA"/>
        </w:rPr>
        <w:t>, вул. Степана Бовкуна, буд.20</w:t>
      </w:r>
    </w:p>
    <w:p w:rsidR="0048205A" w:rsidRPr="001E0E1B" w:rsidRDefault="0048205A" w:rsidP="000720DD">
      <w:pPr>
        <w:pStyle w:val="a7"/>
        <w:jc w:val="both"/>
        <w:rPr>
          <w:rStyle w:val="a4"/>
          <w:rFonts w:ascii="Times New Roman" w:hAnsi="Times New Roman"/>
          <w:bCs/>
          <w:sz w:val="18"/>
          <w:szCs w:val="18"/>
          <w:lang w:val="uk-UA"/>
        </w:rPr>
      </w:pP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Style w:val="a4"/>
          <w:rFonts w:ascii="Times New Roman" w:hAnsi="Times New Roman"/>
          <w:bCs/>
          <w:sz w:val="18"/>
          <w:szCs w:val="18"/>
          <w:lang w:val="uk-UA"/>
        </w:rPr>
        <w:t>1.Інформація про чинний договір оренди, строк якого закінчився, зокрема: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найменування орендаря – ТОВ ЗТФ «Арніка»;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 xml:space="preserve">-найменування і адреса Орендодавця- Департамент фінансово-економічної політики та управління активами Покровської   міської  ради  Донецької   області,   код ЄДРПОУ 44116289 адреса:   Донецька  область,   м.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Покровськ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 xml:space="preserve">, 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пл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 xml:space="preserve">.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Шибанкова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 xml:space="preserve">, буд.11,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тел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>. 0502611325, електронна адреса: depfin@pokrovsk-rada.gov.ua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 xml:space="preserve">-найменування і адреса балансоутримувача – комунальне некомерційне підприємство «Покровська міська лікарня» Покровської міської ради Донецької області, код ЄДРПОУ 01112422, адреса; 85300, Донецька область, м.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Покровськ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 xml:space="preserve">, вул. Степана Бовкуна, буд.20; електронна адреса: </w:t>
      </w:r>
      <w:hyperlink r:id="rId5" w:history="1">
        <w:r w:rsidRPr="001E0E1B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abolit538@gmail.com</w:t>
        </w:r>
      </w:hyperlink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дата укладення договору –28.03.2016 року</w:t>
      </w:r>
      <w:r w:rsidRPr="001E0E1B">
        <w:rPr>
          <w:rStyle w:val="a4"/>
          <w:rFonts w:ascii="Times New Roman" w:hAnsi="Times New Roman"/>
          <w:bCs/>
          <w:sz w:val="18"/>
          <w:szCs w:val="18"/>
          <w:lang w:val="uk-UA"/>
        </w:rPr>
        <w:t>,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дата закінчення договору оренди – до 31 грудня 2020 року;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інформація про те, що чинний орендар має переважне право на продовження такого договору оренди – чинний орендар, ТОВ ЗТФ «Арніка»,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Style w:val="a4"/>
          <w:rFonts w:ascii="Times New Roman" w:hAnsi="Times New Roman"/>
          <w:bCs/>
          <w:sz w:val="18"/>
          <w:szCs w:val="18"/>
          <w:lang w:val="uk-UA"/>
        </w:rPr>
        <w:t>2.Повне найменування і адреса орендодавця та/або балансоутримувача</w:t>
      </w:r>
      <w:r w:rsidRPr="001E0E1B">
        <w:rPr>
          <w:rFonts w:ascii="Times New Roman" w:hAnsi="Times New Roman"/>
          <w:sz w:val="18"/>
          <w:szCs w:val="18"/>
          <w:lang w:val="uk-UA"/>
        </w:rPr>
        <w:t> 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 xml:space="preserve">-найменування і адреса Орендодавця- Департамент фінансово-економічної політики та управління активами Покровської міської ради Донецької області, код ЄДРПОУ 44116289 адреса: Донецька область, м.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Покровськ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 xml:space="preserve">, 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пл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 xml:space="preserve">.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Шибанкова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 xml:space="preserve">, буд.11,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тел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>. 0502611325, електронна адреса: depfin@pokrovsk-rada.gov.ua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 xml:space="preserve">-найменування і адреса балансоутримувача – комунальне некомерційне підприємство «Покровська міська лікарня» Покровської міської ради Донецької області, код ЄДРПОУ 01112422, адреса: 85300, Донецька область, м.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Покровськ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 xml:space="preserve">, вул. Степана Бовкуна, буд.20; електронна адреса: </w:t>
      </w:r>
      <w:hyperlink r:id="rId6" w:history="1">
        <w:r w:rsidRPr="001E0E1B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abolit538@gmail.com</w:t>
        </w:r>
      </w:hyperlink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Style w:val="a4"/>
          <w:rFonts w:ascii="Times New Roman" w:hAnsi="Times New Roman"/>
          <w:bCs/>
          <w:sz w:val="18"/>
          <w:szCs w:val="18"/>
          <w:lang w:val="uk-UA"/>
        </w:rPr>
        <w:t>3.Інформація про потенційний об’єкт оренди: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1) загальна інформація: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тип об’єкта – нежитлового вбудованого  приміщення, 1 поверх головного корпусу лікарні;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пропонований строк оренди -5 (п’ять) років;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план  поверху об’єкта та фотографічне зображення  додається 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 xml:space="preserve">місцезнаходження об’єкта – 85300, Донецька область, м.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Покровськ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>, вул. Степана Бовкуна, буд.20;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 xml:space="preserve">загальна і корисна площа об’єкта – 2977,8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кв.м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>, площа орендована – 29,33кв.м;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характеристика об’єкта оренди – нежитлового вбудованого  приміщення, 1 поверх головного корпусу лікарні;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технічний стан об’єкта – забезпечено комунікаціями електромережі, водопроводу,  опалення;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об’єкт оренди не є пам’яткою культурної спадщини;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інформація про цільове призначення об’єкта оренди – </w:t>
      </w:r>
      <w:r w:rsidRPr="001E0E1B">
        <w:rPr>
          <w:rStyle w:val="a5"/>
          <w:rFonts w:ascii="Times New Roman" w:hAnsi="Times New Roman"/>
          <w:iCs/>
          <w:sz w:val="18"/>
          <w:szCs w:val="18"/>
          <w:lang w:val="uk-UA"/>
        </w:rPr>
        <w:t>у разі неможливості використання об’єкта за будь-яким цільовим призначенням відповідно до пункту 29  Порядку передачі в оренду</w:t>
      </w:r>
      <w:r w:rsidRPr="001E0E1B">
        <w:rPr>
          <w:rFonts w:ascii="Times New Roman" w:hAnsi="Times New Roman"/>
          <w:sz w:val="18"/>
          <w:szCs w:val="18"/>
          <w:lang w:val="uk-UA"/>
        </w:rPr>
        <w:t> – для розміщення аптечного пункту;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– якщо об’єкт оренди не має окремих особових рахунків, відкритих для нього відповідними постачальниками комунальних послуг – порядок участі орендаря у компенсації балансоутримувачу витрат на оплату комунальних послуг згідно відповідного договору;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проект договору оренди – примірний договір оренди, згідно постанови Кабінету Міністрів України від  12 серпня 2020 р. № 820;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стартова орендна плата  – 1870,32 грн;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Нарахування ПДВ  на суму орендної плати здійснюється згідно із чинним  законодавством. Орендна плата у повному обсязі спрямовується до міського бюджету.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строк оренди – 5 років;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 – відсутня;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орендарю необхідно відповідати  вимогам  </w:t>
      </w:r>
      <w:hyperlink r:id="rId7" w:anchor="n120" w:history="1">
        <w:r w:rsidRPr="001E0E1B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статті 4</w:t>
        </w:r>
      </w:hyperlink>
      <w:r w:rsidRPr="001E0E1B">
        <w:rPr>
          <w:rFonts w:ascii="Times New Roman" w:hAnsi="Times New Roman"/>
          <w:sz w:val="18"/>
          <w:szCs w:val="18"/>
          <w:lang w:val="uk-UA"/>
        </w:rPr>
        <w:t> Закону України «Про оренду державного та комунального майна»;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копія згоди на укладення майбутнім орендарем договору суборенди – відсутня;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 xml:space="preserve">особи можуть звертатися із заявами про ознайомлення з об’єктом, час і місце проведення огляду об’єкта  – за місцем  розташування  об’єкта у робочі дні,  попередньо узгодивши з представником комунальне некомерційне підприємство «Покровська міська лікарня» Покровської міської ради Донецької області, код ЄДРПОУ 01112422, адреса: 85300, Донецька область, м.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Покровськ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 xml:space="preserve">, вул. Степана Бовкуна, буд.20; електронна адреса: </w:t>
      </w:r>
      <w:hyperlink r:id="rId8" w:history="1">
        <w:r w:rsidRPr="001E0E1B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abolit538@gmail.com</w:t>
        </w:r>
      </w:hyperlink>
      <w:r w:rsidRPr="001E0E1B">
        <w:rPr>
          <w:rFonts w:ascii="Times New Roman" w:hAnsi="Times New Roman"/>
          <w:sz w:val="18"/>
          <w:szCs w:val="18"/>
          <w:lang w:val="uk-UA"/>
        </w:rPr>
        <w:t xml:space="preserve">    годину огляду об’єкта за телефоном:  91-22-27; 91-25-97, з 08:00 до 17: 00 у робочі дні; 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Style w:val="a4"/>
          <w:rFonts w:ascii="Times New Roman" w:hAnsi="Times New Roman"/>
          <w:bCs/>
          <w:sz w:val="18"/>
          <w:szCs w:val="18"/>
          <w:lang w:val="uk-UA"/>
        </w:rPr>
        <w:t>4.Інформація про аукціон</w:t>
      </w:r>
      <w:r w:rsidRPr="001E0E1B">
        <w:rPr>
          <w:rFonts w:ascii="Times New Roman" w:hAnsi="Times New Roman"/>
          <w:sz w:val="18"/>
          <w:szCs w:val="18"/>
          <w:lang w:val="uk-UA"/>
        </w:rPr>
        <w:t>: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спосіб проведення аукціону</w:t>
      </w:r>
      <w:r w:rsidRPr="001E0E1B">
        <w:rPr>
          <w:rStyle w:val="a4"/>
          <w:rFonts w:ascii="Times New Roman" w:hAnsi="Times New Roman"/>
          <w:bCs/>
          <w:sz w:val="18"/>
          <w:szCs w:val="18"/>
          <w:lang w:val="uk-UA"/>
        </w:rPr>
        <w:t> – </w:t>
      </w:r>
      <w:r w:rsidRPr="001E0E1B">
        <w:rPr>
          <w:rFonts w:ascii="Times New Roman" w:hAnsi="Times New Roman"/>
          <w:sz w:val="18"/>
          <w:szCs w:val="18"/>
          <w:lang w:val="uk-UA"/>
        </w:rPr>
        <w:t xml:space="preserve">аукціон на продовження договору оренди – нежитлового вбудованого  приміщення, 1 поверх головного корпусу лікарні; загальною площею </w:t>
      </w:r>
      <w:smartTag w:uri="urn:schemas-microsoft-com:office:smarttags" w:element="metricconverter">
        <w:smartTagPr>
          <w:attr w:name="ProductID" w:val="29,33 кв. м"/>
        </w:smartTagPr>
        <w:r w:rsidRPr="001E0E1B">
          <w:rPr>
            <w:rFonts w:ascii="Times New Roman" w:hAnsi="Times New Roman"/>
            <w:sz w:val="18"/>
            <w:szCs w:val="18"/>
            <w:lang w:val="uk-UA"/>
          </w:rPr>
          <w:t xml:space="preserve">29,33 </w:t>
        </w:r>
        <w:proofErr w:type="spellStart"/>
        <w:r w:rsidRPr="001E0E1B">
          <w:rPr>
            <w:rFonts w:ascii="Times New Roman" w:hAnsi="Times New Roman"/>
            <w:sz w:val="18"/>
            <w:szCs w:val="18"/>
            <w:lang w:val="uk-UA"/>
          </w:rPr>
          <w:t>кв</w:t>
        </w:r>
        <w:proofErr w:type="spellEnd"/>
        <w:r w:rsidRPr="001E0E1B">
          <w:rPr>
            <w:rFonts w:ascii="Times New Roman" w:hAnsi="Times New Roman"/>
            <w:sz w:val="18"/>
            <w:szCs w:val="18"/>
            <w:lang w:val="uk-UA"/>
          </w:rPr>
          <w:t>. м</w:t>
        </w:r>
      </w:smartTag>
      <w:r w:rsidRPr="001E0E1B">
        <w:rPr>
          <w:rFonts w:ascii="Times New Roman" w:hAnsi="Times New Roman"/>
          <w:sz w:val="18"/>
          <w:szCs w:val="18"/>
          <w:lang w:val="uk-UA"/>
        </w:rPr>
        <w:t xml:space="preserve">, за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адресою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 xml:space="preserve">: 85300, Донецька область, м.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Покровськ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>, вул. Степана Бовкуна, буд.20.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Style w:val="a4"/>
          <w:rFonts w:ascii="Times New Roman" w:hAnsi="Times New Roman"/>
          <w:bCs/>
          <w:sz w:val="18"/>
          <w:szCs w:val="18"/>
          <w:lang w:val="uk-UA"/>
        </w:rPr>
        <w:t> </w:t>
      </w:r>
      <w:r w:rsidRPr="001E0E1B">
        <w:rPr>
          <w:rFonts w:ascii="Times New Roman" w:hAnsi="Times New Roman"/>
          <w:sz w:val="18"/>
          <w:szCs w:val="18"/>
          <w:lang w:val="uk-UA"/>
        </w:rPr>
        <w:t xml:space="preserve">дата проведення аукціону – аукціон в електронній торговій системі буде проведено </w:t>
      </w:r>
      <w:r w:rsidR="002E6C3F">
        <w:rPr>
          <w:rFonts w:ascii="Times New Roman" w:hAnsi="Times New Roman"/>
          <w:sz w:val="18"/>
          <w:szCs w:val="18"/>
          <w:lang w:val="uk-UA"/>
        </w:rPr>
        <w:t>11.03.2021р.</w:t>
      </w:r>
      <w:r w:rsidRPr="001E0E1B">
        <w:rPr>
          <w:rFonts w:ascii="Times New Roman" w:hAnsi="Times New Roman"/>
          <w:sz w:val="18"/>
          <w:szCs w:val="18"/>
          <w:lang w:val="uk-UA"/>
        </w:rPr>
        <w:t>, час  проведення визначається електронною торговою системою автоматично;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Style w:val="a4"/>
          <w:rFonts w:ascii="Times New Roman" w:hAnsi="Times New Roman"/>
          <w:bCs/>
          <w:sz w:val="18"/>
          <w:szCs w:val="18"/>
          <w:lang w:val="uk-UA"/>
        </w:rPr>
        <w:t>5.Інформація про умови, на яких проводиться аукціон</w:t>
      </w:r>
      <w:r w:rsidRPr="001E0E1B">
        <w:rPr>
          <w:rFonts w:ascii="Times New Roman" w:hAnsi="Times New Roman"/>
          <w:sz w:val="18"/>
          <w:szCs w:val="18"/>
          <w:lang w:val="uk-UA"/>
        </w:rPr>
        <w:t xml:space="preserve"> на продовження договору оренди – нежитлового вбудованого  приміщення, 1 поверх головного корпусу лікарні; загальною площею </w:t>
      </w:r>
      <w:smartTag w:uri="urn:schemas-microsoft-com:office:smarttags" w:element="metricconverter">
        <w:smartTagPr>
          <w:attr w:name="ProductID" w:val="29,33 кв. м"/>
        </w:smartTagPr>
        <w:r w:rsidRPr="001E0E1B">
          <w:rPr>
            <w:rFonts w:ascii="Times New Roman" w:hAnsi="Times New Roman"/>
            <w:sz w:val="18"/>
            <w:szCs w:val="18"/>
            <w:lang w:val="uk-UA"/>
          </w:rPr>
          <w:t xml:space="preserve">29,33 </w:t>
        </w:r>
        <w:proofErr w:type="spellStart"/>
        <w:r w:rsidRPr="001E0E1B">
          <w:rPr>
            <w:rFonts w:ascii="Times New Roman" w:hAnsi="Times New Roman"/>
            <w:sz w:val="18"/>
            <w:szCs w:val="18"/>
            <w:lang w:val="uk-UA"/>
          </w:rPr>
          <w:t>кв</w:t>
        </w:r>
        <w:proofErr w:type="spellEnd"/>
        <w:r w:rsidRPr="001E0E1B">
          <w:rPr>
            <w:rFonts w:ascii="Times New Roman" w:hAnsi="Times New Roman"/>
            <w:sz w:val="18"/>
            <w:szCs w:val="18"/>
            <w:lang w:val="uk-UA"/>
          </w:rPr>
          <w:t>. м</w:t>
        </w:r>
      </w:smartTag>
      <w:r w:rsidRPr="001E0E1B">
        <w:rPr>
          <w:rFonts w:ascii="Times New Roman" w:hAnsi="Times New Roman"/>
          <w:sz w:val="18"/>
          <w:szCs w:val="18"/>
          <w:lang w:val="uk-UA"/>
        </w:rPr>
        <w:t xml:space="preserve">, за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адресою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 xml:space="preserve">: 85300, Донецька область, м. </w:t>
      </w:r>
      <w:proofErr w:type="spellStart"/>
      <w:r w:rsidRPr="001E0E1B">
        <w:rPr>
          <w:rFonts w:ascii="Times New Roman" w:hAnsi="Times New Roman"/>
          <w:sz w:val="18"/>
          <w:szCs w:val="18"/>
          <w:lang w:val="uk-UA"/>
        </w:rPr>
        <w:t>Покровськ</w:t>
      </w:r>
      <w:proofErr w:type="spellEnd"/>
      <w:r w:rsidRPr="001E0E1B">
        <w:rPr>
          <w:rFonts w:ascii="Times New Roman" w:hAnsi="Times New Roman"/>
          <w:sz w:val="18"/>
          <w:szCs w:val="18"/>
          <w:lang w:val="uk-UA"/>
        </w:rPr>
        <w:t>, вул. Степана Бовкуна, буд.20, що здійснюється відповідно до вимог Закону України «Про оренду державного та комунального майна», Постановою Кабінету Міністрів України від 03.06.2020 №483 «Деякі питання оренди державного та комунального майна»;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– розмір мінімального кроку підвищення стартової орендної плати під час аукціону – встановлюється на рівні 1 відсотка стартової орендної плати об’єкта оренди  – 18,71 грн;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lastRenderedPageBreak/>
        <w:t>– розмір гарантійного внеску: встановлюється у розмірі стартової орендної  плати на два місяці для об’єктів оренди, пропонований строк оренди яких становить від одного до п’яти років, а для чинного орендаря, гарантійний внесок у розмірі половини стартової орендної плати за один місяць: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Style w:val="a4"/>
          <w:rFonts w:ascii="Times New Roman" w:hAnsi="Times New Roman"/>
          <w:bCs/>
          <w:sz w:val="18"/>
          <w:szCs w:val="18"/>
          <w:lang w:val="uk-UA"/>
        </w:rPr>
        <w:t>– </w:t>
      </w:r>
      <w:r w:rsidRPr="001E0E1B">
        <w:rPr>
          <w:rFonts w:ascii="Times New Roman" w:hAnsi="Times New Roman"/>
          <w:sz w:val="18"/>
          <w:szCs w:val="18"/>
          <w:lang w:val="uk-UA"/>
        </w:rPr>
        <w:t>розмір гарантійного внеску  (для чинного орендаря):  935,16 грн;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– розмір гарантійного внеску (для потенційного орендаря): 3740,64 грн;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– розмір реєстраційного внеску – сума коштів у розмірі 0,1 мінімальної заробітної плати, діючої станом на 1 січня поточного року – 600,00 грн;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– кількість кроків аукціону за методом покрокового зниження стартової орендної плати та подальшого подання цінових пропозицій – 3 кроки.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Аукціон на продовження договору оренди проводиться через 20 днів після публікації в ЕТС оголошення про передачу майна в оренду.</w:t>
      </w:r>
    </w:p>
    <w:p w:rsidR="0048205A" w:rsidRPr="001E0E1B" w:rsidRDefault="0048205A" w:rsidP="000720DD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 календарних днів з дати оприлюднення оголошення електронною торговою системою про передачу майна в оренду)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До підписання договору оренди переможець електронного аукціону повинен сплатити авансовий внесок: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-  для чинного орендаря- в розмірі 2 (двох) місячних орендних плат;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 xml:space="preserve">- для переможця аукціону (потенційного орендаря)- в розмірі </w:t>
      </w:r>
      <w:r w:rsidR="002E6C3F">
        <w:rPr>
          <w:rFonts w:ascii="Times New Roman" w:hAnsi="Times New Roman"/>
          <w:sz w:val="18"/>
          <w:szCs w:val="18"/>
          <w:lang w:val="uk-UA"/>
        </w:rPr>
        <w:t>2</w:t>
      </w:r>
      <w:r w:rsidRPr="001E0E1B">
        <w:rPr>
          <w:rFonts w:ascii="Times New Roman" w:hAnsi="Times New Roman"/>
          <w:sz w:val="18"/>
          <w:szCs w:val="18"/>
          <w:lang w:val="uk-UA"/>
        </w:rPr>
        <w:t xml:space="preserve"> місячних орендних плат, визначених за результатами проведення аукціону;</w:t>
      </w:r>
    </w:p>
    <w:p w:rsidR="0048205A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До підписання договору оренди переможець електронного аукціону повинен сплатити -суму забезпечувального депозиту в розмірі 2  (двох) місячних орендних плат, але в будь-якому разі у розмірі не меншому, ніж розмір мінімальної заробітної плати станом на перше число місяця, в якому укладається цей договір.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Додаткові умови оренди- об’єкт надається для розміщення аптечного пункту.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Style w:val="a4"/>
          <w:rFonts w:ascii="Times New Roman" w:hAnsi="Times New Roman"/>
          <w:bCs/>
          <w:sz w:val="18"/>
          <w:szCs w:val="18"/>
          <w:lang w:val="uk-UA"/>
        </w:rPr>
        <w:t>6.Додаткова інформація:</w:t>
      </w:r>
    </w:p>
    <w:p w:rsidR="002E6C3F" w:rsidRDefault="0048205A" w:rsidP="00F95BD6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реквізити рахунків операторів електронних майданчиків, відкритих для сплати потенційними орендарями гарантійних та реєстраційних внесків  розміщено за посиланням</w:t>
      </w:r>
      <w:hyperlink r:id="rId9" w:history="1">
        <w:r w:rsidR="002E6C3F" w:rsidRPr="00021384">
          <w:rPr>
            <w:rStyle w:val="a6"/>
            <w:rFonts w:ascii="Times New Roman" w:hAnsi="Times New Roman"/>
            <w:sz w:val="20"/>
            <w:szCs w:val="20"/>
          </w:rPr>
          <w:t>https://prozorro.sale/auction/search/?query=44116289&amp;source=all&amp;index=3</w:t>
        </w:r>
      </w:hyperlink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Style w:val="a5"/>
          <w:rFonts w:ascii="Times New Roman" w:hAnsi="Times New Roman"/>
          <w:iCs/>
          <w:sz w:val="18"/>
          <w:szCs w:val="18"/>
          <w:lang w:val="uk-UA"/>
        </w:rPr>
        <w:t>Реквізити казначейського рахунку для перерахування  реєстраційного внеску оператором електронного майданчику: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в національній валюті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Покровська міська ТГ/Донецьке ГУК/Покровська МТГ/21082400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Розрахунковий рахунок: UA 468999980314040593000005648 (для перерахування реєстраційного та  гарантійного внесків)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Код платежу 21082400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Найменування платежу: Кошти гарантійного та реєстраційного внесків, що визначені Законом України 'Про оренду державного та комунального майна', які підлягають перерахуванню оператором електронного майданчика до відповідного бюджету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Код ЄДРПОУ 37967785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Банк отримувача: Казначейство України (ЕАП)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Style w:val="a4"/>
          <w:rFonts w:ascii="Times New Roman" w:hAnsi="Times New Roman"/>
          <w:bCs/>
          <w:sz w:val="18"/>
          <w:szCs w:val="18"/>
          <w:lang w:val="uk-UA"/>
        </w:rPr>
        <w:t>7. Технічні реквізити оголошення: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Аукціон буде проведено в електронній торговій системі «ПРОЗОРО.ПРОДАЖІ» (адміністратор).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– </w:t>
      </w:r>
      <w:hyperlink r:id="rId10" w:history="1">
        <w:r w:rsidR="002E6C3F" w:rsidRPr="00021384">
          <w:rPr>
            <w:rStyle w:val="a6"/>
            <w:rFonts w:ascii="Times New Roman" w:hAnsi="Times New Roman"/>
            <w:sz w:val="20"/>
            <w:szCs w:val="20"/>
          </w:rPr>
          <w:t>https://prozorro.sale/auction/search/?query=44116289&amp;source=all&amp;index=3</w:t>
        </w:r>
      </w:hyperlink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Розпорядок роботи: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Пн-Чт-8.00-17.00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Пт-8.00-15.45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r w:rsidRPr="001E0E1B">
        <w:rPr>
          <w:rFonts w:ascii="Times New Roman" w:hAnsi="Times New Roman"/>
          <w:sz w:val="18"/>
          <w:szCs w:val="18"/>
          <w:lang w:val="uk-UA"/>
        </w:rPr>
        <w:t>Обідня перерва 12.00-12.45</w:t>
      </w: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p w:rsidR="0048205A" w:rsidRPr="001E0E1B" w:rsidRDefault="0048205A" w:rsidP="00F95BD6">
      <w:pPr>
        <w:pStyle w:val="a7"/>
        <w:jc w:val="both"/>
        <w:rPr>
          <w:rFonts w:ascii="Times New Roman" w:hAnsi="Times New Roman"/>
          <w:sz w:val="18"/>
          <w:szCs w:val="18"/>
          <w:lang w:val="uk-UA"/>
        </w:rPr>
      </w:pPr>
    </w:p>
    <w:sectPr w:rsidR="0048205A" w:rsidRPr="001E0E1B" w:rsidSect="00AF2F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9AF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763F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EEBC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520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567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A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F24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4B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40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0B65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8AA"/>
    <w:rsid w:val="00045DD1"/>
    <w:rsid w:val="000720DD"/>
    <w:rsid w:val="00096651"/>
    <w:rsid w:val="000B6F2B"/>
    <w:rsid w:val="0014601C"/>
    <w:rsid w:val="001E0E1B"/>
    <w:rsid w:val="0021105B"/>
    <w:rsid w:val="00261B31"/>
    <w:rsid w:val="00273C93"/>
    <w:rsid w:val="002D2520"/>
    <w:rsid w:val="002E6C3F"/>
    <w:rsid w:val="003639A3"/>
    <w:rsid w:val="00394707"/>
    <w:rsid w:val="00446BDB"/>
    <w:rsid w:val="0048205A"/>
    <w:rsid w:val="005821C5"/>
    <w:rsid w:val="006A0E12"/>
    <w:rsid w:val="006B2E58"/>
    <w:rsid w:val="007A0BDE"/>
    <w:rsid w:val="007A4C29"/>
    <w:rsid w:val="007A58AA"/>
    <w:rsid w:val="008217F9"/>
    <w:rsid w:val="00823E49"/>
    <w:rsid w:val="008C6CEB"/>
    <w:rsid w:val="0093000A"/>
    <w:rsid w:val="009B1047"/>
    <w:rsid w:val="00A51684"/>
    <w:rsid w:val="00A663C7"/>
    <w:rsid w:val="00AD7792"/>
    <w:rsid w:val="00AF2F67"/>
    <w:rsid w:val="00B46A1F"/>
    <w:rsid w:val="00B86DB8"/>
    <w:rsid w:val="00BA7E00"/>
    <w:rsid w:val="00BB6FBD"/>
    <w:rsid w:val="00C000AE"/>
    <w:rsid w:val="00C176F9"/>
    <w:rsid w:val="00C219C6"/>
    <w:rsid w:val="00C33FE1"/>
    <w:rsid w:val="00C34C30"/>
    <w:rsid w:val="00CA1CAF"/>
    <w:rsid w:val="00D309E8"/>
    <w:rsid w:val="00D31509"/>
    <w:rsid w:val="00D65E2E"/>
    <w:rsid w:val="00D739BC"/>
    <w:rsid w:val="00D75BF8"/>
    <w:rsid w:val="00ED1A28"/>
    <w:rsid w:val="00F3567F"/>
    <w:rsid w:val="00F403B9"/>
    <w:rsid w:val="00F4694D"/>
    <w:rsid w:val="00F636C1"/>
    <w:rsid w:val="00F95A69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5A1A0"/>
  <w15:docId w15:val="{4F3979D3-4E7A-459B-AF56-9D92F1DE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B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F2F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F67"/>
    <w:rPr>
      <w:rFonts w:ascii="Times New Roman" w:hAnsi="Times New Roman" w:cs="Times New Roman"/>
      <w:b/>
      <w:kern w:val="36"/>
      <w:sz w:val="48"/>
      <w:lang w:eastAsia="ru-RU"/>
    </w:rPr>
  </w:style>
  <w:style w:type="paragraph" w:styleId="a3">
    <w:name w:val="Normal (Web)"/>
    <w:basedOn w:val="a"/>
    <w:uiPriority w:val="99"/>
    <w:semiHidden/>
    <w:rsid w:val="00AF2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F2F67"/>
    <w:rPr>
      <w:rFonts w:cs="Times New Roman"/>
      <w:b/>
    </w:rPr>
  </w:style>
  <w:style w:type="character" w:styleId="a5">
    <w:name w:val="Emphasis"/>
    <w:uiPriority w:val="99"/>
    <w:qFormat/>
    <w:rsid w:val="00AF2F67"/>
    <w:rPr>
      <w:rFonts w:cs="Times New Roman"/>
      <w:i/>
    </w:rPr>
  </w:style>
  <w:style w:type="character" w:styleId="a6">
    <w:name w:val="Hyperlink"/>
    <w:uiPriority w:val="99"/>
    <w:rsid w:val="00AF2F67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AF2F67"/>
    <w:rPr>
      <w:sz w:val="22"/>
      <w:szCs w:val="22"/>
      <w:lang w:eastAsia="en-US"/>
    </w:rPr>
  </w:style>
  <w:style w:type="paragraph" w:customStyle="1" w:styleId="NoSpacingTimesNewRoman">
    <w:name w:val="No Spacing + Times New Roman"/>
    <w:aliases w:val="10 пт,По ширине"/>
    <w:basedOn w:val="a"/>
    <w:uiPriority w:val="99"/>
    <w:rsid w:val="00F4694D"/>
    <w:pPr>
      <w:spacing w:line="240" w:lineRule="auto"/>
      <w:jc w:val="both"/>
    </w:pPr>
    <w:rPr>
      <w:rFonts w:ascii="Times New Roman" w:hAnsi="Times New Roman"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rsid w:val="006A0E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A0E12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lit53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7-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lit538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bolit538@gmail.com" TargetMode="External"/><Relationship Id="rId10" Type="http://schemas.openxmlformats.org/officeDocument/2006/relationships/hyperlink" Target="https://prozorro.sale/auction/search/?query=44116289&amp;source=all&amp;index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auction/search/?query=44116289&amp;source=all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28</cp:revision>
  <cp:lastPrinted>2021-02-03T10:21:00Z</cp:lastPrinted>
  <dcterms:created xsi:type="dcterms:W3CDTF">2021-01-05T15:33:00Z</dcterms:created>
  <dcterms:modified xsi:type="dcterms:W3CDTF">2021-02-18T07:39:00Z</dcterms:modified>
</cp:coreProperties>
</file>