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B83" w:rsidRPr="009F3DB8" w:rsidRDefault="006F040B" w:rsidP="00E91FF6">
      <w:pPr>
        <w:ind w:right="30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D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Продавець майна: </w:t>
      </w:r>
      <w:r w:rsidR="008778AF" w:rsidRPr="009F3DB8">
        <w:rPr>
          <w:rFonts w:ascii="Times New Roman" w:hAnsi="Times New Roman" w:cs="Times New Roman"/>
          <w:b/>
          <w:sz w:val="24"/>
          <w:szCs w:val="24"/>
          <w:lang w:val="uk-UA"/>
        </w:rPr>
        <w:t>Приватне підприємство «Золото Ланів»</w:t>
      </w:r>
      <w:r w:rsidR="008778AF"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37238431), місцезнаходження: 73000, Херсонська обл., м. Херсон, вул. Петренко, буд. 39)</w:t>
      </w:r>
    </w:p>
    <w:p w:rsidR="006F040B" w:rsidRPr="009F3DB8" w:rsidRDefault="006F040B" w:rsidP="00E91FF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DB8">
        <w:rPr>
          <w:rFonts w:ascii="Times New Roman" w:hAnsi="Times New Roman" w:cs="Times New Roman"/>
          <w:b/>
          <w:sz w:val="24"/>
          <w:szCs w:val="24"/>
          <w:lang w:val="uk-UA"/>
        </w:rPr>
        <w:t>Замовник аукціону:</w:t>
      </w:r>
      <w:r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арбітражний керуючий Акопян </w:t>
      </w:r>
      <w:proofErr w:type="spellStart"/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>Гаджик</w:t>
      </w:r>
      <w:proofErr w:type="spellEnd"/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>Гарагенович</w:t>
      </w:r>
      <w:proofErr w:type="spellEnd"/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>, що діє на підставі свідоцтва №</w:t>
      </w:r>
      <w:r w:rsidR="00E91FF6" w:rsidRPr="009F3DB8">
        <w:rPr>
          <w:rFonts w:ascii="Times New Roman" w:hAnsi="Times New Roman" w:cs="Times New Roman"/>
          <w:sz w:val="24"/>
          <w:szCs w:val="24"/>
        </w:rPr>
        <w:t> </w:t>
      </w:r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868 від 17.07.2013 року </w:t>
      </w:r>
      <w:r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8778AF" w:rsidRPr="009F3DB8">
        <w:rPr>
          <w:rFonts w:ascii="Times New Roman" w:hAnsi="Times New Roman" w:cs="Times New Roman"/>
          <w:sz w:val="24"/>
          <w:szCs w:val="24"/>
          <w:lang w:val="uk-UA"/>
        </w:rPr>
        <w:t>Ухвали Господарського суду Херсонської області від 28.11.2018 року у справі № 923/862/15 про банкрутство ПП «Золото Ланів»</w:t>
      </w:r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адреса: </w:t>
      </w:r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>73000, м. Херсон, вул. Канатна, буд. 3, оф. 5</w:t>
      </w:r>
      <w:r w:rsidR="00AF08B9" w:rsidRPr="009F3DB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F08B9" w:rsidRPr="009F3DB8">
        <w:rPr>
          <w:rFonts w:ascii="Times New Roman" w:hAnsi="Times New Roman" w:cs="Times New Roman"/>
          <w:sz w:val="24"/>
          <w:szCs w:val="24"/>
        </w:rPr>
        <w:t xml:space="preserve"> Е-</w:t>
      </w:r>
      <w:proofErr w:type="spellStart"/>
      <w:r w:rsidR="00AF08B9" w:rsidRPr="009F3D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AF08B9" w:rsidRPr="009F3DB8">
        <w:rPr>
          <w:rFonts w:ascii="Times New Roman" w:hAnsi="Times New Roman" w:cs="Times New Roman"/>
          <w:sz w:val="24"/>
          <w:szCs w:val="24"/>
        </w:rPr>
        <w:t>:</w:t>
      </w:r>
      <w:r w:rsidR="00AF08B9"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4" w:history="1">
        <w:r w:rsidR="00AF08B9" w:rsidRPr="009F3DB8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arbitr-53@ukr.net</w:t>
        </w:r>
      </w:hyperlink>
    </w:p>
    <w:p w:rsidR="006F040B" w:rsidRPr="009F3DB8" w:rsidRDefault="006F040B" w:rsidP="006F0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DB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Спосіб отримання додаткової інформації про проведення аукціону: </w:t>
      </w:r>
      <w:r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додаткову інформацію можна отримати в робочі дні з 09-00 до 16-00 годин за тел. </w:t>
      </w:r>
      <w:r w:rsidR="00E91FF6" w:rsidRPr="009F3DB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(067) 553-61-01</w:t>
      </w:r>
      <w:r w:rsidR="009F3DB8" w:rsidRPr="009F3DB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 xml:space="preserve">, </w:t>
      </w:r>
      <w:r w:rsidR="009F3DB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uk-UA"/>
        </w:rPr>
        <w:t>(066) 503-53-90</w:t>
      </w:r>
      <w:bookmarkStart w:id="0" w:name="_GoBack"/>
      <w:bookmarkEnd w:id="0"/>
    </w:p>
    <w:p w:rsidR="00057397" w:rsidRPr="009F3DB8" w:rsidRDefault="009F3DB8" w:rsidP="006F04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DB8">
        <w:fldChar w:fldCharType="begin"/>
      </w:r>
      <w:r w:rsidRPr="009F3DB8">
        <w:instrText xml:space="preserve"> HYPERLINK "https://prozorro.sale/info/elektronni-majdanchiki-ets-prozorroprodazhi-cbd2" \t "_blank" </w:instrText>
      </w:r>
      <w:r w:rsidRPr="009F3DB8">
        <w:fldChar w:fldCharType="separate"/>
      </w:r>
      <w:r w:rsidR="00057397" w:rsidRPr="009F3DB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>Перелік та реквізити авторизованих електронних майданчиків</w:t>
      </w:r>
      <w:r w:rsidRPr="009F3DB8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fldChar w:fldCharType="end"/>
      </w:r>
      <w:r w:rsidR="00057397" w:rsidRPr="009F3D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сплати гарантійного внеску: </w:t>
      </w:r>
      <w:hyperlink r:id="rId5" w:history="1">
        <w:r w:rsidR="00057397" w:rsidRPr="009F3D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https://prozorro.sale/info/elektronni-majdanchiki-ets-prozorroprodazhi-cbd2</w:t>
        </w:r>
      </w:hyperlink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F08B9" w:rsidRPr="009F3DB8" w:rsidRDefault="00AF08B9" w:rsidP="00AF08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Порядок та </w:t>
      </w:r>
      <w:proofErr w:type="spellStart"/>
      <w:r w:rsidRPr="009F3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умови</w:t>
      </w:r>
      <w:proofErr w:type="spellEnd"/>
      <w:r w:rsidRPr="009F3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отримання</w:t>
      </w:r>
      <w:proofErr w:type="spellEnd"/>
      <w:r w:rsidRPr="009F3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майна </w:t>
      </w:r>
      <w:proofErr w:type="spellStart"/>
      <w:r w:rsidRPr="009F3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переможцем</w:t>
      </w:r>
      <w:proofErr w:type="spellEnd"/>
      <w:r w:rsidRPr="009F3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аукціону</w:t>
      </w:r>
      <w:proofErr w:type="spellEnd"/>
      <w:r w:rsidRPr="009F3DB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:</w:t>
      </w:r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Придбане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аукціоні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майно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майнове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передається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право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вимоги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відступається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покупцю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після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повної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сплати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запропонованої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ціни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Про передачу майна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складається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 про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придбання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майна на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аукціоні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Розмір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порядок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сплати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винагороди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оператора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електронного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майданчика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визначається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Постанови КМУ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від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02 </w:t>
      </w:r>
      <w:proofErr w:type="spell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жовтня</w:t>
      </w:r>
      <w:proofErr w:type="spellEnd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р. №</w:t>
      </w:r>
      <w:r w:rsidR="009F3DB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gramStart"/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</w:rPr>
        <w:t>865 </w:t>
      </w:r>
      <w:r w:rsidRPr="009F3DB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proofErr w:type="gramEnd"/>
      <w:r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 Продавець </w:t>
      </w:r>
      <w:r w:rsidR="00B63AE5"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не </w:t>
      </w:r>
      <w:r w:rsidRPr="009F3DB8">
        <w:rPr>
          <w:rFonts w:ascii="Times New Roman" w:hAnsi="Times New Roman" w:cs="Times New Roman"/>
          <w:sz w:val="24"/>
          <w:szCs w:val="24"/>
          <w:lang w:val="uk-UA"/>
        </w:rPr>
        <w:t>є платником ПДВ. Переможцю податкова накладна</w:t>
      </w:r>
      <w:r w:rsidR="008778AF"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 не надається</w:t>
      </w:r>
      <w:r w:rsidRPr="009F3D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7397" w:rsidRPr="009F3DB8" w:rsidRDefault="00057397" w:rsidP="0005739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F3DB8">
        <w:rPr>
          <w:rFonts w:ascii="Times New Roman" w:hAnsi="Times New Roman" w:cs="Times New Roman"/>
          <w:b/>
          <w:sz w:val="24"/>
          <w:szCs w:val="24"/>
          <w:lang w:val="uk-UA"/>
        </w:rPr>
        <w:t>Детальна інформація для покупця:</w:t>
      </w:r>
      <w:r w:rsidRPr="009F3D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9F3D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https://prozorro.sale/pokupcyam</w:t>
        </w:r>
      </w:hyperlink>
      <w:r w:rsidR="00E91FF6" w:rsidRPr="009F3D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92C89" w:rsidRPr="009F3DB8" w:rsidRDefault="00492C89" w:rsidP="00492C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DB8">
        <w:rPr>
          <w:rFonts w:ascii="Times New Roman" w:hAnsi="Times New Roman" w:cs="Times New Roman"/>
          <w:b/>
          <w:sz w:val="24"/>
          <w:szCs w:val="24"/>
        </w:rPr>
        <w:t>ПОРЯДОК РЕЄСТРАЦІЇ УЧАСНИКІВ АУКЦІОНУ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проходить процедуру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подає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заявку на участь в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кожним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лотом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окремо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сплачує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гарантійний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оператора.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Заява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на участь в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аукціоні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закриту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цінову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пропозицію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можливістю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лота.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sz w:val="24"/>
          <w:szCs w:val="24"/>
        </w:rPr>
        <w:t xml:space="preserve">З метою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на веб-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заповнює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форму, в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зазначаються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>: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sz w:val="24"/>
          <w:szCs w:val="24"/>
        </w:rPr>
        <w:t xml:space="preserve">1) для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особи: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>);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номер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серія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) та номер паспорта (для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свої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релігійні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переконання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відмовляються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повідомили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контролюючому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органу і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відмітку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паспорті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>);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>;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sz w:val="24"/>
          <w:szCs w:val="24"/>
        </w:rPr>
        <w:t>номер контактного телефону;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sz w:val="24"/>
          <w:szCs w:val="24"/>
        </w:rPr>
        <w:t xml:space="preserve">2) для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особи: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найменування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з ЄДРПОУ;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sz w:val="24"/>
          <w:szCs w:val="24"/>
        </w:rPr>
        <w:t xml:space="preserve">адреса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>;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та по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особи;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3DB8">
        <w:rPr>
          <w:rFonts w:ascii="Times New Roman" w:hAnsi="Times New Roman" w:cs="Times New Roman"/>
          <w:sz w:val="24"/>
          <w:szCs w:val="24"/>
        </w:rPr>
        <w:t xml:space="preserve">номер контактного телефону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уповноваженої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особи.</w:t>
      </w:r>
    </w:p>
    <w:p w:rsidR="00492C89" w:rsidRPr="009F3DB8" w:rsidRDefault="00492C89" w:rsidP="00492C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3DB8">
        <w:rPr>
          <w:rFonts w:ascii="Times New Roman" w:hAnsi="Times New Roman" w:cs="Times New Roman"/>
          <w:sz w:val="24"/>
          <w:szCs w:val="24"/>
        </w:rPr>
        <w:lastRenderedPageBreak/>
        <w:t>Отримання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оператором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згоди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збирання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обробку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накопичення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зберігання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адаптування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зміну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поширення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розповсюдження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передачу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третім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особам),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знеособлення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публікацію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знищення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до </w:t>
      </w:r>
      <w:hyperlink r:id="rId7" w:history="1">
        <w:r w:rsidRPr="009F3D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Закону </w:t>
        </w:r>
        <w:proofErr w:type="spellStart"/>
        <w:r w:rsidRPr="009F3DB8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України</w:t>
        </w:r>
        <w:proofErr w:type="spellEnd"/>
      </w:hyperlink>
      <w:r w:rsidRPr="009F3DB8">
        <w:rPr>
          <w:rFonts w:ascii="Times New Roman" w:hAnsi="Times New Roman" w:cs="Times New Roman"/>
          <w:sz w:val="24"/>
          <w:szCs w:val="24"/>
        </w:rPr>
        <w:t xml:space="preserve"> “Про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персональних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” з метою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аукціону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обов’язковим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B8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9F3DB8">
        <w:rPr>
          <w:rFonts w:ascii="Times New Roman" w:hAnsi="Times New Roman" w:cs="Times New Roman"/>
          <w:sz w:val="24"/>
          <w:szCs w:val="24"/>
        </w:rPr>
        <w:t>.</w:t>
      </w:r>
    </w:p>
    <w:p w:rsidR="00492C89" w:rsidRPr="009F3DB8" w:rsidRDefault="00492C89" w:rsidP="00492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92C89" w:rsidRPr="009F3DB8" w:rsidSect="006F040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040B"/>
    <w:rsid w:val="000118EB"/>
    <w:rsid w:val="00057397"/>
    <w:rsid w:val="002E6D26"/>
    <w:rsid w:val="002F05D5"/>
    <w:rsid w:val="0037373B"/>
    <w:rsid w:val="003E1229"/>
    <w:rsid w:val="00492C89"/>
    <w:rsid w:val="00506B83"/>
    <w:rsid w:val="006F040B"/>
    <w:rsid w:val="00807880"/>
    <w:rsid w:val="008778AF"/>
    <w:rsid w:val="009F3DB8"/>
    <w:rsid w:val="00AF08B9"/>
    <w:rsid w:val="00B63AE5"/>
    <w:rsid w:val="00C853AD"/>
    <w:rsid w:val="00E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40C9"/>
  <w15:docId w15:val="{F95A5F34-83C4-4AC9-8C02-C42094E2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Гиперссылка Серая"/>
    <w:qFormat/>
    <w:rsid w:val="006F04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0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.rada.gov.ua/laws/show/2297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pokupcyam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mailto:arbitr-53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6</cp:revision>
  <cp:lastPrinted>2020-01-27T10:25:00Z</cp:lastPrinted>
  <dcterms:created xsi:type="dcterms:W3CDTF">2020-01-27T10:24:00Z</dcterms:created>
  <dcterms:modified xsi:type="dcterms:W3CDTF">2020-02-25T14:06:00Z</dcterms:modified>
</cp:coreProperties>
</file>