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8A" w:rsidRPr="00CE0AB8" w:rsidRDefault="000007D4" w:rsidP="00F577E3">
      <w:pPr>
        <w:ind w:left="-142" w:hanging="284"/>
        <w:jc w:val="center"/>
        <w:rPr>
          <w:b/>
          <w:spacing w:val="-6"/>
          <w:sz w:val="25"/>
          <w:szCs w:val="25"/>
        </w:rPr>
      </w:pPr>
      <w:r w:rsidRPr="00CE0AB8">
        <w:rPr>
          <w:b/>
          <w:spacing w:val="-6"/>
          <w:sz w:val="25"/>
          <w:szCs w:val="25"/>
        </w:rPr>
        <w:t>І</w:t>
      </w:r>
      <w:r w:rsidR="0050678A" w:rsidRPr="00CE0AB8">
        <w:rPr>
          <w:b/>
          <w:spacing w:val="-6"/>
          <w:sz w:val="25"/>
          <w:szCs w:val="25"/>
        </w:rPr>
        <w:t>нформаційне повідомлення</w:t>
      </w:r>
    </w:p>
    <w:p w:rsidR="00A41CD0" w:rsidRDefault="0050678A" w:rsidP="00CE0AB8">
      <w:pPr>
        <w:ind w:hanging="284"/>
        <w:jc w:val="center"/>
        <w:rPr>
          <w:b/>
          <w:spacing w:val="-6"/>
          <w:sz w:val="25"/>
          <w:szCs w:val="25"/>
        </w:rPr>
      </w:pPr>
      <w:r w:rsidRPr="00CE0AB8">
        <w:rPr>
          <w:b/>
          <w:spacing w:val="-6"/>
          <w:sz w:val="25"/>
          <w:szCs w:val="25"/>
        </w:rPr>
        <w:t xml:space="preserve">Регіонального відділення Фонду державного майна України </w:t>
      </w:r>
    </w:p>
    <w:p w:rsidR="00D05D27" w:rsidRPr="00D05D27" w:rsidRDefault="0050678A" w:rsidP="00D05D27">
      <w:pPr>
        <w:ind w:hanging="284"/>
        <w:jc w:val="center"/>
        <w:rPr>
          <w:b/>
          <w:spacing w:val="-6"/>
          <w:sz w:val="25"/>
          <w:szCs w:val="25"/>
        </w:rPr>
      </w:pPr>
      <w:r w:rsidRPr="00CE0AB8">
        <w:rPr>
          <w:b/>
          <w:spacing w:val="-6"/>
          <w:sz w:val="25"/>
          <w:szCs w:val="25"/>
        </w:rPr>
        <w:t>по Київській</w:t>
      </w:r>
      <w:r w:rsidR="00F40636">
        <w:rPr>
          <w:b/>
          <w:spacing w:val="-6"/>
          <w:sz w:val="25"/>
          <w:szCs w:val="25"/>
        </w:rPr>
        <w:t>, Черкаській та Чернігівській</w:t>
      </w:r>
      <w:r w:rsidRPr="00CE0AB8">
        <w:rPr>
          <w:b/>
          <w:spacing w:val="-6"/>
          <w:sz w:val="25"/>
          <w:szCs w:val="25"/>
        </w:rPr>
        <w:t xml:space="preserve"> област</w:t>
      </w:r>
      <w:r w:rsidR="00F40636">
        <w:rPr>
          <w:b/>
          <w:spacing w:val="-6"/>
          <w:sz w:val="25"/>
          <w:szCs w:val="25"/>
        </w:rPr>
        <w:t>ях</w:t>
      </w:r>
      <w:r w:rsidR="00E67F0C">
        <w:rPr>
          <w:b/>
          <w:spacing w:val="-6"/>
          <w:sz w:val="25"/>
          <w:szCs w:val="25"/>
        </w:rPr>
        <w:t xml:space="preserve"> про прод</w:t>
      </w:r>
      <w:r w:rsidR="002673B7">
        <w:rPr>
          <w:b/>
          <w:spacing w:val="-6"/>
          <w:sz w:val="25"/>
          <w:szCs w:val="25"/>
        </w:rPr>
        <w:t>аж</w:t>
      </w:r>
      <w:r w:rsidRPr="00CE0AB8">
        <w:rPr>
          <w:b/>
          <w:spacing w:val="-6"/>
          <w:sz w:val="25"/>
          <w:szCs w:val="25"/>
        </w:rPr>
        <w:t xml:space="preserve"> </w:t>
      </w:r>
      <w:r w:rsidR="00CE0AB8" w:rsidRPr="00CE0AB8">
        <w:rPr>
          <w:b/>
          <w:spacing w:val="-6"/>
          <w:sz w:val="25"/>
          <w:szCs w:val="25"/>
        </w:rPr>
        <w:t>об’єкта малої приватизації</w:t>
      </w:r>
      <w:r w:rsidR="00D05D27">
        <w:rPr>
          <w:b/>
          <w:spacing w:val="-6"/>
          <w:sz w:val="25"/>
          <w:szCs w:val="25"/>
        </w:rPr>
        <w:t xml:space="preserve"> – </w:t>
      </w:r>
      <w:r w:rsidR="00CE0AB8" w:rsidRPr="00CE0AB8">
        <w:rPr>
          <w:b/>
          <w:spacing w:val="-6"/>
          <w:sz w:val="25"/>
          <w:szCs w:val="25"/>
        </w:rPr>
        <w:t xml:space="preserve"> </w:t>
      </w:r>
      <w:r w:rsidR="00032797" w:rsidRPr="00032797">
        <w:rPr>
          <w:b/>
          <w:spacing w:val="-6"/>
          <w:sz w:val="25"/>
          <w:szCs w:val="25"/>
        </w:rPr>
        <w:t xml:space="preserve">окремого майна – </w:t>
      </w:r>
      <w:r w:rsidR="00D05D27" w:rsidRPr="00D05D27">
        <w:rPr>
          <w:b/>
          <w:spacing w:val="-6"/>
          <w:sz w:val="25"/>
          <w:szCs w:val="25"/>
        </w:rPr>
        <w:t xml:space="preserve">нежитлової будівлі загальною площею 275,8 </w:t>
      </w:r>
      <w:proofErr w:type="spellStart"/>
      <w:r w:rsidR="00D05D27" w:rsidRPr="00D05D27">
        <w:rPr>
          <w:b/>
          <w:spacing w:val="-6"/>
          <w:sz w:val="25"/>
          <w:szCs w:val="25"/>
        </w:rPr>
        <w:t>кв.м</w:t>
      </w:r>
      <w:proofErr w:type="spellEnd"/>
      <w:r w:rsidR="00D05D27" w:rsidRPr="00D05D27">
        <w:rPr>
          <w:b/>
          <w:spacing w:val="-6"/>
          <w:sz w:val="25"/>
          <w:szCs w:val="25"/>
        </w:rPr>
        <w:t xml:space="preserve"> за адресою: </w:t>
      </w:r>
    </w:p>
    <w:p w:rsidR="00032797" w:rsidRPr="00032797" w:rsidRDefault="00D05D27" w:rsidP="00D05D27">
      <w:pPr>
        <w:ind w:hanging="284"/>
        <w:jc w:val="center"/>
        <w:rPr>
          <w:b/>
          <w:spacing w:val="-6"/>
          <w:sz w:val="25"/>
          <w:szCs w:val="25"/>
        </w:rPr>
      </w:pPr>
      <w:r w:rsidRPr="00D05D27">
        <w:rPr>
          <w:b/>
          <w:spacing w:val="-6"/>
          <w:sz w:val="25"/>
          <w:szCs w:val="25"/>
        </w:rPr>
        <w:t>Київська область, м.</w:t>
      </w:r>
      <w:r w:rsidR="009C7E8D">
        <w:rPr>
          <w:b/>
          <w:spacing w:val="-6"/>
          <w:sz w:val="25"/>
          <w:szCs w:val="25"/>
        </w:rPr>
        <w:t xml:space="preserve"> </w:t>
      </w:r>
      <w:r w:rsidRPr="00D05D27">
        <w:rPr>
          <w:b/>
          <w:spacing w:val="-6"/>
          <w:sz w:val="25"/>
          <w:szCs w:val="25"/>
        </w:rPr>
        <w:t>Бровари, вул. Ярослава Мудрого, 32, що перебуває на балансі Головного управління статистики у Київській області (код за ЄДРПОУ 02360731)</w:t>
      </w:r>
    </w:p>
    <w:p w:rsidR="00B818BF" w:rsidRDefault="00B818BF" w:rsidP="00032797">
      <w:pPr>
        <w:ind w:hanging="284"/>
        <w:jc w:val="center"/>
        <w:rPr>
          <w:b/>
          <w:spacing w:val="-6"/>
          <w:sz w:val="25"/>
          <w:szCs w:val="25"/>
        </w:rPr>
      </w:pPr>
    </w:p>
    <w:p w:rsidR="00CD48CF" w:rsidRPr="00CE0AB8" w:rsidRDefault="00CD48CF" w:rsidP="00CE0AB8">
      <w:pPr>
        <w:ind w:hanging="284"/>
        <w:jc w:val="center"/>
        <w:rPr>
          <w:b/>
          <w:spacing w:val="-6"/>
        </w:rPr>
      </w:pPr>
    </w:p>
    <w:p w:rsidR="0006025E" w:rsidRPr="0006025E" w:rsidRDefault="0006025E" w:rsidP="0006025E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06025E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1) Інформація про об’єкт приватизації.</w:t>
      </w:r>
    </w:p>
    <w:p w:rsidR="0006025E" w:rsidRPr="0006025E" w:rsidRDefault="0006025E" w:rsidP="00032797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06025E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Повне найменування об’єкта: </w:t>
      </w:r>
      <w:r w:rsidRPr="0006025E">
        <w:rPr>
          <w:rFonts w:ascii="Times New Roman" w:hAnsi="Times New Roman"/>
          <w:iCs/>
          <w:color w:val="auto"/>
          <w:spacing w:val="-6"/>
          <w:sz w:val="24"/>
          <w:szCs w:val="24"/>
        </w:rPr>
        <w:t>о</w:t>
      </w:r>
      <w:r w:rsidR="0099374C">
        <w:rPr>
          <w:rFonts w:ascii="Times New Roman" w:hAnsi="Times New Roman"/>
          <w:iCs/>
          <w:color w:val="auto"/>
          <w:spacing w:val="-6"/>
          <w:sz w:val="24"/>
          <w:szCs w:val="24"/>
        </w:rPr>
        <w:t>креме майно</w:t>
      </w:r>
      <w:r w:rsidRPr="0006025E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–</w:t>
      </w:r>
      <w:r w:rsidR="00D05D27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032797" w:rsidRPr="00032797">
        <w:rPr>
          <w:rFonts w:ascii="Times New Roman" w:hAnsi="Times New Roman"/>
          <w:iCs/>
          <w:color w:val="auto"/>
          <w:spacing w:val="-6"/>
          <w:sz w:val="24"/>
          <w:szCs w:val="24"/>
        </w:rPr>
        <w:t>н</w:t>
      </w:r>
      <w:r w:rsidR="00032797">
        <w:rPr>
          <w:rFonts w:ascii="Times New Roman" w:hAnsi="Times New Roman"/>
          <w:iCs/>
          <w:color w:val="auto"/>
          <w:spacing w:val="-6"/>
          <w:sz w:val="24"/>
          <w:szCs w:val="24"/>
        </w:rPr>
        <w:t>ежитлов</w:t>
      </w:r>
      <w:r w:rsidR="00D05D27">
        <w:rPr>
          <w:rFonts w:ascii="Times New Roman" w:hAnsi="Times New Roman"/>
          <w:iCs/>
          <w:color w:val="auto"/>
          <w:spacing w:val="-6"/>
          <w:sz w:val="24"/>
          <w:szCs w:val="24"/>
        </w:rPr>
        <w:t>а</w:t>
      </w:r>
      <w:r w:rsidR="00032797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будівл</w:t>
      </w:r>
      <w:r w:rsidR="00D05D27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я загальною площею 275,8 </w:t>
      </w:r>
      <w:proofErr w:type="spellStart"/>
      <w:r w:rsidR="00D05D27">
        <w:rPr>
          <w:rFonts w:ascii="Times New Roman" w:hAnsi="Times New Roman"/>
          <w:iCs/>
          <w:color w:val="auto"/>
          <w:spacing w:val="-6"/>
          <w:sz w:val="24"/>
          <w:szCs w:val="24"/>
        </w:rPr>
        <w:t>кв.м</w:t>
      </w:r>
      <w:proofErr w:type="spellEnd"/>
      <w:r w:rsidRPr="0006025E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06025E" w:rsidRPr="0099374C" w:rsidRDefault="0006025E" w:rsidP="0006025E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06025E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Місцезнаходження об’єкта</w:t>
      </w:r>
      <w:r w:rsidR="0099374C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:</w:t>
      </w:r>
      <w:r w:rsidR="0099374C" w:rsidRPr="0099374C">
        <w:t xml:space="preserve"> </w:t>
      </w:r>
      <w:r w:rsidR="0099374C" w:rsidRPr="0099374C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Київська область, </w:t>
      </w:r>
      <w:r w:rsidR="00D05D27" w:rsidRPr="00D05D27">
        <w:rPr>
          <w:rFonts w:ascii="Times New Roman" w:hAnsi="Times New Roman"/>
          <w:iCs/>
          <w:color w:val="auto"/>
          <w:spacing w:val="-6"/>
          <w:sz w:val="24"/>
          <w:szCs w:val="24"/>
        </w:rPr>
        <w:t>м.</w:t>
      </w:r>
      <w:r w:rsidR="009C7E8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D05D27" w:rsidRPr="00D05D27">
        <w:rPr>
          <w:rFonts w:ascii="Times New Roman" w:hAnsi="Times New Roman"/>
          <w:iCs/>
          <w:color w:val="auto"/>
          <w:spacing w:val="-6"/>
          <w:sz w:val="24"/>
          <w:szCs w:val="24"/>
        </w:rPr>
        <w:t>Бровари, вул. Ярослава Мудрого, 32</w:t>
      </w:r>
      <w:r w:rsidR="00D05D27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06025E" w:rsidRPr="0006025E" w:rsidRDefault="0006025E" w:rsidP="0006025E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06025E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Дані про земельну ділянку: </w:t>
      </w:r>
      <w:r w:rsidRPr="0006025E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земельна ділянка окремо не виділена. </w:t>
      </w:r>
    </w:p>
    <w:p w:rsidR="0006025E" w:rsidRPr="0006025E" w:rsidRDefault="0006025E" w:rsidP="0006025E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06025E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Інформація про </w:t>
      </w:r>
      <w:proofErr w:type="spellStart"/>
      <w:r w:rsidRPr="0006025E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балансоутримувача</w:t>
      </w:r>
      <w:proofErr w:type="spellEnd"/>
      <w:r w:rsidRPr="0006025E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: </w:t>
      </w:r>
      <w:r w:rsidR="00D05D27" w:rsidRPr="00D05D27">
        <w:rPr>
          <w:rFonts w:ascii="Times New Roman" w:hAnsi="Times New Roman"/>
          <w:iCs/>
          <w:color w:val="auto"/>
          <w:spacing w:val="-6"/>
          <w:sz w:val="24"/>
          <w:szCs w:val="24"/>
        </w:rPr>
        <w:t>Головне управління статистики у Київській області</w:t>
      </w:r>
      <w:r w:rsidR="009C7E8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9C7E8D" w:rsidRPr="009C7E8D">
        <w:rPr>
          <w:rFonts w:ascii="Times New Roman" w:hAnsi="Times New Roman"/>
          <w:iCs/>
          <w:color w:val="auto"/>
          <w:spacing w:val="-6"/>
          <w:sz w:val="24"/>
          <w:szCs w:val="24"/>
        </w:rPr>
        <w:t>(код за ЄДРПОУ 02360731)</w:t>
      </w:r>
      <w:r w:rsidRPr="0006025E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06025E" w:rsidRDefault="0006025E" w:rsidP="0006025E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06025E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Реєстраційний номер: </w:t>
      </w:r>
      <w:r w:rsidR="00D05D27" w:rsidRPr="00D05D27">
        <w:rPr>
          <w:rFonts w:ascii="Times New Roman" w:hAnsi="Times New Roman"/>
          <w:iCs/>
          <w:color w:val="auto"/>
          <w:spacing w:val="-6"/>
          <w:sz w:val="24"/>
          <w:szCs w:val="24"/>
        </w:rPr>
        <w:t>511325732106</w:t>
      </w:r>
      <w:r w:rsidRPr="0006025E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99374C" w:rsidRPr="00DB1A3A" w:rsidRDefault="0099374C" w:rsidP="0006025E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Інформація про договори оренди </w:t>
      </w:r>
      <w:r w:rsidR="00D05D27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об’єкта</w:t>
      </w:r>
      <w:r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: </w:t>
      </w:r>
      <w:r w:rsidR="00D05D27">
        <w:rPr>
          <w:rFonts w:ascii="Times New Roman" w:hAnsi="Times New Roman"/>
          <w:iCs/>
          <w:color w:val="auto"/>
          <w:spacing w:val="-6"/>
          <w:sz w:val="24"/>
          <w:szCs w:val="24"/>
        </w:rPr>
        <w:t>н</w:t>
      </w:r>
      <w:r w:rsidR="00D05D27" w:rsidRPr="00D05D27">
        <w:rPr>
          <w:rFonts w:ascii="Times New Roman" w:hAnsi="Times New Roman"/>
          <w:iCs/>
          <w:color w:val="auto"/>
          <w:spacing w:val="-6"/>
          <w:sz w:val="24"/>
          <w:szCs w:val="24"/>
        </w:rPr>
        <w:t>е перебуває в оренді</w:t>
      </w:r>
      <w:r w:rsidR="00AA7C0E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. </w:t>
      </w:r>
    </w:p>
    <w:p w:rsidR="0006025E" w:rsidRPr="0006025E" w:rsidRDefault="0006025E" w:rsidP="0006025E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</w:p>
    <w:p w:rsidR="0006025E" w:rsidRPr="0006025E" w:rsidRDefault="0006025E" w:rsidP="0006025E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06025E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2) Інформація про аукціон.</w:t>
      </w:r>
    </w:p>
    <w:p w:rsidR="0006025E" w:rsidRPr="0006025E" w:rsidRDefault="0006025E" w:rsidP="0006025E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06025E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Спосіб проведення аукціону: </w:t>
      </w:r>
      <w:r w:rsidRPr="0006025E">
        <w:rPr>
          <w:rFonts w:ascii="Times New Roman" w:hAnsi="Times New Roman"/>
          <w:iCs/>
          <w:color w:val="auto"/>
          <w:spacing w:val="-6"/>
          <w:sz w:val="24"/>
          <w:szCs w:val="24"/>
        </w:rPr>
        <w:t>аукці</w:t>
      </w:r>
      <w:r w:rsidR="00F577E3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он з </w:t>
      </w:r>
      <w:r w:rsidRPr="0006025E">
        <w:rPr>
          <w:rFonts w:ascii="Times New Roman" w:hAnsi="Times New Roman"/>
          <w:iCs/>
          <w:color w:val="auto"/>
          <w:spacing w:val="-6"/>
          <w:sz w:val="24"/>
          <w:szCs w:val="24"/>
        </w:rPr>
        <w:t>умов</w:t>
      </w:r>
      <w:r w:rsidR="00F577E3">
        <w:rPr>
          <w:rFonts w:ascii="Times New Roman" w:hAnsi="Times New Roman"/>
          <w:iCs/>
          <w:color w:val="auto"/>
          <w:spacing w:val="-6"/>
          <w:sz w:val="24"/>
          <w:szCs w:val="24"/>
        </w:rPr>
        <w:t>ами</w:t>
      </w:r>
      <w:r w:rsidRPr="0006025E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.</w:t>
      </w:r>
    </w:p>
    <w:p w:rsidR="0006025E" w:rsidRDefault="0006025E" w:rsidP="0006025E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06025E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Дата та час проведення аукціону: </w:t>
      </w:r>
      <w:r w:rsidR="002178B2">
        <w:rPr>
          <w:rFonts w:ascii="Times New Roman" w:hAnsi="Times New Roman"/>
          <w:iCs/>
          <w:color w:val="auto"/>
          <w:spacing w:val="-6"/>
          <w:sz w:val="24"/>
          <w:szCs w:val="24"/>
        </w:rPr>
        <w:t>20.05</w:t>
      </w:r>
      <w:r w:rsidR="00F577E3">
        <w:rPr>
          <w:rFonts w:ascii="Times New Roman" w:hAnsi="Times New Roman"/>
          <w:iCs/>
          <w:color w:val="auto"/>
          <w:spacing w:val="-6"/>
          <w:sz w:val="24"/>
          <w:szCs w:val="24"/>
        </w:rPr>
        <w:t>.202</w:t>
      </w:r>
      <w:r w:rsidR="00D30C49">
        <w:rPr>
          <w:rFonts w:ascii="Times New Roman" w:hAnsi="Times New Roman"/>
          <w:iCs/>
          <w:color w:val="auto"/>
          <w:spacing w:val="-6"/>
          <w:sz w:val="24"/>
          <w:szCs w:val="24"/>
        </w:rPr>
        <w:t>1</w:t>
      </w:r>
      <w:r w:rsidR="0084407B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555EC7" w:rsidRPr="002406FE" w:rsidRDefault="00555EC7" w:rsidP="00555EC7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406FE">
        <w:rPr>
          <w:rFonts w:ascii="Times New Roman" w:hAnsi="Times New Roman"/>
          <w:iCs/>
          <w:color w:val="auto"/>
          <w:spacing w:val="-6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06025E" w:rsidRPr="0006025E" w:rsidRDefault="0006025E" w:rsidP="0006025E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06025E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Кінцевий строк подання заяви на участь </w:t>
      </w:r>
      <w:r w:rsidRPr="0006025E">
        <w:rPr>
          <w:rFonts w:ascii="Times New Roman" w:hAnsi="Times New Roman"/>
          <w:iCs/>
          <w:color w:val="auto"/>
          <w:spacing w:val="-6"/>
          <w:sz w:val="24"/>
          <w:szCs w:val="24"/>
        </w:rPr>
        <w:t>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EB1F68" w:rsidRDefault="0006025E" w:rsidP="0006025E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06025E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Кінцевий строк подання заяви на участь </w:t>
      </w:r>
      <w:r w:rsidRPr="0006025E">
        <w:rPr>
          <w:rFonts w:ascii="Times New Roman" w:hAnsi="Times New Roman"/>
          <w:iCs/>
          <w:color w:val="auto"/>
          <w:spacing w:val="-6"/>
          <w:sz w:val="24"/>
          <w:szCs w:val="24"/>
        </w:rPr>
        <w:t>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                    16 години 45 хвилин дня проведення електронного аукціону</w:t>
      </w:r>
      <w:r w:rsidRPr="0006025E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.</w:t>
      </w:r>
    </w:p>
    <w:p w:rsidR="0006025E" w:rsidRPr="00CE0AB8" w:rsidRDefault="0006025E" w:rsidP="0006025E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</w:p>
    <w:p w:rsidR="00582850" w:rsidRDefault="00EB1F68" w:rsidP="00CE0AB8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CE0AB8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3) Інформація про умови, на як</w:t>
      </w:r>
      <w:r w:rsidR="00CE0AB8" w:rsidRPr="00CE0AB8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их здійснюється приватизація об’єкта</w:t>
      </w:r>
      <w:r w:rsidRPr="00CE0AB8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.</w:t>
      </w:r>
    </w:p>
    <w:p w:rsidR="00CD70FE" w:rsidRPr="00134374" w:rsidRDefault="00CD70FE" w:rsidP="0084407B">
      <w:pPr>
        <w:pStyle w:val="3"/>
        <w:rPr>
          <w:rFonts w:ascii="Times New Roman" w:hAnsi="Times New Roman"/>
          <w:color w:val="auto"/>
          <w:spacing w:val="-6"/>
          <w:sz w:val="24"/>
          <w:szCs w:val="24"/>
        </w:rPr>
      </w:pPr>
      <w:r w:rsidRPr="00134374">
        <w:rPr>
          <w:rFonts w:ascii="Times New Roman" w:hAnsi="Times New Roman"/>
          <w:color w:val="auto"/>
          <w:spacing w:val="-6"/>
          <w:sz w:val="24"/>
          <w:szCs w:val="24"/>
        </w:rPr>
        <w:t>Приватизац</w:t>
      </w:r>
      <w:r w:rsidR="002673B7">
        <w:rPr>
          <w:rFonts w:ascii="Times New Roman" w:hAnsi="Times New Roman"/>
          <w:color w:val="auto"/>
          <w:spacing w:val="-6"/>
          <w:sz w:val="24"/>
          <w:szCs w:val="24"/>
        </w:rPr>
        <w:t xml:space="preserve">ія об’єкта малої приватизації </w:t>
      </w:r>
      <w:r w:rsidR="00325823" w:rsidRPr="00325823">
        <w:rPr>
          <w:rFonts w:ascii="Times New Roman" w:hAnsi="Times New Roman"/>
          <w:color w:val="auto"/>
          <w:spacing w:val="-6"/>
          <w:sz w:val="24"/>
          <w:szCs w:val="24"/>
        </w:rPr>
        <w:t xml:space="preserve">– </w:t>
      </w:r>
      <w:r w:rsidR="0018287D" w:rsidRPr="0018287D">
        <w:rPr>
          <w:rFonts w:ascii="Times New Roman" w:hAnsi="Times New Roman"/>
          <w:color w:val="auto"/>
          <w:spacing w:val="-6"/>
          <w:sz w:val="24"/>
          <w:szCs w:val="24"/>
        </w:rPr>
        <w:t xml:space="preserve">окремого майна – </w:t>
      </w:r>
      <w:r w:rsidR="0084407B" w:rsidRPr="0084407B">
        <w:rPr>
          <w:rFonts w:ascii="Times New Roman" w:hAnsi="Times New Roman"/>
          <w:color w:val="auto"/>
          <w:spacing w:val="-6"/>
          <w:sz w:val="24"/>
          <w:szCs w:val="24"/>
        </w:rPr>
        <w:t xml:space="preserve">нежитлової будівлі загальною площею 275,8 </w:t>
      </w:r>
      <w:proofErr w:type="spellStart"/>
      <w:r w:rsidR="0084407B" w:rsidRPr="0084407B">
        <w:rPr>
          <w:rFonts w:ascii="Times New Roman" w:hAnsi="Times New Roman"/>
          <w:color w:val="auto"/>
          <w:spacing w:val="-6"/>
          <w:sz w:val="24"/>
          <w:szCs w:val="24"/>
        </w:rPr>
        <w:t>кв.м</w:t>
      </w:r>
      <w:proofErr w:type="spellEnd"/>
      <w:r w:rsidR="0084407B" w:rsidRPr="0084407B">
        <w:rPr>
          <w:rFonts w:ascii="Times New Roman" w:hAnsi="Times New Roman"/>
          <w:color w:val="auto"/>
          <w:spacing w:val="-6"/>
          <w:sz w:val="24"/>
          <w:szCs w:val="24"/>
        </w:rPr>
        <w:t xml:space="preserve"> за адресою: Київська область, м.</w:t>
      </w:r>
      <w:r w:rsidR="009C7E8D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84407B" w:rsidRPr="0084407B">
        <w:rPr>
          <w:rFonts w:ascii="Times New Roman" w:hAnsi="Times New Roman"/>
          <w:color w:val="auto"/>
          <w:spacing w:val="-6"/>
          <w:sz w:val="24"/>
          <w:szCs w:val="24"/>
        </w:rPr>
        <w:t>Бровари, вул. Ярослава Мудрого, 32, що перебуває на балансі Головного управління статистики у Київській області (код за ЄДРПОУ 02360731)</w:t>
      </w:r>
      <w:r w:rsidR="0018287D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134374">
        <w:rPr>
          <w:rFonts w:ascii="Times New Roman" w:hAnsi="Times New Roman"/>
          <w:color w:val="auto"/>
          <w:spacing w:val="-6"/>
          <w:sz w:val="24"/>
          <w:szCs w:val="24"/>
        </w:rPr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(із змінами).</w:t>
      </w:r>
    </w:p>
    <w:p w:rsidR="00CD70FE" w:rsidRPr="00134374" w:rsidRDefault="00CD70FE" w:rsidP="00AA7C0E">
      <w:pPr>
        <w:pStyle w:val="3"/>
        <w:rPr>
          <w:rFonts w:ascii="Times New Roman" w:hAnsi="Times New Roman"/>
          <w:color w:val="auto"/>
          <w:spacing w:val="-6"/>
          <w:sz w:val="24"/>
          <w:szCs w:val="24"/>
        </w:rPr>
      </w:pPr>
      <w:r w:rsidRPr="00134374">
        <w:rPr>
          <w:rFonts w:ascii="Times New Roman" w:hAnsi="Times New Roman"/>
          <w:color w:val="auto"/>
          <w:spacing w:val="-6"/>
          <w:sz w:val="24"/>
          <w:szCs w:val="24"/>
        </w:rPr>
        <w:t xml:space="preserve">Покупець </w:t>
      </w:r>
      <w:r w:rsidR="0084407B" w:rsidRPr="0084407B">
        <w:rPr>
          <w:rFonts w:ascii="Times New Roman" w:hAnsi="Times New Roman"/>
          <w:color w:val="auto"/>
          <w:spacing w:val="-6"/>
          <w:sz w:val="24"/>
          <w:szCs w:val="24"/>
        </w:rPr>
        <w:t xml:space="preserve">об’єкта малої приватизації – окремого майна – нежитлової будівлі загальною площею 275,8 </w:t>
      </w:r>
      <w:proofErr w:type="spellStart"/>
      <w:r w:rsidR="0084407B" w:rsidRPr="0084407B">
        <w:rPr>
          <w:rFonts w:ascii="Times New Roman" w:hAnsi="Times New Roman"/>
          <w:color w:val="auto"/>
          <w:spacing w:val="-6"/>
          <w:sz w:val="24"/>
          <w:szCs w:val="24"/>
        </w:rPr>
        <w:t>кв.м</w:t>
      </w:r>
      <w:proofErr w:type="spellEnd"/>
      <w:r w:rsidR="0084407B" w:rsidRPr="0084407B">
        <w:rPr>
          <w:rFonts w:ascii="Times New Roman" w:hAnsi="Times New Roman"/>
          <w:color w:val="auto"/>
          <w:spacing w:val="-6"/>
          <w:sz w:val="24"/>
          <w:szCs w:val="24"/>
        </w:rPr>
        <w:t xml:space="preserve"> за адресою: Київська область, м.</w:t>
      </w:r>
      <w:r w:rsidR="009C7E8D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84407B" w:rsidRPr="0084407B">
        <w:rPr>
          <w:rFonts w:ascii="Times New Roman" w:hAnsi="Times New Roman"/>
          <w:color w:val="auto"/>
          <w:spacing w:val="-6"/>
          <w:sz w:val="24"/>
          <w:szCs w:val="24"/>
        </w:rPr>
        <w:t>Бровари, вул. Ярослава Мудрого, 32, що перебуває на балансі Головного управління статистики у Київській області (код за ЄДРПОУ 02360731)</w:t>
      </w:r>
      <w:r w:rsidR="0084407B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134374">
        <w:rPr>
          <w:rFonts w:ascii="Times New Roman" w:hAnsi="Times New Roman"/>
          <w:color w:val="auto"/>
          <w:spacing w:val="-6"/>
          <w:sz w:val="24"/>
          <w:szCs w:val="24"/>
        </w:rPr>
        <w:t>має відповідати вимогам, передбаченим  статтею 8 Закону України «Про приватизацію державного і комунального майна».</w:t>
      </w:r>
    </w:p>
    <w:p w:rsidR="00CD70FE" w:rsidRPr="00CE0AB8" w:rsidRDefault="00CD70FE" w:rsidP="00CE0AB8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</w:p>
    <w:p w:rsidR="00582850" w:rsidRPr="00CE0AB8" w:rsidRDefault="00582850" w:rsidP="00CE0AB8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CE0AB8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Стартова ціна об’єкта </w:t>
      </w:r>
      <w:r w:rsidR="00CD70FE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(без урахування ПДВ) </w:t>
      </w:r>
      <w:r w:rsidRPr="00CE0AB8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для:</w:t>
      </w:r>
    </w:p>
    <w:p w:rsidR="00582850" w:rsidRPr="00CE0AB8" w:rsidRDefault="00582850" w:rsidP="00CE0AB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- аукціону з умовами – </w:t>
      </w:r>
      <w:r w:rsidR="0084407B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2 198 000,00 </w:t>
      </w:r>
      <w:proofErr w:type="spellStart"/>
      <w:r w:rsidRPr="00CE0AB8">
        <w:rPr>
          <w:rFonts w:ascii="Times New Roman" w:hAnsi="Times New Roman"/>
          <w:color w:val="auto"/>
          <w:spacing w:val="-6"/>
          <w:sz w:val="24"/>
          <w:szCs w:val="24"/>
        </w:rPr>
        <w:t>грн</w:t>
      </w:r>
      <w:proofErr w:type="spellEnd"/>
      <w:r w:rsidR="00555EC7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555EC7" w:rsidRPr="00555EC7">
        <w:rPr>
          <w:rFonts w:ascii="Times New Roman" w:hAnsi="Times New Roman"/>
          <w:color w:val="auto"/>
          <w:spacing w:val="-6"/>
          <w:sz w:val="24"/>
          <w:szCs w:val="24"/>
        </w:rPr>
        <w:t>(без урахування ПДВ)</w:t>
      </w:r>
      <w:r w:rsidRPr="00CE0AB8">
        <w:rPr>
          <w:rFonts w:ascii="Times New Roman" w:hAnsi="Times New Roman"/>
          <w:color w:val="auto"/>
          <w:spacing w:val="-6"/>
          <w:sz w:val="24"/>
          <w:szCs w:val="24"/>
        </w:rPr>
        <w:t>;</w:t>
      </w:r>
    </w:p>
    <w:p w:rsidR="00582850" w:rsidRPr="00CE0AB8" w:rsidRDefault="00582850" w:rsidP="00CE0AB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аукціону із зниженням стартової ціни</w:t>
      </w:r>
      <w:r w:rsidRPr="00CE0AB8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– </w:t>
      </w:r>
      <w:r w:rsidR="0084407B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1 099 000</w:t>
      </w:r>
      <w:r w:rsidR="00280545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,</w:t>
      </w:r>
      <w:r w:rsidR="0084407B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0</w:t>
      </w:r>
      <w:r w:rsidR="00B1390A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0</w:t>
      </w: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="00555EC7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555EC7" w:rsidRPr="00555EC7">
        <w:rPr>
          <w:rFonts w:ascii="Times New Roman" w:hAnsi="Times New Roman"/>
          <w:iCs/>
          <w:color w:val="auto"/>
          <w:spacing w:val="-6"/>
          <w:sz w:val="24"/>
          <w:szCs w:val="24"/>
        </w:rPr>
        <w:t>(без урахування ПДВ)</w:t>
      </w: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;</w:t>
      </w:r>
    </w:p>
    <w:p w:rsidR="00582850" w:rsidRPr="00CE0AB8" w:rsidRDefault="00582850" w:rsidP="00CE0AB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84407B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1 099 000,00</w:t>
      </w:r>
      <w:r w:rsidR="0084407B"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="00F96408"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="00555EC7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555EC7" w:rsidRPr="00555EC7">
        <w:rPr>
          <w:rFonts w:ascii="Times New Roman" w:hAnsi="Times New Roman"/>
          <w:iCs/>
          <w:color w:val="auto"/>
          <w:spacing w:val="-6"/>
          <w:sz w:val="24"/>
          <w:szCs w:val="24"/>
        </w:rPr>
        <w:t>(без урахування ПДВ)</w:t>
      </w:r>
      <w:r w:rsidR="00F96408"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415C8A" w:rsidRDefault="00415C8A" w:rsidP="00CE0AB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  <w:lang w:val="ru-RU"/>
        </w:rPr>
      </w:pP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  <w:lang w:val="ru-RU"/>
        </w:rPr>
        <w:t xml:space="preserve">На </w:t>
      </w:r>
      <w:proofErr w:type="spellStart"/>
      <w:r w:rsidR="0032339F">
        <w:rPr>
          <w:rFonts w:ascii="Times New Roman" w:hAnsi="Times New Roman"/>
          <w:iCs/>
          <w:color w:val="auto"/>
          <w:spacing w:val="-6"/>
          <w:sz w:val="24"/>
          <w:szCs w:val="24"/>
          <w:lang w:val="ru-RU"/>
        </w:rPr>
        <w:t>остаточну</w:t>
      </w:r>
      <w:proofErr w:type="spellEnd"/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  <w:lang w:val="ru-RU"/>
        </w:rPr>
        <w:t xml:space="preserve"> </w:t>
      </w:r>
      <w:proofErr w:type="spellStart"/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  <w:lang w:val="ru-RU"/>
        </w:rPr>
        <w:t>ціну</w:t>
      </w:r>
      <w:proofErr w:type="spellEnd"/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  <w:lang w:val="ru-RU"/>
        </w:rPr>
        <w:t xml:space="preserve"> продажу </w:t>
      </w:r>
      <w:proofErr w:type="spellStart"/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  <w:lang w:val="ru-RU"/>
        </w:rPr>
        <w:t>нараховується</w:t>
      </w:r>
      <w:proofErr w:type="spellEnd"/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  <w:lang w:val="ru-RU"/>
        </w:rPr>
        <w:t xml:space="preserve"> ПДВ.</w:t>
      </w:r>
    </w:p>
    <w:p w:rsidR="00895ED4" w:rsidRDefault="00895ED4" w:rsidP="00CE0AB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  <w:lang w:val="ru-RU"/>
        </w:rPr>
      </w:pPr>
    </w:p>
    <w:p w:rsidR="00582850" w:rsidRPr="00CE0AB8" w:rsidRDefault="00582850" w:rsidP="00CE0AB8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CE0AB8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lastRenderedPageBreak/>
        <w:t>Розмір гарантійного внеску</w:t>
      </w:r>
      <w:r w:rsidR="00CD70FE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 (без урахування ПДВ) </w:t>
      </w:r>
      <w:r w:rsidRPr="00CE0AB8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 для:</w:t>
      </w:r>
    </w:p>
    <w:p w:rsidR="00582850" w:rsidRPr="00CE0AB8" w:rsidRDefault="00582850" w:rsidP="00CE0AB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- аукціону з умовами – </w:t>
      </w:r>
      <w:r w:rsidR="0084407B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219 800</w:t>
      </w:r>
      <w:r w:rsidR="00280545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,</w:t>
      </w:r>
      <w:r w:rsidR="0084407B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0</w:t>
      </w:r>
      <w:r w:rsidR="00280545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0</w:t>
      </w:r>
      <w:r w:rsidRPr="00280545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="00555EC7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555EC7" w:rsidRPr="00555EC7">
        <w:rPr>
          <w:rFonts w:ascii="Times New Roman" w:hAnsi="Times New Roman"/>
          <w:iCs/>
          <w:color w:val="auto"/>
          <w:spacing w:val="-6"/>
          <w:sz w:val="24"/>
          <w:szCs w:val="24"/>
        </w:rPr>
        <w:t>(без урахування ПДВ)</w:t>
      </w: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;</w:t>
      </w:r>
    </w:p>
    <w:p w:rsidR="00582850" w:rsidRPr="00CE0AB8" w:rsidRDefault="00582850" w:rsidP="00CE0AB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аукціону із зниженням стартової ціни</w:t>
      </w:r>
      <w:r w:rsidRPr="00CE0AB8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03538F"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– </w:t>
      </w:r>
      <w:r w:rsidR="0084407B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109 900</w:t>
      </w:r>
      <w:r w:rsidR="00325823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,</w:t>
      </w:r>
      <w:r w:rsidR="0084407B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00</w:t>
      </w: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="00555EC7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555EC7" w:rsidRPr="00555EC7">
        <w:rPr>
          <w:rFonts w:ascii="Times New Roman" w:hAnsi="Times New Roman"/>
          <w:iCs/>
          <w:color w:val="auto"/>
          <w:spacing w:val="-6"/>
          <w:sz w:val="24"/>
          <w:szCs w:val="24"/>
        </w:rPr>
        <w:t>(без урахування ПДВ)</w:t>
      </w: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;</w:t>
      </w:r>
    </w:p>
    <w:p w:rsidR="00582850" w:rsidRDefault="00582850" w:rsidP="00CE0AB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84407B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109 900</w:t>
      </w:r>
      <w:r w:rsidR="00681368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,</w:t>
      </w:r>
      <w:r w:rsidR="0084407B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00</w:t>
      </w:r>
      <w:r w:rsidR="00280545"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="00555EC7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555EC7" w:rsidRPr="00555EC7">
        <w:rPr>
          <w:rFonts w:ascii="Times New Roman" w:hAnsi="Times New Roman"/>
          <w:iCs/>
          <w:color w:val="auto"/>
          <w:spacing w:val="-6"/>
          <w:sz w:val="24"/>
          <w:szCs w:val="24"/>
        </w:rPr>
        <w:t>(без урахування ПДВ)</w:t>
      </w: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CD70FE" w:rsidRPr="00555EC7" w:rsidRDefault="00CD70FE" w:rsidP="00CE0AB8">
      <w:pPr>
        <w:pStyle w:val="3"/>
        <w:rPr>
          <w:rFonts w:ascii="Times New Roman" w:hAnsi="Times New Roman"/>
          <w:iCs/>
          <w:color w:val="auto"/>
          <w:spacing w:val="-6"/>
          <w:sz w:val="16"/>
          <w:szCs w:val="16"/>
        </w:rPr>
      </w:pPr>
    </w:p>
    <w:p w:rsidR="005E5B41" w:rsidRDefault="00582850" w:rsidP="00CE0AB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CE0AB8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Розмір реєстраційного внеску</w:t>
      </w:r>
      <w:r w:rsidRPr="00CE0AB8">
        <w:rPr>
          <w:rFonts w:ascii="Times New Roman" w:hAnsi="Times New Roman"/>
          <w:b/>
          <w:i/>
          <w:iCs/>
          <w:color w:val="auto"/>
          <w:spacing w:val="-6"/>
          <w:sz w:val="24"/>
          <w:szCs w:val="24"/>
        </w:rPr>
        <w:t>:</w:t>
      </w: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80571E"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становить 0,2 мінімальної заробітної плати станом на 1 січня поточного року.</w:t>
      </w:r>
    </w:p>
    <w:p w:rsidR="00CD70FE" w:rsidRPr="00555EC7" w:rsidRDefault="00CD70FE" w:rsidP="00CE0AB8">
      <w:pPr>
        <w:pStyle w:val="3"/>
        <w:rPr>
          <w:rFonts w:ascii="Times New Roman" w:hAnsi="Times New Roman"/>
          <w:iCs/>
          <w:color w:val="auto"/>
          <w:spacing w:val="-6"/>
          <w:sz w:val="16"/>
          <w:szCs w:val="16"/>
        </w:rPr>
      </w:pPr>
    </w:p>
    <w:p w:rsidR="00582850" w:rsidRPr="00134374" w:rsidRDefault="005E5B41" w:rsidP="00CE0AB8">
      <w:pPr>
        <w:pStyle w:val="3"/>
        <w:rPr>
          <w:rFonts w:ascii="Times New Roman" w:hAnsi="Times New Roman"/>
          <w:b/>
          <w:i/>
          <w:iCs/>
          <w:color w:val="auto"/>
          <w:spacing w:val="-6"/>
          <w:sz w:val="24"/>
          <w:szCs w:val="24"/>
        </w:rPr>
      </w:pPr>
      <w:r w:rsidRPr="00134374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582850" w:rsidRPr="00134374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Умови продажу</w:t>
      </w:r>
      <w:r w:rsidR="00582850" w:rsidRPr="00134374">
        <w:rPr>
          <w:rFonts w:ascii="Times New Roman" w:hAnsi="Times New Roman"/>
          <w:b/>
          <w:i/>
          <w:iCs/>
          <w:color w:val="auto"/>
          <w:spacing w:val="-6"/>
          <w:sz w:val="24"/>
          <w:szCs w:val="24"/>
        </w:rPr>
        <w:t>:</w:t>
      </w:r>
    </w:p>
    <w:p w:rsidR="00390351" w:rsidRDefault="00F577E3" w:rsidP="00CE0AB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F577E3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Покупець </w:t>
      </w:r>
      <w:r w:rsidR="0084407B" w:rsidRPr="0084407B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об’єкта малої приватизації – окремого майна – нежитлової будівлі загальною площею 275,8 </w:t>
      </w:r>
      <w:proofErr w:type="spellStart"/>
      <w:r w:rsidR="0084407B" w:rsidRPr="0084407B">
        <w:rPr>
          <w:rFonts w:ascii="Times New Roman" w:hAnsi="Times New Roman"/>
          <w:iCs/>
          <w:color w:val="auto"/>
          <w:spacing w:val="-6"/>
          <w:sz w:val="24"/>
          <w:szCs w:val="24"/>
        </w:rPr>
        <w:t>кв.м</w:t>
      </w:r>
      <w:proofErr w:type="spellEnd"/>
      <w:r w:rsidR="0084407B" w:rsidRPr="0084407B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за адресою: Київська область, </w:t>
      </w:r>
      <w:proofErr w:type="spellStart"/>
      <w:r w:rsidR="0084407B" w:rsidRPr="0084407B">
        <w:rPr>
          <w:rFonts w:ascii="Times New Roman" w:hAnsi="Times New Roman"/>
          <w:iCs/>
          <w:color w:val="auto"/>
          <w:spacing w:val="-6"/>
          <w:sz w:val="24"/>
          <w:szCs w:val="24"/>
        </w:rPr>
        <w:t>м.Бровари</w:t>
      </w:r>
      <w:proofErr w:type="spellEnd"/>
      <w:r w:rsidR="0084407B" w:rsidRPr="0084407B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, вул. Ярослава Мудрого, 32, що перебуває на балансі Головного управління статистики у Київській області (код за ЄДРПОУ 02360731) </w:t>
      </w:r>
      <w:r w:rsidRPr="00F577E3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зобов’язаний компенсувати Регіональному відділенню Фонду державного майна України по Київській, Черкаській та Чернігівській областях витрати на оплату послуг суб’єкта оціночної діяльності із проведення оцінки об’єкта малої приватизації, з метою визначення його стартової ціни у розмірі </w:t>
      </w:r>
      <w:r w:rsidR="0084407B" w:rsidRPr="0084407B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4 600 (чотири тисячі шістсот) </w:t>
      </w:r>
      <w:r w:rsidR="0084407B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гривень 00 копійок </w:t>
      </w:r>
      <w:r w:rsidRPr="00F577E3">
        <w:rPr>
          <w:rFonts w:ascii="Times New Roman" w:hAnsi="Times New Roman"/>
          <w:iCs/>
          <w:color w:val="auto"/>
          <w:spacing w:val="-6"/>
          <w:sz w:val="24"/>
          <w:szCs w:val="24"/>
        </w:rPr>
        <w:t>протягом тридцяти календарних днів з дати укладення договору купівлі-продажу відповідно до статті 26 Закону України «Про приватизацію державного і комунального майна».</w:t>
      </w:r>
    </w:p>
    <w:p w:rsidR="00EE38B8" w:rsidRPr="001D226C" w:rsidRDefault="00EE38B8" w:rsidP="00CE0AB8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</w:p>
    <w:p w:rsidR="00FB3BE9" w:rsidRPr="00134374" w:rsidRDefault="00FB3BE9" w:rsidP="00CE0AB8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134374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4) Додаткова інформація.</w:t>
      </w:r>
    </w:p>
    <w:p w:rsidR="00FB3BE9" w:rsidRPr="00CE0AB8" w:rsidRDefault="00FB3BE9" w:rsidP="00CE0AB8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134374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Найменування установи (банку, казначейства), її місцезнаходження та номери рахунків у</w:t>
      </w:r>
      <w:r w:rsidRPr="00CE0AB8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</w:t>
      </w:r>
      <w:r w:rsidR="0027032D" w:rsidRPr="00CE0AB8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об’єкти</w:t>
      </w:r>
      <w:r w:rsidR="00F622DC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:</w:t>
      </w:r>
    </w:p>
    <w:p w:rsidR="00730A38" w:rsidRDefault="00730A38" w:rsidP="00CE0AB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</w:p>
    <w:p w:rsidR="00040EE5" w:rsidRPr="00CE0AB8" w:rsidRDefault="00FB3BE9" w:rsidP="00CE0AB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CE0AB8">
        <w:rPr>
          <w:spacing w:val="-6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6C0006" w:rsidRPr="00CE0AB8" w:rsidRDefault="006C0006" w:rsidP="00CE0AB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</w:p>
    <w:p w:rsidR="00F40636" w:rsidRPr="0062390A" w:rsidRDefault="00F40636" w:rsidP="00F40636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6"/>
          <w:sz w:val="24"/>
          <w:szCs w:val="24"/>
          <w:u w:val="single"/>
          <w:lang w:eastAsia="x-none"/>
        </w:rPr>
      </w:pPr>
      <w:r w:rsidRPr="0062390A">
        <w:rPr>
          <w:b/>
          <w:spacing w:val="-6"/>
          <w:sz w:val="24"/>
          <w:szCs w:val="24"/>
          <w:u w:val="single"/>
          <w:lang w:eastAsia="x-none"/>
        </w:rPr>
        <w:t>в національній валюті для перерахування реєстраційного внеску</w:t>
      </w:r>
    </w:p>
    <w:p w:rsidR="00F40636" w:rsidRPr="0062390A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8"/>
          <w:sz w:val="24"/>
          <w:szCs w:val="24"/>
        </w:rPr>
      </w:pPr>
      <w:r w:rsidRPr="0062390A">
        <w:rPr>
          <w:b/>
          <w:spacing w:val="-6"/>
          <w:sz w:val="24"/>
          <w:szCs w:val="24"/>
        </w:rPr>
        <w:t>Одержувач:</w:t>
      </w:r>
      <w:r w:rsidRPr="0062390A">
        <w:rPr>
          <w:spacing w:val="-6"/>
          <w:sz w:val="24"/>
          <w:szCs w:val="24"/>
        </w:rPr>
        <w:t xml:space="preserve"> </w:t>
      </w:r>
      <w:r w:rsidRPr="0062390A">
        <w:rPr>
          <w:spacing w:val="-8"/>
          <w:sz w:val="24"/>
          <w:szCs w:val="24"/>
        </w:rPr>
        <w:t>Регіональне відділення Фонду державного майна України по Київській, Черкаській та Чернігівській областях</w:t>
      </w:r>
      <w:r w:rsidRPr="0062390A">
        <w:rPr>
          <w:b/>
          <w:spacing w:val="-8"/>
          <w:sz w:val="24"/>
          <w:szCs w:val="24"/>
        </w:rPr>
        <w:t xml:space="preserve"> </w:t>
      </w:r>
    </w:p>
    <w:p w:rsidR="00F40636" w:rsidRPr="00410FFA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  <w:lang w:val="ru-RU"/>
        </w:rPr>
      </w:pPr>
      <w:r w:rsidRPr="0062390A">
        <w:rPr>
          <w:b/>
          <w:spacing w:val="-6"/>
          <w:sz w:val="24"/>
          <w:szCs w:val="24"/>
        </w:rPr>
        <w:t>Рахунок:</w:t>
      </w:r>
      <w:r w:rsidRPr="0062390A">
        <w:rPr>
          <w:spacing w:val="-6"/>
          <w:sz w:val="24"/>
          <w:szCs w:val="24"/>
        </w:rPr>
        <w:t xml:space="preserve"> </w:t>
      </w:r>
      <w:r w:rsidR="00730A38" w:rsidRPr="00730A38">
        <w:rPr>
          <w:spacing w:val="-6"/>
          <w:sz w:val="24"/>
          <w:szCs w:val="24"/>
          <w:lang w:val="en-US"/>
        </w:rPr>
        <w:t>UA</w:t>
      </w:r>
      <w:r w:rsidR="00730A38" w:rsidRPr="00730A38">
        <w:rPr>
          <w:spacing w:val="-6"/>
          <w:sz w:val="24"/>
          <w:szCs w:val="24"/>
          <w:lang w:val="ru-RU"/>
        </w:rPr>
        <w:t>568201720355519001000140075</w:t>
      </w:r>
    </w:p>
    <w:p w:rsidR="00F40636" w:rsidRPr="0062390A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62390A">
        <w:rPr>
          <w:b/>
          <w:spacing w:val="-6"/>
          <w:sz w:val="24"/>
          <w:szCs w:val="24"/>
        </w:rPr>
        <w:t>Банк одержувача:</w:t>
      </w:r>
      <w:r w:rsidRPr="0062390A">
        <w:rPr>
          <w:spacing w:val="-6"/>
          <w:sz w:val="24"/>
          <w:szCs w:val="24"/>
        </w:rPr>
        <w:t xml:space="preserve"> Державна казначейська служба України, м. Київ</w:t>
      </w:r>
    </w:p>
    <w:p w:rsidR="00F40636" w:rsidRPr="0062390A" w:rsidRDefault="00F40636" w:rsidP="00730A38">
      <w:pPr>
        <w:ind w:right="5"/>
        <w:rPr>
          <w:spacing w:val="-6"/>
          <w:lang w:eastAsia="x-none"/>
        </w:rPr>
      </w:pPr>
      <w:r w:rsidRPr="0062390A">
        <w:rPr>
          <w:b/>
          <w:spacing w:val="-6"/>
          <w:lang w:eastAsia="x-none"/>
        </w:rPr>
        <w:t>МФО</w:t>
      </w:r>
      <w:r>
        <w:rPr>
          <w:b/>
          <w:spacing w:val="-6"/>
          <w:lang w:eastAsia="x-none"/>
        </w:rPr>
        <w:t>:</w:t>
      </w:r>
      <w:r w:rsidRPr="0062390A">
        <w:rPr>
          <w:spacing w:val="-6"/>
          <w:lang w:eastAsia="x-none"/>
        </w:rPr>
        <w:t xml:space="preserve"> 820172 </w:t>
      </w:r>
    </w:p>
    <w:p w:rsidR="00F40636" w:rsidRPr="00F40636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  <w:lang w:val="ru-RU"/>
        </w:rPr>
      </w:pPr>
      <w:r w:rsidRPr="0062390A">
        <w:rPr>
          <w:b/>
          <w:spacing w:val="-6"/>
          <w:sz w:val="24"/>
          <w:szCs w:val="24"/>
        </w:rPr>
        <w:t>Код ЄДРПОУ</w:t>
      </w:r>
      <w:r>
        <w:rPr>
          <w:b/>
          <w:spacing w:val="-6"/>
          <w:sz w:val="24"/>
          <w:szCs w:val="24"/>
        </w:rPr>
        <w:t>:</w:t>
      </w:r>
      <w:r w:rsidRPr="0062390A">
        <w:rPr>
          <w:spacing w:val="-6"/>
          <w:sz w:val="24"/>
          <w:szCs w:val="24"/>
        </w:rPr>
        <w:t xml:space="preserve"> </w:t>
      </w:r>
      <w:r w:rsidRPr="00F40636">
        <w:rPr>
          <w:spacing w:val="-6"/>
          <w:sz w:val="24"/>
          <w:szCs w:val="24"/>
          <w:lang w:val="ru-RU"/>
        </w:rPr>
        <w:t>43173325</w:t>
      </w:r>
    </w:p>
    <w:p w:rsidR="00F40636" w:rsidRPr="00EF2685" w:rsidRDefault="00F40636" w:rsidP="00F40636">
      <w:pPr>
        <w:pStyle w:val="30"/>
        <w:shd w:val="clear" w:color="auto" w:fill="auto"/>
        <w:tabs>
          <w:tab w:val="left" w:pos="720"/>
        </w:tabs>
        <w:spacing w:before="0" w:after="0" w:line="240" w:lineRule="auto"/>
        <w:ind w:left="709" w:hanging="709"/>
        <w:rPr>
          <w:spacing w:val="-6"/>
          <w:sz w:val="16"/>
          <w:szCs w:val="16"/>
          <w:highlight w:val="yellow"/>
          <w:lang w:eastAsia="x-none"/>
        </w:rPr>
      </w:pPr>
    </w:p>
    <w:p w:rsidR="00F40636" w:rsidRPr="00410FFA" w:rsidRDefault="00F40636" w:rsidP="00F40636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6"/>
          <w:sz w:val="24"/>
          <w:szCs w:val="24"/>
          <w:u w:val="single"/>
          <w:lang w:eastAsia="x-none"/>
        </w:rPr>
      </w:pPr>
      <w:r w:rsidRPr="00410FFA">
        <w:rPr>
          <w:b/>
          <w:spacing w:val="-6"/>
          <w:sz w:val="24"/>
          <w:szCs w:val="24"/>
          <w:u w:val="single"/>
          <w:lang w:eastAsia="x-none"/>
        </w:rPr>
        <w:t>в національній валюті для перерахування гарантійного внеску</w:t>
      </w:r>
    </w:p>
    <w:p w:rsidR="00F40636" w:rsidRPr="0062390A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8"/>
          <w:sz w:val="24"/>
          <w:szCs w:val="24"/>
        </w:rPr>
      </w:pPr>
      <w:r w:rsidRPr="0062390A">
        <w:rPr>
          <w:b/>
          <w:spacing w:val="-6"/>
          <w:sz w:val="24"/>
          <w:szCs w:val="24"/>
        </w:rPr>
        <w:t>Одержувач:</w:t>
      </w:r>
      <w:r w:rsidRPr="0062390A">
        <w:rPr>
          <w:spacing w:val="-6"/>
          <w:sz w:val="24"/>
          <w:szCs w:val="24"/>
        </w:rPr>
        <w:t xml:space="preserve"> </w:t>
      </w:r>
      <w:r w:rsidRPr="0062390A">
        <w:rPr>
          <w:spacing w:val="-8"/>
          <w:sz w:val="24"/>
          <w:szCs w:val="24"/>
        </w:rPr>
        <w:t>Регіональне відділення Фонду державн</w:t>
      </w:r>
      <w:r w:rsidR="00730A38">
        <w:rPr>
          <w:spacing w:val="-8"/>
          <w:sz w:val="24"/>
          <w:szCs w:val="24"/>
        </w:rPr>
        <w:t xml:space="preserve">ого майна України по Київській, </w:t>
      </w:r>
      <w:r w:rsidRPr="0062390A">
        <w:rPr>
          <w:spacing w:val="-8"/>
          <w:sz w:val="24"/>
          <w:szCs w:val="24"/>
        </w:rPr>
        <w:t>Черкаській та Чернігівській областях</w:t>
      </w:r>
      <w:r w:rsidRPr="0062390A">
        <w:rPr>
          <w:b/>
          <w:spacing w:val="-8"/>
          <w:sz w:val="24"/>
          <w:szCs w:val="24"/>
        </w:rPr>
        <w:t xml:space="preserve"> </w:t>
      </w:r>
    </w:p>
    <w:p w:rsidR="00F40636" w:rsidRPr="00410FFA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  <w:lang w:val="ru-RU"/>
        </w:rPr>
      </w:pPr>
      <w:r w:rsidRPr="0062390A">
        <w:rPr>
          <w:b/>
          <w:spacing w:val="-6"/>
          <w:sz w:val="24"/>
          <w:szCs w:val="24"/>
        </w:rPr>
        <w:t>Рахунок:</w:t>
      </w:r>
      <w:r w:rsidRPr="0062390A">
        <w:rPr>
          <w:spacing w:val="-6"/>
          <w:sz w:val="24"/>
          <w:szCs w:val="24"/>
        </w:rPr>
        <w:t xml:space="preserve"> </w:t>
      </w:r>
      <w:r w:rsidR="00730A38" w:rsidRPr="00730A38">
        <w:rPr>
          <w:spacing w:val="-6"/>
          <w:sz w:val="24"/>
          <w:szCs w:val="24"/>
          <w:lang w:val="en-US"/>
        </w:rPr>
        <w:t>UA</w:t>
      </w:r>
      <w:r w:rsidR="00730A38" w:rsidRPr="00730A38">
        <w:rPr>
          <w:spacing w:val="-6"/>
          <w:sz w:val="24"/>
          <w:szCs w:val="24"/>
          <w:lang w:val="ru-RU"/>
        </w:rPr>
        <w:t>598201720355289001000140075</w:t>
      </w:r>
    </w:p>
    <w:p w:rsidR="00F40636" w:rsidRPr="0062390A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62390A">
        <w:rPr>
          <w:b/>
          <w:spacing w:val="-6"/>
          <w:sz w:val="24"/>
          <w:szCs w:val="24"/>
        </w:rPr>
        <w:t>Банк одержувача:</w:t>
      </w:r>
      <w:r w:rsidRPr="0062390A">
        <w:rPr>
          <w:spacing w:val="-6"/>
          <w:sz w:val="24"/>
          <w:szCs w:val="24"/>
        </w:rPr>
        <w:t xml:space="preserve"> Державна казначейська служба України, м. Київ</w:t>
      </w:r>
    </w:p>
    <w:p w:rsidR="00F40636" w:rsidRPr="0062390A" w:rsidRDefault="00F40636" w:rsidP="00730A38">
      <w:pPr>
        <w:ind w:right="5"/>
        <w:rPr>
          <w:spacing w:val="-6"/>
          <w:lang w:eastAsia="x-none"/>
        </w:rPr>
      </w:pPr>
      <w:r w:rsidRPr="0062390A">
        <w:rPr>
          <w:b/>
          <w:spacing w:val="-6"/>
          <w:lang w:eastAsia="x-none"/>
        </w:rPr>
        <w:t>МФО</w:t>
      </w:r>
      <w:r>
        <w:rPr>
          <w:b/>
          <w:spacing w:val="-6"/>
          <w:lang w:eastAsia="x-none"/>
        </w:rPr>
        <w:t>:</w:t>
      </w:r>
      <w:r w:rsidRPr="0062390A">
        <w:rPr>
          <w:spacing w:val="-6"/>
          <w:lang w:eastAsia="x-none"/>
        </w:rPr>
        <w:t xml:space="preserve"> 820172 </w:t>
      </w:r>
    </w:p>
    <w:p w:rsidR="00F40636" w:rsidRPr="00F40636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  <w:lang w:val="ru-RU"/>
        </w:rPr>
      </w:pPr>
      <w:r w:rsidRPr="0062390A">
        <w:rPr>
          <w:b/>
          <w:spacing w:val="-6"/>
          <w:sz w:val="24"/>
          <w:szCs w:val="24"/>
        </w:rPr>
        <w:t>Код ЄДРПОУ</w:t>
      </w:r>
      <w:r>
        <w:rPr>
          <w:b/>
          <w:spacing w:val="-6"/>
          <w:sz w:val="24"/>
          <w:szCs w:val="24"/>
        </w:rPr>
        <w:t>:</w:t>
      </w:r>
      <w:r w:rsidRPr="0062390A">
        <w:rPr>
          <w:spacing w:val="-6"/>
          <w:sz w:val="24"/>
          <w:szCs w:val="24"/>
        </w:rPr>
        <w:t xml:space="preserve"> </w:t>
      </w:r>
      <w:r w:rsidRPr="00F40636">
        <w:rPr>
          <w:spacing w:val="-6"/>
          <w:sz w:val="24"/>
          <w:szCs w:val="24"/>
          <w:lang w:val="ru-RU"/>
        </w:rPr>
        <w:t>43173325</w:t>
      </w:r>
    </w:p>
    <w:p w:rsidR="00F40636" w:rsidRPr="00F4633F" w:rsidRDefault="00F40636" w:rsidP="00F40636">
      <w:pPr>
        <w:pStyle w:val="30"/>
        <w:shd w:val="clear" w:color="auto" w:fill="auto"/>
        <w:spacing w:before="0" w:after="0" w:line="240" w:lineRule="auto"/>
        <w:ind w:left="709"/>
        <w:jc w:val="left"/>
        <w:rPr>
          <w:spacing w:val="-6"/>
          <w:sz w:val="24"/>
          <w:szCs w:val="24"/>
          <w:highlight w:val="yellow"/>
        </w:rPr>
      </w:pPr>
    </w:p>
    <w:p w:rsidR="00F40636" w:rsidRPr="00410FFA" w:rsidRDefault="00F40636" w:rsidP="00F40636">
      <w:pPr>
        <w:pStyle w:val="30"/>
        <w:shd w:val="clear" w:color="auto" w:fill="auto"/>
        <w:tabs>
          <w:tab w:val="left" w:pos="720"/>
        </w:tabs>
        <w:spacing w:before="0" w:after="0" w:line="240" w:lineRule="auto"/>
        <w:ind w:left="709" w:hanging="709"/>
        <w:rPr>
          <w:b/>
          <w:spacing w:val="-6"/>
          <w:sz w:val="24"/>
          <w:szCs w:val="24"/>
          <w:u w:val="single"/>
        </w:rPr>
      </w:pPr>
      <w:r w:rsidRPr="00410FFA">
        <w:rPr>
          <w:b/>
          <w:spacing w:val="-6"/>
          <w:sz w:val="24"/>
          <w:szCs w:val="24"/>
          <w:u w:val="single"/>
        </w:rPr>
        <w:t>в іноземній валюті (в доларах США):</w:t>
      </w:r>
    </w:p>
    <w:p w:rsidR="00F40636" w:rsidRPr="00410FFA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8"/>
          <w:sz w:val="24"/>
          <w:szCs w:val="24"/>
        </w:rPr>
      </w:pPr>
      <w:r w:rsidRPr="00410FFA">
        <w:rPr>
          <w:b/>
          <w:spacing w:val="-6"/>
          <w:sz w:val="24"/>
          <w:szCs w:val="24"/>
        </w:rPr>
        <w:t>Одержувач:</w:t>
      </w:r>
      <w:r w:rsidRPr="00410FFA">
        <w:rPr>
          <w:spacing w:val="-6"/>
          <w:sz w:val="24"/>
          <w:szCs w:val="24"/>
        </w:rPr>
        <w:t xml:space="preserve"> </w:t>
      </w:r>
      <w:r w:rsidRPr="00410FFA">
        <w:rPr>
          <w:spacing w:val="-8"/>
          <w:sz w:val="24"/>
          <w:szCs w:val="24"/>
        </w:rPr>
        <w:t>Регіональне відділення Фонду державного майна України по Київській, Черкаській та Чернігівській областях</w:t>
      </w:r>
      <w:r w:rsidRPr="00410FFA">
        <w:rPr>
          <w:b/>
          <w:spacing w:val="-8"/>
          <w:sz w:val="24"/>
          <w:szCs w:val="24"/>
        </w:rPr>
        <w:t xml:space="preserve"> </w:t>
      </w:r>
    </w:p>
    <w:p w:rsidR="00F40636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  <w:lang w:val="ru-RU"/>
        </w:rPr>
      </w:pPr>
      <w:r w:rsidRPr="00410FFA">
        <w:rPr>
          <w:b/>
          <w:spacing w:val="-6"/>
          <w:sz w:val="24"/>
          <w:szCs w:val="24"/>
        </w:rPr>
        <w:t>Рахунок:</w:t>
      </w:r>
      <w:r w:rsidRPr="00410FFA">
        <w:rPr>
          <w:spacing w:val="-6"/>
          <w:sz w:val="24"/>
          <w:szCs w:val="24"/>
        </w:rPr>
        <w:t xml:space="preserve"> </w:t>
      </w:r>
      <w:r w:rsidRPr="00410FFA">
        <w:rPr>
          <w:spacing w:val="-6"/>
          <w:sz w:val="24"/>
          <w:szCs w:val="24"/>
          <w:lang w:val="en-US"/>
        </w:rPr>
        <w:t>UA</w:t>
      </w:r>
      <w:r w:rsidR="00390351">
        <w:rPr>
          <w:spacing w:val="-6"/>
          <w:sz w:val="24"/>
          <w:szCs w:val="24"/>
          <w:lang w:val="ru-RU"/>
        </w:rPr>
        <w:t>363052990000025307046200356</w:t>
      </w:r>
    </w:p>
    <w:p w:rsidR="00F40636" w:rsidRPr="00410FFA" w:rsidRDefault="00F40636" w:rsidP="00F40636">
      <w:pPr>
        <w:pStyle w:val="30"/>
        <w:shd w:val="clear" w:color="auto" w:fill="auto"/>
        <w:tabs>
          <w:tab w:val="left" w:pos="720"/>
        </w:tabs>
        <w:spacing w:before="0" w:after="0" w:line="240" w:lineRule="auto"/>
        <w:ind w:left="720" w:hanging="720"/>
        <w:rPr>
          <w:spacing w:val="-6"/>
          <w:sz w:val="24"/>
          <w:szCs w:val="24"/>
        </w:rPr>
      </w:pPr>
      <w:r w:rsidRPr="00410FFA">
        <w:rPr>
          <w:b/>
          <w:spacing w:val="-6"/>
          <w:sz w:val="24"/>
          <w:szCs w:val="24"/>
        </w:rPr>
        <w:t xml:space="preserve">Банк одержувача: </w:t>
      </w:r>
      <w:r w:rsidRPr="00410FFA">
        <w:rPr>
          <w:spacing w:val="-6"/>
          <w:sz w:val="24"/>
          <w:szCs w:val="24"/>
        </w:rPr>
        <w:t>АТ КБ «ПРИВАТБАНК»</w:t>
      </w:r>
    </w:p>
    <w:p w:rsidR="00F40636" w:rsidRPr="00410FFA" w:rsidRDefault="00F40636" w:rsidP="00F40636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410FFA">
        <w:rPr>
          <w:b/>
          <w:spacing w:val="-6"/>
          <w:sz w:val="24"/>
          <w:szCs w:val="24"/>
        </w:rPr>
        <w:t>МФО</w:t>
      </w:r>
      <w:r>
        <w:rPr>
          <w:b/>
          <w:spacing w:val="-6"/>
          <w:sz w:val="24"/>
          <w:szCs w:val="24"/>
        </w:rPr>
        <w:t>:</w:t>
      </w:r>
      <w:r w:rsidRPr="00410FFA">
        <w:rPr>
          <w:spacing w:val="-6"/>
          <w:sz w:val="24"/>
          <w:szCs w:val="24"/>
        </w:rPr>
        <w:t xml:space="preserve"> 300711</w:t>
      </w:r>
    </w:p>
    <w:p w:rsidR="00F40636" w:rsidRDefault="00F40636" w:rsidP="00F40636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410FFA">
        <w:rPr>
          <w:b/>
          <w:spacing w:val="-6"/>
          <w:sz w:val="24"/>
          <w:szCs w:val="24"/>
        </w:rPr>
        <w:t>Код за ЄДРПОУ</w:t>
      </w:r>
      <w:r w:rsidRPr="00410FFA">
        <w:rPr>
          <w:spacing w:val="-6"/>
          <w:sz w:val="24"/>
          <w:szCs w:val="24"/>
        </w:rPr>
        <w:t>: 14360570</w:t>
      </w:r>
    </w:p>
    <w:p w:rsidR="00F40636" w:rsidRDefault="00F40636" w:rsidP="00F40636">
      <w:pPr>
        <w:jc w:val="both"/>
        <w:rPr>
          <w:noProof/>
          <w:spacing w:val="-6"/>
        </w:rPr>
      </w:pPr>
      <w:r w:rsidRPr="00410FFA">
        <w:rPr>
          <w:b/>
          <w:spacing w:val="-6"/>
        </w:rPr>
        <w:t>Призначення платежу:</w:t>
      </w:r>
      <w:r w:rsidRPr="00410FFA">
        <w:rPr>
          <w:noProof/>
          <w:spacing w:val="-6"/>
        </w:rPr>
        <w:t xml:space="preserve"> (обов’язково вказати за що)</w:t>
      </w:r>
    </w:p>
    <w:p w:rsidR="00F40636" w:rsidRPr="007A4670" w:rsidRDefault="00F40636" w:rsidP="00F40636">
      <w:pPr>
        <w:jc w:val="both"/>
        <w:rPr>
          <w:spacing w:val="-6"/>
        </w:rPr>
      </w:pPr>
    </w:p>
    <w:p w:rsidR="00FB3BE9" w:rsidRPr="00CE0AB8" w:rsidRDefault="00FB3BE9" w:rsidP="00CE0AB8">
      <w:pPr>
        <w:jc w:val="both"/>
        <w:rPr>
          <w:b/>
          <w:spacing w:val="-6"/>
        </w:rPr>
      </w:pPr>
      <w:r w:rsidRPr="00CE0AB8">
        <w:rPr>
          <w:b/>
          <w:spacing w:val="-6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="00730A38">
        <w:rPr>
          <w:b/>
          <w:spacing w:val="-6"/>
        </w:rPr>
        <w:t>:</w:t>
      </w:r>
    </w:p>
    <w:p w:rsidR="00FB3BE9" w:rsidRPr="00CE0AB8" w:rsidRDefault="00FA07E9" w:rsidP="00CE0AB8">
      <w:pPr>
        <w:pStyle w:val="3"/>
        <w:rPr>
          <w:rStyle w:val="a9"/>
          <w:spacing w:val="-6"/>
        </w:rPr>
      </w:pPr>
      <w:hyperlink r:id="rId8" w:tgtFrame="_blank" w:history="1">
        <w:r w:rsidR="00FB3BE9" w:rsidRPr="00CE0AB8">
          <w:rPr>
            <w:rStyle w:val="a9"/>
            <w:rFonts w:ascii="Times New Roman" w:hAnsi="Times New Roman"/>
            <w:spacing w:val="-6"/>
            <w:sz w:val="24"/>
            <w:szCs w:val="24"/>
          </w:rPr>
          <w:t>https://prozorro.sale/info/elektronni-majdanchiki-ets-prozorroprodazhi-cbd2</w:t>
        </w:r>
      </w:hyperlink>
    </w:p>
    <w:p w:rsidR="00FB3BE9" w:rsidRPr="00CE0AB8" w:rsidRDefault="00FB3BE9" w:rsidP="00CE0AB8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</w:p>
    <w:p w:rsidR="00A75846" w:rsidRDefault="00FB3BE9" w:rsidP="00CE0AB8">
      <w:pPr>
        <w:pStyle w:val="2"/>
        <w:spacing w:after="0" w:line="240" w:lineRule="auto"/>
        <w:ind w:left="0"/>
        <w:jc w:val="both"/>
        <w:rPr>
          <w:iCs/>
          <w:spacing w:val="-6"/>
        </w:rPr>
      </w:pPr>
      <w:r w:rsidRPr="001456FB">
        <w:rPr>
          <w:b/>
          <w:iCs/>
          <w:spacing w:val="-6"/>
        </w:rPr>
        <w:t xml:space="preserve">Час і місце проведення огляду </w:t>
      </w:r>
      <w:r w:rsidR="0003538F" w:rsidRPr="001456FB">
        <w:rPr>
          <w:b/>
          <w:iCs/>
          <w:spacing w:val="-6"/>
        </w:rPr>
        <w:t>об’єкта</w:t>
      </w:r>
      <w:r w:rsidRPr="001456FB">
        <w:rPr>
          <w:b/>
          <w:iCs/>
          <w:spacing w:val="-6"/>
        </w:rPr>
        <w:t xml:space="preserve">: </w:t>
      </w:r>
      <w:bookmarkStart w:id="0" w:name="_GoBack"/>
      <w:r w:rsidR="002937F2" w:rsidRPr="001456FB">
        <w:rPr>
          <w:iCs/>
          <w:spacing w:val="-6"/>
        </w:rPr>
        <w:t>огляд об’єкта можливий у робочі дні за місцем його</w:t>
      </w:r>
      <w:r w:rsidR="002937F2">
        <w:rPr>
          <w:iCs/>
          <w:spacing w:val="-6"/>
        </w:rPr>
        <w:t xml:space="preserve"> </w:t>
      </w:r>
      <w:r w:rsidR="002937F2" w:rsidRPr="002937F2">
        <w:rPr>
          <w:iCs/>
          <w:spacing w:val="-6"/>
        </w:rPr>
        <w:t>розташування.</w:t>
      </w:r>
      <w:r w:rsidR="00A75846">
        <w:rPr>
          <w:iCs/>
          <w:spacing w:val="-6"/>
        </w:rPr>
        <w:t xml:space="preserve"> </w:t>
      </w:r>
    </w:p>
    <w:p w:rsidR="00A75846" w:rsidRDefault="00A75846" w:rsidP="00CE0AB8">
      <w:pPr>
        <w:pStyle w:val="2"/>
        <w:spacing w:after="0" w:line="240" w:lineRule="auto"/>
        <w:ind w:left="0"/>
        <w:jc w:val="both"/>
        <w:rPr>
          <w:iCs/>
          <w:spacing w:val="-6"/>
        </w:rPr>
      </w:pPr>
    </w:p>
    <w:p w:rsidR="0003538F" w:rsidRPr="0017655C" w:rsidRDefault="0017655C" w:rsidP="00CE0AB8">
      <w:pPr>
        <w:pStyle w:val="2"/>
        <w:spacing w:after="0" w:line="240" w:lineRule="auto"/>
        <w:ind w:left="0"/>
        <w:jc w:val="both"/>
        <w:rPr>
          <w:spacing w:val="-6"/>
        </w:rPr>
      </w:pPr>
      <w:r w:rsidRPr="0017655C">
        <w:rPr>
          <w:b/>
          <w:spacing w:val="-6"/>
        </w:rPr>
        <w:t>ПІБ контактної особи</w:t>
      </w:r>
      <w:r w:rsidR="00A75846">
        <w:rPr>
          <w:b/>
          <w:spacing w:val="-6"/>
        </w:rPr>
        <w:t xml:space="preserve"> для організації огляду об’єкта</w:t>
      </w:r>
      <w:r w:rsidRPr="0017655C">
        <w:rPr>
          <w:b/>
          <w:spacing w:val="-6"/>
        </w:rPr>
        <w:t xml:space="preserve">: </w:t>
      </w:r>
      <w:r w:rsidRPr="0017655C">
        <w:rPr>
          <w:spacing w:val="-6"/>
        </w:rPr>
        <w:t xml:space="preserve">представник </w:t>
      </w:r>
      <w:proofErr w:type="spellStart"/>
      <w:r w:rsidRPr="0017655C">
        <w:rPr>
          <w:spacing w:val="-6"/>
        </w:rPr>
        <w:t>балансоутримувача</w:t>
      </w:r>
      <w:proofErr w:type="spellEnd"/>
      <w:r>
        <w:rPr>
          <w:spacing w:val="-6"/>
        </w:rPr>
        <w:t xml:space="preserve"> – </w:t>
      </w:r>
      <w:proofErr w:type="spellStart"/>
      <w:r w:rsidRPr="0017655C">
        <w:rPr>
          <w:spacing w:val="-6"/>
        </w:rPr>
        <w:t>Карнаухов</w:t>
      </w:r>
      <w:proofErr w:type="spellEnd"/>
      <w:r w:rsidRPr="0017655C">
        <w:rPr>
          <w:spacing w:val="-6"/>
        </w:rPr>
        <w:t xml:space="preserve"> Микола Вікторович, тел. (095) 364-61-41.</w:t>
      </w:r>
    </w:p>
    <w:bookmarkEnd w:id="0"/>
    <w:p w:rsidR="0017655C" w:rsidRPr="00CE0AB8" w:rsidRDefault="0017655C" w:rsidP="00CE0AB8">
      <w:pPr>
        <w:pStyle w:val="2"/>
        <w:spacing w:after="0" w:line="240" w:lineRule="auto"/>
        <w:ind w:left="0"/>
        <w:jc w:val="both"/>
        <w:rPr>
          <w:b/>
          <w:spacing w:val="-6"/>
        </w:rPr>
      </w:pPr>
    </w:p>
    <w:p w:rsidR="00C939CE" w:rsidRPr="00CE0AB8" w:rsidRDefault="00FB3BE9" w:rsidP="00CE0AB8">
      <w:pPr>
        <w:pStyle w:val="2"/>
        <w:spacing w:after="0" w:line="240" w:lineRule="auto"/>
        <w:ind w:left="0"/>
        <w:jc w:val="both"/>
        <w:rPr>
          <w:rStyle w:val="a9"/>
          <w:spacing w:val="-6"/>
        </w:rPr>
      </w:pPr>
      <w:r w:rsidRPr="00CE0AB8">
        <w:rPr>
          <w:b/>
          <w:spacing w:val="-6"/>
        </w:rPr>
        <w:t>Найменування організатора аукціону</w:t>
      </w:r>
      <w:r w:rsidR="00730A38">
        <w:rPr>
          <w:b/>
          <w:spacing w:val="-6"/>
        </w:rPr>
        <w:t>:</w:t>
      </w:r>
      <w:r w:rsidR="00063B2F" w:rsidRPr="00CE0AB8">
        <w:rPr>
          <w:color w:val="000000"/>
          <w:spacing w:val="-6"/>
          <w:shd w:val="clear" w:color="auto" w:fill="FFFFFF"/>
        </w:rPr>
        <w:t xml:space="preserve"> Регіональне відділення Фонду державного майна України по </w:t>
      </w:r>
      <w:r w:rsidR="0032339F" w:rsidRPr="0032339F">
        <w:rPr>
          <w:color w:val="000000"/>
          <w:spacing w:val="-6"/>
          <w:shd w:val="clear" w:color="auto" w:fill="FFFFFF"/>
        </w:rPr>
        <w:t>Київській, Черкаській та Чернігівській областях</w:t>
      </w:r>
      <w:r w:rsidR="00063B2F" w:rsidRPr="00CE0AB8">
        <w:rPr>
          <w:color w:val="000000"/>
          <w:spacing w:val="-6"/>
          <w:shd w:val="clear" w:color="auto" w:fill="FFFFFF"/>
        </w:rPr>
        <w:t>,</w:t>
      </w:r>
      <w:r w:rsidR="00B1390A" w:rsidRPr="00CE0AB8">
        <w:rPr>
          <w:color w:val="000000"/>
          <w:spacing w:val="-6"/>
          <w:shd w:val="clear" w:color="auto" w:fill="FFFFFF"/>
        </w:rPr>
        <w:t xml:space="preserve"> адреса:</w:t>
      </w:r>
      <w:r w:rsidR="00063B2F" w:rsidRPr="00CE0AB8">
        <w:rPr>
          <w:spacing w:val="-6"/>
        </w:rPr>
        <w:t xml:space="preserve"> </w:t>
      </w:r>
      <w:r w:rsidR="00F622DC" w:rsidRPr="00F622DC">
        <w:rPr>
          <w:spacing w:val="-6"/>
        </w:rPr>
        <w:t xml:space="preserve">03039, </w:t>
      </w:r>
      <w:r w:rsidR="0032339F">
        <w:rPr>
          <w:spacing w:val="-6"/>
        </w:rPr>
        <w:t xml:space="preserve">м. Київ, </w:t>
      </w:r>
      <w:r w:rsidR="00F622DC" w:rsidRPr="00F622DC">
        <w:rPr>
          <w:spacing w:val="-6"/>
        </w:rPr>
        <w:t xml:space="preserve">проспект Голосіївський, 50, </w:t>
      </w:r>
      <w:r w:rsidRPr="00CE0AB8">
        <w:rPr>
          <w:spacing w:val="-6"/>
        </w:rPr>
        <w:t>адреса веб-сайт</w:t>
      </w:r>
      <w:r w:rsidR="00063B2F" w:rsidRPr="00CE0AB8">
        <w:rPr>
          <w:spacing w:val="-6"/>
        </w:rPr>
        <w:t xml:space="preserve">у </w:t>
      </w:r>
      <w:r w:rsidR="005D793C" w:rsidRPr="00CE0AB8">
        <w:rPr>
          <w:spacing w:val="-6"/>
        </w:rPr>
        <w:t>–</w:t>
      </w:r>
      <w:r w:rsidR="00063B2F" w:rsidRPr="00CE0AB8">
        <w:rPr>
          <w:spacing w:val="-6"/>
        </w:rPr>
        <w:t xml:space="preserve"> </w:t>
      </w:r>
      <w:hyperlink r:id="rId9" w:history="1">
        <w:r w:rsidR="00063B2F" w:rsidRPr="00CE0AB8">
          <w:rPr>
            <w:rStyle w:val="a9"/>
            <w:spacing w:val="-6"/>
          </w:rPr>
          <w:t>http://www.spfu.gov.ua/ua/regions/kievobl.html</w:t>
        </w:r>
      </w:hyperlink>
    </w:p>
    <w:p w:rsidR="008244CD" w:rsidRDefault="00FB3BE9" w:rsidP="00CE0AB8">
      <w:pPr>
        <w:pStyle w:val="2"/>
        <w:spacing w:after="0" w:line="240" w:lineRule="auto"/>
        <w:ind w:left="0"/>
        <w:jc w:val="both"/>
        <w:rPr>
          <w:spacing w:val="-6"/>
          <w:lang w:val="ru-RU"/>
        </w:rPr>
      </w:pPr>
      <w:r w:rsidRPr="00CE0AB8">
        <w:rPr>
          <w:spacing w:val="-6"/>
        </w:rPr>
        <w:t>Телефони для довідок</w:t>
      </w:r>
      <w:r w:rsidR="00FA27A5" w:rsidRPr="00CE0AB8">
        <w:rPr>
          <w:spacing w:val="-6"/>
        </w:rPr>
        <w:t>:</w:t>
      </w:r>
      <w:r w:rsidRPr="00CE0AB8">
        <w:rPr>
          <w:spacing w:val="-6"/>
        </w:rPr>
        <w:t xml:space="preserve"> </w:t>
      </w:r>
      <w:r w:rsidR="00011C17" w:rsidRPr="00CE0AB8">
        <w:rPr>
          <w:spacing w:val="-6"/>
        </w:rPr>
        <w:t>(</w:t>
      </w:r>
      <w:r w:rsidR="005E5B41" w:rsidRPr="00CE0AB8">
        <w:rPr>
          <w:spacing w:val="-6"/>
        </w:rPr>
        <w:t>0</w:t>
      </w:r>
      <w:r w:rsidR="00011C17" w:rsidRPr="00CE0AB8">
        <w:rPr>
          <w:spacing w:val="-6"/>
        </w:rPr>
        <w:t>44) 200-25-</w:t>
      </w:r>
      <w:r w:rsidR="00FC1621" w:rsidRPr="00CE0AB8">
        <w:rPr>
          <w:spacing w:val="-6"/>
          <w:lang w:val="ru-RU"/>
        </w:rPr>
        <w:t>40</w:t>
      </w:r>
      <w:r w:rsidR="00FA27A5" w:rsidRPr="00CE0AB8">
        <w:rPr>
          <w:spacing w:val="-6"/>
          <w:lang w:val="ru-RU"/>
        </w:rPr>
        <w:t>, (044) 200-25-38.</w:t>
      </w:r>
    </w:p>
    <w:p w:rsidR="00390351" w:rsidRDefault="00390351" w:rsidP="00CE0AB8">
      <w:pPr>
        <w:pStyle w:val="2"/>
        <w:spacing w:after="0" w:line="240" w:lineRule="auto"/>
        <w:ind w:left="0"/>
        <w:jc w:val="both"/>
        <w:rPr>
          <w:spacing w:val="-6"/>
          <w:lang w:val="ru-RU"/>
        </w:rPr>
      </w:pPr>
      <w:r w:rsidRPr="00390351">
        <w:rPr>
          <w:spacing w:val="-6"/>
          <w:lang w:val="ru-RU"/>
        </w:rPr>
        <w:t xml:space="preserve">Для </w:t>
      </w:r>
      <w:proofErr w:type="spellStart"/>
      <w:r w:rsidRPr="00390351">
        <w:rPr>
          <w:spacing w:val="-6"/>
          <w:lang w:val="ru-RU"/>
        </w:rPr>
        <w:t>можливості</w:t>
      </w:r>
      <w:proofErr w:type="spellEnd"/>
      <w:r w:rsidRPr="00390351">
        <w:rPr>
          <w:spacing w:val="-6"/>
          <w:lang w:val="ru-RU"/>
        </w:rPr>
        <w:t xml:space="preserve"> </w:t>
      </w:r>
      <w:proofErr w:type="spellStart"/>
      <w:r w:rsidRPr="00390351">
        <w:rPr>
          <w:spacing w:val="-6"/>
          <w:lang w:val="ru-RU"/>
        </w:rPr>
        <w:t>огляду</w:t>
      </w:r>
      <w:proofErr w:type="spellEnd"/>
      <w:r w:rsidRPr="00390351">
        <w:rPr>
          <w:spacing w:val="-6"/>
          <w:lang w:val="ru-RU"/>
        </w:rPr>
        <w:t xml:space="preserve"> та </w:t>
      </w:r>
      <w:proofErr w:type="spellStart"/>
      <w:r w:rsidRPr="00390351">
        <w:rPr>
          <w:spacing w:val="-6"/>
          <w:lang w:val="ru-RU"/>
        </w:rPr>
        <w:t>ознайомлення</w:t>
      </w:r>
      <w:proofErr w:type="spellEnd"/>
      <w:r w:rsidRPr="00390351">
        <w:rPr>
          <w:spacing w:val="-6"/>
          <w:lang w:val="ru-RU"/>
        </w:rPr>
        <w:t xml:space="preserve"> з документами, </w:t>
      </w:r>
      <w:proofErr w:type="spellStart"/>
      <w:r w:rsidRPr="00390351">
        <w:rPr>
          <w:spacing w:val="-6"/>
          <w:lang w:val="ru-RU"/>
        </w:rPr>
        <w:t>що</w:t>
      </w:r>
      <w:proofErr w:type="spellEnd"/>
      <w:r w:rsidRPr="00390351">
        <w:rPr>
          <w:spacing w:val="-6"/>
          <w:lang w:val="ru-RU"/>
        </w:rPr>
        <w:t xml:space="preserve"> </w:t>
      </w:r>
      <w:proofErr w:type="spellStart"/>
      <w:r w:rsidRPr="00390351">
        <w:rPr>
          <w:spacing w:val="-6"/>
          <w:lang w:val="ru-RU"/>
        </w:rPr>
        <w:t>стосуються</w:t>
      </w:r>
      <w:proofErr w:type="spellEnd"/>
      <w:r w:rsidRPr="00390351">
        <w:rPr>
          <w:spacing w:val="-6"/>
          <w:lang w:val="ru-RU"/>
        </w:rPr>
        <w:t xml:space="preserve"> </w:t>
      </w:r>
      <w:proofErr w:type="spellStart"/>
      <w:r w:rsidRPr="00390351">
        <w:rPr>
          <w:spacing w:val="-6"/>
          <w:lang w:val="ru-RU"/>
        </w:rPr>
        <w:t>об’єкта</w:t>
      </w:r>
      <w:proofErr w:type="spellEnd"/>
      <w:r w:rsidRPr="00390351">
        <w:rPr>
          <w:spacing w:val="-6"/>
          <w:lang w:val="ru-RU"/>
        </w:rPr>
        <w:t xml:space="preserve"> </w:t>
      </w:r>
      <w:proofErr w:type="spellStart"/>
      <w:r w:rsidRPr="00390351">
        <w:rPr>
          <w:spacing w:val="-6"/>
          <w:lang w:val="ru-RU"/>
        </w:rPr>
        <w:t>приватизації</w:t>
      </w:r>
      <w:proofErr w:type="spellEnd"/>
      <w:r w:rsidRPr="00390351">
        <w:rPr>
          <w:spacing w:val="-6"/>
          <w:lang w:val="ru-RU"/>
        </w:rPr>
        <w:t xml:space="preserve">, </w:t>
      </w:r>
      <w:proofErr w:type="spellStart"/>
      <w:r w:rsidRPr="00390351">
        <w:rPr>
          <w:spacing w:val="-6"/>
          <w:lang w:val="ru-RU"/>
        </w:rPr>
        <w:t>потенційним</w:t>
      </w:r>
      <w:proofErr w:type="spellEnd"/>
      <w:r w:rsidRPr="00390351">
        <w:rPr>
          <w:spacing w:val="-6"/>
          <w:lang w:val="ru-RU"/>
        </w:rPr>
        <w:t xml:space="preserve"> </w:t>
      </w:r>
      <w:proofErr w:type="spellStart"/>
      <w:r w:rsidRPr="00390351">
        <w:rPr>
          <w:spacing w:val="-6"/>
          <w:lang w:val="ru-RU"/>
        </w:rPr>
        <w:t>покупцям</w:t>
      </w:r>
      <w:proofErr w:type="spellEnd"/>
      <w:r w:rsidRPr="00390351">
        <w:rPr>
          <w:spacing w:val="-6"/>
          <w:lang w:val="ru-RU"/>
        </w:rPr>
        <w:t xml:space="preserve"> </w:t>
      </w:r>
      <w:proofErr w:type="spellStart"/>
      <w:r w:rsidRPr="00390351">
        <w:rPr>
          <w:spacing w:val="-6"/>
          <w:lang w:val="ru-RU"/>
        </w:rPr>
        <w:t>необхідно</w:t>
      </w:r>
      <w:proofErr w:type="spellEnd"/>
      <w:r w:rsidRPr="00390351">
        <w:rPr>
          <w:spacing w:val="-6"/>
          <w:lang w:val="ru-RU"/>
        </w:rPr>
        <w:t xml:space="preserve"> перейти на портал vdr.spfu.gov.ua та </w:t>
      </w:r>
      <w:proofErr w:type="spellStart"/>
      <w:r w:rsidRPr="00390351">
        <w:rPr>
          <w:spacing w:val="-6"/>
          <w:lang w:val="ru-RU"/>
        </w:rPr>
        <w:t>після</w:t>
      </w:r>
      <w:proofErr w:type="spellEnd"/>
      <w:r w:rsidRPr="00390351">
        <w:rPr>
          <w:spacing w:val="-6"/>
          <w:lang w:val="ru-RU"/>
        </w:rPr>
        <w:t xml:space="preserve"> </w:t>
      </w:r>
      <w:proofErr w:type="spellStart"/>
      <w:r w:rsidRPr="00390351">
        <w:rPr>
          <w:spacing w:val="-6"/>
          <w:lang w:val="ru-RU"/>
        </w:rPr>
        <w:t>короткої</w:t>
      </w:r>
      <w:proofErr w:type="spellEnd"/>
      <w:r w:rsidRPr="00390351">
        <w:rPr>
          <w:spacing w:val="-6"/>
          <w:lang w:val="ru-RU"/>
        </w:rPr>
        <w:t xml:space="preserve"> </w:t>
      </w:r>
      <w:proofErr w:type="spellStart"/>
      <w:r w:rsidRPr="00390351">
        <w:rPr>
          <w:spacing w:val="-6"/>
          <w:lang w:val="ru-RU"/>
        </w:rPr>
        <w:t>реєстрації</w:t>
      </w:r>
      <w:proofErr w:type="spellEnd"/>
      <w:r w:rsidRPr="00390351">
        <w:rPr>
          <w:spacing w:val="-6"/>
          <w:lang w:val="ru-RU"/>
        </w:rPr>
        <w:t xml:space="preserve"> </w:t>
      </w:r>
      <w:proofErr w:type="spellStart"/>
      <w:r w:rsidRPr="00390351">
        <w:rPr>
          <w:spacing w:val="-6"/>
          <w:lang w:val="ru-RU"/>
        </w:rPr>
        <w:t>переглянути</w:t>
      </w:r>
      <w:proofErr w:type="spellEnd"/>
      <w:r w:rsidRPr="00390351">
        <w:rPr>
          <w:spacing w:val="-6"/>
          <w:lang w:val="ru-RU"/>
        </w:rPr>
        <w:t xml:space="preserve"> </w:t>
      </w:r>
      <w:proofErr w:type="spellStart"/>
      <w:r w:rsidRPr="00390351">
        <w:rPr>
          <w:spacing w:val="-6"/>
          <w:lang w:val="ru-RU"/>
        </w:rPr>
        <w:t>документи</w:t>
      </w:r>
      <w:proofErr w:type="spellEnd"/>
      <w:r w:rsidRPr="00390351">
        <w:rPr>
          <w:spacing w:val="-6"/>
          <w:lang w:val="ru-RU"/>
        </w:rPr>
        <w:t xml:space="preserve">, </w:t>
      </w:r>
      <w:proofErr w:type="spellStart"/>
      <w:r w:rsidRPr="00390351">
        <w:rPr>
          <w:spacing w:val="-6"/>
          <w:lang w:val="ru-RU"/>
        </w:rPr>
        <w:t>які</w:t>
      </w:r>
      <w:proofErr w:type="spellEnd"/>
      <w:r w:rsidRPr="00390351">
        <w:rPr>
          <w:spacing w:val="-6"/>
          <w:lang w:val="ru-RU"/>
        </w:rPr>
        <w:t xml:space="preserve"> </w:t>
      </w:r>
      <w:proofErr w:type="spellStart"/>
      <w:r w:rsidRPr="00390351">
        <w:rPr>
          <w:spacing w:val="-6"/>
          <w:lang w:val="ru-RU"/>
        </w:rPr>
        <w:t>розміщені</w:t>
      </w:r>
      <w:proofErr w:type="spellEnd"/>
      <w:r w:rsidRPr="00390351">
        <w:rPr>
          <w:spacing w:val="-6"/>
          <w:lang w:val="ru-RU"/>
        </w:rPr>
        <w:t xml:space="preserve"> в </w:t>
      </w:r>
      <w:proofErr w:type="spellStart"/>
      <w:proofErr w:type="gramStart"/>
      <w:r w:rsidRPr="00390351">
        <w:rPr>
          <w:spacing w:val="-6"/>
          <w:lang w:val="ru-RU"/>
        </w:rPr>
        <w:t>в</w:t>
      </w:r>
      <w:proofErr w:type="gramEnd"/>
      <w:r w:rsidRPr="00390351">
        <w:rPr>
          <w:spacing w:val="-6"/>
          <w:lang w:val="ru-RU"/>
        </w:rPr>
        <w:t>іртуальній</w:t>
      </w:r>
      <w:proofErr w:type="spellEnd"/>
      <w:r w:rsidRPr="00390351">
        <w:rPr>
          <w:spacing w:val="-6"/>
          <w:lang w:val="ru-RU"/>
        </w:rPr>
        <w:t xml:space="preserve"> </w:t>
      </w:r>
      <w:proofErr w:type="spellStart"/>
      <w:r w:rsidRPr="00390351">
        <w:rPr>
          <w:spacing w:val="-6"/>
          <w:lang w:val="ru-RU"/>
        </w:rPr>
        <w:t>кімнаті</w:t>
      </w:r>
      <w:proofErr w:type="spellEnd"/>
      <w:r w:rsidRPr="00390351">
        <w:rPr>
          <w:spacing w:val="-6"/>
          <w:lang w:val="ru-RU"/>
        </w:rPr>
        <w:t xml:space="preserve"> </w:t>
      </w:r>
      <w:proofErr w:type="spellStart"/>
      <w:r w:rsidRPr="00390351">
        <w:rPr>
          <w:spacing w:val="-6"/>
          <w:lang w:val="ru-RU"/>
        </w:rPr>
        <w:t>даних</w:t>
      </w:r>
      <w:proofErr w:type="spellEnd"/>
      <w:r w:rsidRPr="00390351">
        <w:rPr>
          <w:spacing w:val="-6"/>
          <w:lang w:val="ru-RU"/>
        </w:rPr>
        <w:t>.</w:t>
      </w:r>
    </w:p>
    <w:p w:rsidR="00CE0AB8" w:rsidRPr="00CE0AB8" w:rsidRDefault="00CE0AB8" w:rsidP="00CE0AB8">
      <w:pPr>
        <w:pStyle w:val="2"/>
        <w:spacing w:after="0" w:line="240" w:lineRule="auto"/>
        <w:ind w:left="0"/>
        <w:jc w:val="both"/>
        <w:rPr>
          <w:spacing w:val="-6"/>
        </w:rPr>
      </w:pPr>
    </w:p>
    <w:p w:rsidR="00FB3BE9" w:rsidRPr="00CE0AB8" w:rsidRDefault="00FB3BE9" w:rsidP="00CE0AB8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CE0AB8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5) Технічні реквізити інформаційного повідомлення.</w:t>
      </w:r>
    </w:p>
    <w:p w:rsidR="00FB3BE9" w:rsidRPr="00260A9A" w:rsidRDefault="00FB3BE9" w:rsidP="00CE0AB8">
      <w:pPr>
        <w:tabs>
          <w:tab w:val="left" w:pos="709"/>
        </w:tabs>
        <w:jc w:val="both"/>
        <w:rPr>
          <w:spacing w:val="-6"/>
        </w:rPr>
      </w:pPr>
      <w:r w:rsidRPr="00CE0AB8">
        <w:rPr>
          <w:spacing w:val="-6"/>
        </w:rPr>
        <w:t xml:space="preserve">Дата і номер рішення органу приватизації про затвердження умов продажу об’єкта приватизації: наказ </w:t>
      </w:r>
      <w:r w:rsidR="00D85FA7" w:rsidRPr="00CE0AB8">
        <w:rPr>
          <w:spacing w:val="-6"/>
        </w:rPr>
        <w:t xml:space="preserve">Регіонального відділення </w:t>
      </w:r>
      <w:r w:rsidRPr="00CE0AB8">
        <w:rPr>
          <w:spacing w:val="-6"/>
        </w:rPr>
        <w:t>Фонду державного майна України</w:t>
      </w:r>
      <w:r w:rsidR="00D85FA7" w:rsidRPr="00CE0AB8">
        <w:rPr>
          <w:spacing w:val="-6"/>
        </w:rPr>
        <w:t xml:space="preserve"> </w:t>
      </w:r>
      <w:r w:rsidR="00163DEE" w:rsidRPr="00CE0AB8">
        <w:rPr>
          <w:color w:val="000000"/>
          <w:spacing w:val="-6"/>
          <w:shd w:val="clear" w:color="auto" w:fill="FFFFFF"/>
        </w:rPr>
        <w:t xml:space="preserve">по </w:t>
      </w:r>
      <w:r w:rsidR="00163DEE" w:rsidRPr="0032339F">
        <w:rPr>
          <w:color w:val="000000"/>
          <w:spacing w:val="-6"/>
          <w:shd w:val="clear" w:color="auto" w:fill="FFFFFF"/>
        </w:rPr>
        <w:t>Київській, Черкаській та Чернігівській областях</w:t>
      </w:r>
      <w:r w:rsidR="00163DEE" w:rsidRPr="00CE0AB8">
        <w:rPr>
          <w:spacing w:val="-6"/>
        </w:rPr>
        <w:t xml:space="preserve"> </w:t>
      </w:r>
      <w:r w:rsidRPr="00CE0AB8">
        <w:rPr>
          <w:spacing w:val="-6"/>
        </w:rPr>
        <w:t xml:space="preserve">від </w:t>
      </w:r>
      <w:r w:rsidR="00555EC7">
        <w:rPr>
          <w:spacing w:val="-6"/>
        </w:rPr>
        <w:t>08</w:t>
      </w:r>
      <w:r w:rsidR="00280545" w:rsidRPr="007C4976">
        <w:rPr>
          <w:spacing w:val="-6"/>
        </w:rPr>
        <w:t>.</w:t>
      </w:r>
      <w:r w:rsidR="00F577E3">
        <w:rPr>
          <w:spacing w:val="-6"/>
        </w:rPr>
        <w:t>1</w:t>
      </w:r>
      <w:r w:rsidR="0084407B">
        <w:rPr>
          <w:spacing w:val="-6"/>
        </w:rPr>
        <w:t>2</w:t>
      </w:r>
      <w:r w:rsidR="00730A38" w:rsidRPr="007C4976">
        <w:rPr>
          <w:spacing w:val="-6"/>
        </w:rPr>
        <w:t>.</w:t>
      </w:r>
      <w:r w:rsidR="00730A38" w:rsidRPr="00260A9A">
        <w:rPr>
          <w:spacing w:val="-6"/>
        </w:rPr>
        <w:t>20</w:t>
      </w:r>
      <w:r w:rsidR="0007365B" w:rsidRPr="00260A9A">
        <w:rPr>
          <w:spacing w:val="-6"/>
        </w:rPr>
        <w:t>20</w:t>
      </w:r>
      <w:r w:rsidR="00730A38" w:rsidRPr="00260A9A">
        <w:rPr>
          <w:spacing w:val="-6"/>
        </w:rPr>
        <w:t xml:space="preserve"> № </w:t>
      </w:r>
      <w:r w:rsidR="00627838">
        <w:rPr>
          <w:spacing w:val="-6"/>
        </w:rPr>
        <w:t>813</w:t>
      </w:r>
      <w:r w:rsidR="00255EEA" w:rsidRPr="00260A9A">
        <w:rPr>
          <w:spacing w:val="-6"/>
        </w:rPr>
        <w:t>.</w:t>
      </w:r>
    </w:p>
    <w:p w:rsidR="00FB3BE9" w:rsidRPr="00CE0AB8" w:rsidRDefault="00FB3BE9" w:rsidP="00730A38">
      <w:pPr>
        <w:tabs>
          <w:tab w:val="left" w:pos="709"/>
        </w:tabs>
        <w:jc w:val="both"/>
        <w:rPr>
          <w:spacing w:val="-6"/>
        </w:rPr>
      </w:pPr>
      <w:r w:rsidRPr="00260A9A">
        <w:rPr>
          <w:spacing w:val="-6"/>
        </w:rPr>
        <w:t>Унікальний код, присвоєний об’єкту приватизації</w:t>
      </w:r>
      <w:r w:rsidRPr="00CE0AB8">
        <w:rPr>
          <w:spacing w:val="-6"/>
        </w:rPr>
        <w:t xml:space="preserve"> під час публікації переліку об’єктів, що підлягають приватизації, в електронній торговій системі:</w:t>
      </w:r>
      <w:r w:rsidR="00BE124B" w:rsidRPr="00CE0AB8">
        <w:rPr>
          <w:rFonts w:ascii="Arial" w:hAnsi="Arial" w:cs="Arial"/>
          <w:bCs/>
          <w:color w:val="333333"/>
          <w:spacing w:val="-6"/>
          <w:shd w:val="clear" w:color="auto" w:fill="FFFFFF"/>
        </w:rPr>
        <w:t xml:space="preserve"> </w:t>
      </w:r>
      <w:r w:rsidR="009C7E8D" w:rsidRPr="009C7E8D">
        <w:rPr>
          <w:spacing w:val="-6"/>
        </w:rPr>
        <w:t>UA-AR-P-2020-03-13-000002-1</w:t>
      </w:r>
      <w:r w:rsidR="00280545">
        <w:rPr>
          <w:spacing w:val="-6"/>
        </w:rPr>
        <w:t>.</w:t>
      </w:r>
    </w:p>
    <w:p w:rsidR="00FB3BE9" w:rsidRPr="00CE0AB8" w:rsidRDefault="00FB3BE9" w:rsidP="00730A38">
      <w:pPr>
        <w:tabs>
          <w:tab w:val="left" w:pos="709"/>
        </w:tabs>
        <w:jc w:val="both"/>
        <w:rPr>
          <w:spacing w:val="-6"/>
        </w:rPr>
      </w:pPr>
      <w:r w:rsidRPr="00CE0AB8">
        <w:rPr>
          <w:spacing w:val="-6"/>
        </w:rPr>
        <w:t>Період між аукціоном:</w:t>
      </w:r>
    </w:p>
    <w:p w:rsidR="00FB3BE9" w:rsidRPr="00CE0AB8" w:rsidRDefault="009C7E8D" w:rsidP="00730A3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 з умовами –</w:t>
      </w:r>
      <w:r w:rsidR="00FB3BE9"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аукціон із зниженням стартової ціни:</w:t>
      </w:r>
      <w:r w:rsidR="00FB3BE9" w:rsidRPr="00CE0AB8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CD4C97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2</w:t>
      </w:r>
      <w:r w:rsidR="00F40636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0</w:t>
      </w:r>
      <w:r w:rsidR="00FB3BE9" w:rsidRPr="00CE0AB8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 xml:space="preserve"> (</w:t>
      </w:r>
      <w:r w:rsidR="00F40636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двадцять</w:t>
      </w:r>
      <w:r w:rsidR="00FB3BE9" w:rsidRPr="00CE0AB8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) днів</w:t>
      </w:r>
      <w:r w:rsidR="00FB3BE9"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;</w:t>
      </w:r>
    </w:p>
    <w:p w:rsidR="00FB3BE9" w:rsidRPr="00CE0AB8" w:rsidRDefault="00FB3BE9" w:rsidP="00730A3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 із зниженням стартової ціни</w:t>
      </w:r>
      <w:r w:rsidRPr="00CE0AB8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9C7E8D">
        <w:rPr>
          <w:rFonts w:ascii="Times New Roman" w:hAnsi="Times New Roman"/>
          <w:iCs/>
          <w:color w:val="auto"/>
          <w:spacing w:val="-6"/>
          <w:sz w:val="24"/>
          <w:szCs w:val="24"/>
        </w:rPr>
        <w:t>–</w:t>
      </w: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аукціон за методом покрокового зниження стартової ціни та подальшого подання цінових пропозицій: </w:t>
      </w:r>
      <w:r w:rsidRPr="00CE0AB8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F40636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20</w:t>
      </w:r>
      <w:r w:rsidR="00F40636" w:rsidRPr="00CE0AB8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 xml:space="preserve"> (</w:t>
      </w:r>
      <w:r w:rsidR="00F40636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двадцять</w:t>
      </w:r>
      <w:r w:rsidR="00F40636" w:rsidRPr="00CE0AB8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 xml:space="preserve">) </w:t>
      </w:r>
      <w:r w:rsidRPr="00CE0AB8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днів</w:t>
      </w: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FB3BE9" w:rsidRPr="00CE0AB8" w:rsidRDefault="00FB3BE9" w:rsidP="00730A38">
      <w:pPr>
        <w:pStyle w:val="a7"/>
        <w:spacing w:before="0"/>
        <w:ind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CE0AB8">
        <w:rPr>
          <w:rFonts w:ascii="Times New Roman" w:hAnsi="Times New Roman"/>
          <w:spacing w:val="-6"/>
          <w:sz w:val="24"/>
          <w:szCs w:val="24"/>
        </w:rPr>
        <w:t>Крок аукціону для :</w:t>
      </w:r>
    </w:p>
    <w:p w:rsidR="00FB3BE9" w:rsidRPr="00CE0AB8" w:rsidRDefault="00FB3BE9" w:rsidP="00730A3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аукціону з умовами –</w:t>
      </w:r>
      <w:r w:rsidR="009C7E8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9C7E8D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21 980,00</w:t>
      </w:r>
      <w:r w:rsidR="009C7E8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;</w:t>
      </w:r>
    </w:p>
    <w:p w:rsidR="00FB3BE9" w:rsidRPr="00CE0AB8" w:rsidRDefault="00FB3BE9" w:rsidP="00730A3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 із зниженням стартової ціни</w:t>
      </w:r>
      <w:r w:rsidRPr="00CE0AB8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– </w:t>
      </w:r>
      <w:r w:rsidR="009C7E8D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10 990,00</w:t>
      </w: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proofErr w:type="spellStart"/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proofErr w:type="spellEnd"/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;</w:t>
      </w:r>
    </w:p>
    <w:p w:rsidR="00FB3BE9" w:rsidRDefault="00FB3BE9" w:rsidP="00730A3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9C7E8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9C7E8D" w:rsidRPr="002178B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10 990,00</w:t>
      </w:r>
      <w:r w:rsidR="009C7E8D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Pr="00CE0AB8">
        <w:rPr>
          <w:rFonts w:ascii="Times New Roman" w:hAnsi="Times New Roman"/>
          <w:iCs/>
          <w:color w:val="auto"/>
          <w:spacing w:val="-6"/>
          <w:sz w:val="24"/>
          <w:szCs w:val="24"/>
        </w:rPr>
        <w:t>грн.</w:t>
      </w:r>
    </w:p>
    <w:p w:rsidR="001456FB" w:rsidRDefault="001456FB" w:rsidP="00730A3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</w:p>
    <w:p w:rsidR="001456FB" w:rsidRDefault="001456FB" w:rsidP="00730A3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Місце проведення аукціону:</w:t>
      </w:r>
      <w:r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аукціони будуть проведені в електронній торговій системі «ПРОЗОРРО.ПРОДАЖІ» (адміністратор).</w:t>
      </w:r>
    </w:p>
    <w:p w:rsidR="001456FB" w:rsidRPr="001456FB" w:rsidRDefault="001456FB" w:rsidP="00730A3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</w:p>
    <w:p w:rsidR="00FB3BE9" w:rsidRPr="00CE0AB8" w:rsidRDefault="00FB3BE9" w:rsidP="00CE0AB8">
      <w:pPr>
        <w:tabs>
          <w:tab w:val="left" w:pos="0"/>
        </w:tabs>
        <w:jc w:val="both"/>
        <w:rPr>
          <w:spacing w:val="-6"/>
        </w:rPr>
      </w:pPr>
      <w:r w:rsidRPr="00CE0AB8">
        <w:rPr>
          <w:spacing w:val="-6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="00730A38">
        <w:rPr>
          <w:spacing w:val="-6"/>
        </w:rPr>
        <w:t xml:space="preserve"> </w:t>
      </w:r>
    </w:p>
    <w:p w:rsidR="00EB1F68" w:rsidRPr="00CE0AB8" w:rsidRDefault="00FA07E9" w:rsidP="00B818BF">
      <w:pPr>
        <w:tabs>
          <w:tab w:val="left" w:pos="709"/>
        </w:tabs>
        <w:jc w:val="both"/>
        <w:rPr>
          <w:b/>
          <w:spacing w:val="-6"/>
        </w:rPr>
      </w:pPr>
      <w:hyperlink r:id="rId10" w:tgtFrame="_blank" w:history="1">
        <w:r w:rsidR="00FB3BE9" w:rsidRPr="00CE0AB8">
          <w:rPr>
            <w:rStyle w:val="a9"/>
            <w:spacing w:val="-6"/>
          </w:rPr>
          <w:t>https://prozorro.sale/info/elektronni-majdanchiki-ets-prozorroprodazhi-cbd2</w:t>
        </w:r>
      </w:hyperlink>
    </w:p>
    <w:sectPr w:rsidR="00EB1F68" w:rsidRPr="00CE0AB8" w:rsidSect="001456FB">
      <w:headerReference w:type="default" r:id="rId11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E9" w:rsidRDefault="00FA07E9" w:rsidP="007C5D36">
      <w:r>
        <w:separator/>
      </w:r>
    </w:p>
  </w:endnote>
  <w:endnote w:type="continuationSeparator" w:id="0">
    <w:p w:rsidR="00FA07E9" w:rsidRDefault="00FA07E9" w:rsidP="007C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E9" w:rsidRDefault="00FA07E9" w:rsidP="007C5D36">
      <w:r>
        <w:separator/>
      </w:r>
    </w:p>
  </w:footnote>
  <w:footnote w:type="continuationSeparator" w:id="0">
    <w:p w:rsidR="00FA07E9" w:rsidRDefault="00FA07E9" w:rsidP="007C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36" w:rsidRPr="007C5D36" w:rsidRDefault="007C5D36">
    <w:pPr>
      <w:pStyle w:val="ad"/>
      <w:jc w:val="center"/>
      <w:rPr>
        <w:sz w:val="20"/>
        <w:szCs w:val="20"/>
      </w:rPr>
    </w:pPr>
    <w:r w:rsidRPr="007C5D36">
      <w:rPr>
        <w:sz w:val="20"/>
        <w:szCs w:val="20"/>
      </w:rPr>
      <w:fldChar w:fldCharType="begin"/>
    </w:r>
    <w:r w:rsidRPr="007C5D36">
      <w:rPr>
        <w:sz w:val="20"/>
        <w:szCs w:val="20"/>
      </w:rPr>
      <w:instrText>PAGE   \* MERGEFORMAT</w:instrText>
    </w:r>
    <w:r w:rsidRPr="007C5D36">
      <w:rPr>
        <w:sz w:val="20"/>
        <w:szCs w:val="20"/>
      </w:rPr>
      <w:fldChar w:fldCharType="separate"/>
    </w:r>
    <w:r w:rsidR="00FA3F5D" w:rsidRPr="00FA3F5D">
      <w:rPr>
        <w:noProof/>
        <w:sz w:val="20"/>
        <w:szCs w:val="20"/>
        <w:lang w:val="ru-RU"/>
      </w:rPr>
      <w:t>3</w:t>
    </w:r>
    <w:r w:rsidRPr="007C5D36">
      <w:rPr>
        <w:sz w:val="20"/>
        <w:szCs w:val="20"/>
      </w:rPr>
      <w:fldChar w:fldCharType="end"/>
    </w:r>
  </w:p>
  <w:p w:rsidR="007C5D36" w:rsidRDefault="007C5D3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30C6"/>
    <w:multiLevelType w:val="hybridMultilevel"/>
    <w:tmpl w:val="BA8E8098"/>
    <w:lvl w:ilvl="0" w:tplc="0422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">
    <w:nsid w:val="66F4607C"/>
    <w:multiLevelType w:val="hybridMultilevel"/>
    <w:tmpl w:val="0338EA30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71BA3153"/>
    <w:multiLevelType w:val="hybridMultilevel"/>
    <w:tmpl w:val="34F64A72"/>
    <w:lvl w:ilvl="0" w:tplc="446C7530">
      <w:start w:val="7"/>
      <w:numFmt w:val="bullet"/>
      <w:lvlText w:val="-"/>
      <w:lvlJc w:val="left"/>
      <w:pPr>
        <w:ind w:left="59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8A"/>
    <w:rsid w:val="000007D4"/>
    <w:rsid w:val="00001884"/>
    <w:rsid w:val="00010954"/>
    <w:rsid w:val="00011C17"/>
    <w:rsid w:val="000319E0"/>
    <w:rsid w:val="00032797"/>
    <w:rsid w:val="0003538F"/>
    <w:rsid w:val="0003649B"/>
    <w:rsid w:val="00040EE5"/>
    <w:rsid w:val="0006025E"/>
    <w:rsid w:val="00063B2F"/>
    <w:rsid w:val="0007365B"/>
    <w:rsid w:val="00095AF8"/>
    <w:rsid w:val="000C70C2"/>
    <w:rsid w:val="000D188B"/>
    <w:rsid w:val="000D4F08"/>
    <w:rsid w:val="00116571"/>
    <w:rsid w:val="00134374"/>
    <w:rsid w:val="001456FB"/>
    <w:rsid w:val="00163DEE"/>
    <w:rsid w:val="0017655C"/>
    <w:rsid w:val="0018287D"/>
    <w:rsid w:val="00185378"/>
    <w:rsid w:val="001902B2"/>
    <w:rsid w:val="001B0C38"/>
    <w:rsid w:val="001B48C3"/>
    <w:rsid w:val="001D226C"/>
    <w:rsid w:val="001F1C4E"/>
    <w:rsid w:val="001F2E22"/>
    <w:rsid w:val="001F60FF"/>
    <w:rsid w:val="002070F7"/>
    <w:rsid w:val="002178B2"/>
    <w:rsid w:val="002500CB"/>
    <w:rsid w:val="00255EEA"/>
    <w:rsid w:val="00260A9A"/>
    <w:rsid w:val="002673B7"/>
    <w:rsid w:val="0027032D"/>
    <w:rsid w:val="00280545"/>
    <w:rsid w:val="002937F2"/>
    <w:rsid w:val="002A6B2D"/>
    <w:rsid w:val="003159AB"/>
    <w:rsid w:val="00315A8B"/>
    <w:rsid w:val="0032339F"/>
    <w:rsid w:val="00325823"/>
    <w:rsid w:val="00390351"/>
    <w:rsid w:val="003A2933"/>
    <w:rsid w:val="003A5C1A"/>
    <w:rsid w:val="003B48E3"/>
    <w:rsid w:val="003C4DA7"/>
    <w:rsid w:val="003D34E8"/>
    <w:rsid w:val="00415C8A"/>
    <w:rsid w:val="00444B4A"/>
    <w:rsid w:val="00447447"/>
    <w:rsid w:val="004A5892"/>
    <w:rsid w:val="004B3479"/>
    <w:rsid w:val="004C0D31"/>
    <w:rsid w:val="004E10AF"/>
    <w:rsid w:val="004E3808"/>
    <w:rsid w:val="004F5860"/>
    <w:rsid w:val="005017E1"/>
    <w:rsid w:val="0050678A"/>
    <w:rsid w:val="00521D3D"/>
    <w:rsid w:val="00523E17"/>
    <w:rsid w:val="005459C7"/>
    <w:rsid w:val="00547085"/>
    <w:rsid w:val="00555EC7"/>
    <w:rsid w:val="00557B06"/>
    <w:rsid w:val="0056785A"/>
    <w:rsid w:val="00582850"/>
    <w:rsid w:val="00585C91"/>
    <w:rsid w:val="005911C4"/>
    <w:rsid w:val="005A79D6"/>
    <w:rsid w:val="005C1EE4"/>
    <w:rsid w:val="005C781B"/>
    <w:rsid w:val="005D1533"/>
    <w:rsid w:val="005D793C"/>
    <w:rsid w:val="005E5B41"/>
    <w:rsid w:val="005F76B5"/>
    <w:rsid w:val="00607FEB"/>
    <w:rsid w:val="006263A9"/>
    <w:rsid w:val="00627838"/>
    <w:rsid w:val="00681368"/>
    <w:rsid w:val="00683189"/>
    <w:rsid w:val="00696B48"/>
    <w:rsid w:val="006C0006"/>
    <w:rsid w:val="006D37ED"/>
    <w:rsid w:val="006D4064"/>
    <w:rsid w:val="006F0B7E"/>
    <w:rsid w:val="00715C80"/>
    <w:rsid w:val="007257B0"/>
    <w:rsid w:val="00730A38"/>
    <w:rsid w:val="00732130"/>
    <w:rsid w:val="00732D9A"/>
    <w:rsid w:val="007369B1"/>
    <w:rsid w:val="007762F3"/>
    <w:rsid w:val="007B6795"/>
    <w:rsid w:val="007C4976"/>
    <w:rsid w:val="007C4EA5"/>
    <w:rsid w:val="007C5D36"/>
    <w:rsid w:val="007E31E0"/>
    <w:rsid w:val="00805433"/>
    <w:rsid w:val="0080571E"/>
    <w:rsid w:val="008126D9"/>
    <w:rsid w:val="008244CD"/>
    <w:rsid w:val="0082693C"/>
    <w:rsid w:val="008301E9"/>
    <w:rsid w:val="00836EAE"/>
    <w:rsid w:val="0084407B"/>
    <w:rsid w:val="00860A7D"/>
    <w:rsid w:val="00891A5D"/>
    <w:rsid w:val="00895ED4"/>
    <w:rsid w:val="008F1CC9"/>
    <w:rsid w:val="009232D1"/>
    <w:rsid w:val="009307D2"/>
    <w:rsid w:val="00955365"/>
    <w:rsid w:val="00973380"/>
    <w:rsid w:val="0097657B"/>
    <w:rsid w:val="009918B2"/>
    <w:rsid w:val="0099374C"/>
    <w:rsid w:val="009C7E8D"/>
    <w:rsid w:val="009D3D8D"/>
    <w:rsid w:val="009D51A7"/>
    <w:rsid w:val="009E2AE9"/>
    <w:rsid w:val="009F148D"/>
    <w:rsid w:val="009F7DC4"/>
    <w:rsid w:val="00A127D7"/>
    <w:rsid w:val="00A34F56"/>
    <w:rsid w:val="00A41CD0"/>
    <w:rsid w:val="00A5786D"/>
    <w:rsid w:val="00A636D7"/>
    <w:rsid w:val="00A641B3"/>
    <w:rsid w:val="00A71F86"/>
    <w:rsid w:val="00A75846"/>
    <w:rsid w:val="00AA7C0E"/>
    <w:rsid w:val="00AD672B"/>
    <w:rsid w:val="00AF5F9A"/>
    <w:rsid w:val="00B12A89"/>
    <w:rsid w:val="00B1390A"/>
    <w:rsid w:val="00B228FC"/>
    <w:rsid w:val="00B40CF7"/>
    <w:rsid w:val="00B564EC"/>
    <w:rsid w:val="00B65C44"/>
    <w:rsid w:val="00B66B49"/>
    <w:rsid w:val="00B75D69"/>
    <w:rsid w:val="00B818BF"/>
    <w:rsid w:val="00B95EAE"/>
    <w:rsid w:val="00BB3CD0"/>
    <w:rsid w:val="00BE124B"/>
    <w:rsid w:val="00BE3761"/>
    <w:rsid w:val="00BE61AB"/>
    <w:rsid w:val="00BE7387"/>
    <w:rsid w:val="00BF66AF"/>
    <w:rsid w:val="00C12B70"/>
    <w:rsid w:val="00C37D85"/>
    <w:rsid w:val="00C41357"/>
    <w:rsid w:val="00C8504D"/>
    <w:rsid w:val="00C939CE"/>
    <w:rsid w:val="00C94571"/>
    <w:rsid w:val="00CA3DFD"/>
    <w:rsid w:val="00CD48CF"/>
    <w:rsid w:val="00CD4C97"/>
    <w:rsid w:val="00CD70C2"/>
    <w:rsid w:val="00CD70FE"/>
    <w:rsid w:val="00CE0AB8"/>
    <w:rsid w:val="00CE2383"/>
    <w:rsid w:val="00D05D27"/>
    <w:rsid w:val="00D30C49"/>
    <w:rsid w:val="00D409B2"/>
    <w:rsid w:val="00D42633"/>
    <w:rsid w:val="00D462A4"/>
    <w:rsid w:val="00D82926"/>
    <w:rsid w:val="00D85FA7"/>
    <w:rsid w:val="00D87E8D"/>
    <w:rsid w:val="00DA6F24"/>
    <w:rsid w:val="00DB1A3A"/>
    <w:rsid w:val="00DB387D"/>
    <w:rsid w:val="00E361F7"/>
    <w:rsid w:val="00E54DFC"/>
    <w:rsid w:val="00E67F0C"/>
    <w:rsid w:val="00E774E8"/>
    <w:rsid w:val="00EB1F68"/>
    <w:rsid w:val="00ED1B09"/>
    <w:rsid w:val="00ED4EA5"/>
    <w:rsid w:val="00ED7734"/>
    <w:rsid w:val="00EE38B8"/>
    <w:rsid w:val="00EE6F32"/>
    <w:rsid w:val="00EE7B62"/>
    <w:rsid w:val="00F06515"/>
    <w:rsid w:val="00F14271"/>
    <w:rsid w:val="00F24914"/>
    <w:rsid w:val="00F40636"/>
    <w:rsid w:val="00F577E3"/>
    <w:rsid w:val="00F622DC"/>
    <w:rsid w:val="00F96408"/>
    <w:rsid w:val="00FA07E9"/>
    <w:rsid w:val="00FA27A5"/>
    <w:rsid w:val="00FA3F5D"/>
    <w:rsid w:val="00FA67D6"/>
    <w:rsid w:val="00FB3BE9"/>
    <w:rsid w:val="00FC1621"/>
    <w:rsid w:val="00F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78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78A"/>
    <w:pPr>
      <w:ind w:left="720"/>
      <w:contextualSpacing/>
    </w:pPr>
  </w:style>
  <w:style w:type="paragraph" w:styleId="3">
    <w:name w:val="Body Text 3"/>
    <w:basedOn w:val="a"/>
    <w:rsid w:val="000D4F08"/>
    <w:pPr>
      <w:jc w:val="both"/>
    </w:pPr>
    <w:rPr>
      <w:rFonts w:ascii="UkrainianMysl" w:hAnsi="UkrainianMysl"/>
      <w:color w:val="000000"/>
      <w:sz w:val="26"/>
      <w:szCs w:val="20"/>
    </w:rPr>
  </w:style>
  <w:style w:type="character" w:styleId="a4">
    <w:name w:val="page number"/>
    <w:basedOn w:val="a0"/>
    <w:rsid w:val="00EB1F68"/>
  </w:style>
  <w:style w:type="character" w:styleId="a5">
    <w:name w:val="Emphasis"/>
    <w:qFormat/>
    <w:rsid w:val="00EB1F68"/>
    <w:rPr>
      <w:i/>
      <w:iCs/>
    </w:rPr>
  </w:style>
  <w:style w:type="paragraph" w:customStyle="1" w:styleId="a6">
    <w:name w:val="a"/>
    <w:basedOn w:val="a"/>
    <w:rsid w:val="00EB1F68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rsid w:val="00FB3BE9"/>
    <w:pPr>
      <w:spacing w:after="120" w:line="480" w:lineRule="auto"/>
      <w:ind w:left="283"/>
    </w:pPr>
  </w:style>
  <w:style w:type="paragraph" w:customStyle="1" w:styleId="a7">
    <w:name w:val="Нормальний текст"/>
    <w:basedOn w:val="a"/>
    <w:link w:val="a8"/>
    <w:rsid w:val="00FB3BE9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9">
    <w:name w:val="Hyperlink"/>
    <w:rsid w:val="00FB3BE9"/>
    <w:rPr>
      <w:color w:val="0000FF"/>
      <w:u w:val="single"/>
    </w:rPr>
  </w:style>
  <w:style w:type="character" w:customStyle="1" w:styleId="a8">
    <w:name w:val="Нормальний текст Знак"/>
    <w:link w:val="a7"/>
    <w:locked/>
    <w:rsid w:val="00FB3BE9"/>
    <w:rPr>
      <w:rFonts w:ascii="Antiqua" w:hAnsi="Antiqua"/>
      <w:sz w:val="26"/>
      <w:lang w:val="uk-UA" w:eastAsia="ru-RU" w:bidi="ar-SA"/>
    </w:rPr>
  </w:style>
  <w:style w:type="character" w:customStyle="1" w:styleId="aa">
    <w:name w:val="Основной текст_"/>
    <w:link w:val="30"/>
    <w:rsid w:val="00FB3BE9"/>
    <w:rPr>
      <w:spacing w:val="4"/>
      <w:sz w:val="25"/>
      <w:szCs w:val="25"/>
      <w:shd w:val="clear" w:color="auto" w:fill="FFFFFF"/>
      <w:lang w:bidi="ar-SA"/>
    </w:rPr>
  </w:style>
  <w:style w:type="paragraph" w:customStyle="1" w:styleId="30">
    <w:name w:val="Основной текст3"/>
    <w:basedOn w:val="a"/>
    <w:link w:val="aa"/>
    <w:rsid w:val="00FB3BE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eastAsia="uk-UA"/>
    </w:rPr>
  </w:style>
  <w:style w:type="paragraph" w:styleId="ab">
    <w:name w:val="Normal (Web)"/>
    <w:basedOn w:val="a"/>
    <w:link w:val="ac"/>
    <w:unhideWhenUsed/>
    <w:rsid w:val="00607FEB"/>
    <w:pPr>
      <w:spacing w:before="100" w:beforeAutospacing="1" w:after="100" w:afterAutospacing="1"/>
    </w:pPr>
    <w:rPr>
      <w:lang w:val="ru-RU"/>
    </w:rPr>
  </w:style>
  <w:style w:type="character" w:customStyle="1" w:styleId="ac">
    <w:name w:val="Обычный (веб) Знак"/>
    <w:link w:val="ab"/>
    <w:rsid w:val="00607FEB"/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7C5D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C5D36"/>
    <w:rPr>
      <w:sz w:val="24"/>
      <w:szCs w:val="24"/>
      <w:lang w:eastAsia="ru-RU"/>
    </w:rPr>
  </w:style>
  <w:style w:type="paragraph" w:styleId="af">
    <w:name w:val="footer"/>
    <w:basedOn w:val="a"/>
    <w:link w:val="af0"/>
    <w:rsid w:val="007C5D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C5D36"/>
    <w:rPr>
      <w:sz w:val="24"/>
      <w:szCs w:val="24"/>
      <w:lang w:eastAsia="ru-RU"/>
    </w:rPr>
  </w:style>
  <w:style w:type="paragraph" w:styleId="af1">
    <w:name w:val="Balloon Text"/>
    <w:basedOn w:val="a"/>
    <w:link w:val="af2"/>
    <w:rsid w:val="00AD67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672B"/>
    <w:rPr>
      <w:rFonts w:ascii="Tahoma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link w:val="2"/>
    <w:rsid w:val="008126D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78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78A"/>
    <w:pPr>
      <w:ind w:left="720"/>
      <w:contextualSpacing/>
    </w:pPr>
  </w:style>
  <w:style w:type="paragraph" w:styleId="3">
    <w:name w:val="Body Text 3"/>
    <w:basedOn w:val="a"/>
    <w:rsid w:val="000D4F08"/>
    <w:pPr>
      <w:jc w:val="both"/>
    </w:pPr>
    <w:rPr>
      <w:rFonts w:ascii="UkrainianMysl" w:hAnsi="UkrainianMysl"/>
      <w:color w:val="000000"/>
      <w:sz w:val="26"/>
      <w:szCs w:val="20"/>
    </w:rPr>
  </w:style>
  <w:style w:type="character" w:styleId="a4">
    <w:name w:val="page number"/>
    <w:basedOn w:val="a0"/>
    <w:rsid w:val="00EB1F68"/>
  </w:style>
  <w:style w:type="character" w:styleId="a5">
    <w:name w:val="Emphasis"/>
    <w:qFormat/>
    <w:rsid w:val="00EB1F68"/>
    <w:rPr>
      <w:i/>
      <w:iCs/>
    </w:rPr>
  </w:style>
  <w:style w:type="paragraph" w:customStyle="1" w:styleId="a6">
    <w:name w:val="a"/>
    <w:basedOn w:val="a"/>
    <w:rsid w:val="00EB1F68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rsid w:val="00FB3BE9"/>
    <w:pPr>
      <w:spacing w:after="120" w:line="480" w:lineRule="auto"/>
      <w:ind w:left="283"/>
    </w:pPr>
  </w:style>
  <w:style w:type="paragraph" w:customStyle="1" w:styleId="a7">
    <w:name w:val="Нормальний текст"/>
    <w:basedOn w:val="a"/>
    <w:link w:val="a8"/>
    <w:rsid w:val="00FB3BE9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9">
    <w:name w:val="Hyperlink"/>
    <w:rsid w:val="00FB3BE9"/>
    <w:rPr>
      <w:color w:val="0000FF"/>
      <w:u w:val="single"/>
    </w:rPr>
  </w:style>
  <w:style w:type="character" w:customStyle="1" w:styleId="a8">
    <w:name w:val="Нормальний текст Знак"/>
    <w:link w:val="a7"/>
    <w:locked/>
    <w:rsid w:val="00FB3BE9"/>
    <w:rPr>
      <w:rFonts w:ascii="Antiqua" w:hAnsi="Antiqua"/>
      <w:sz w:val="26"/>
      <w:lang w:val="uk-UA" w:eastAsia="ru-RU" w:bidi="ar-SA"/>
    </w:rPr>
  </w:style>
  <w:style w:type="character" w:customStyle="1" w:styleId="aa">
    <w:name w:val="Основной текст_"/>
    <w:link w:val="30"/>
    <w:rsid w:val="00FB3BE9"/>
    <w:rPr>
      <w:spacing w:val="4"/>
      <w:sz w:val="25"/>
      <w:szCs w:val="25"/>
      <w:shd w:val="clear" w:color="auto" w:fill="FFFFFF"/>
      <w:lang w:bidi="ar-SA"/>
    </w:rPr>
  </w:style>
  <w:style w:type="paragraph" w:customStyle="1" w:styleId="30">
    <w:name w:val="Основной текст3"/>
    <w:basedOn w:val="a"/>
    <w:link w:val="aa"/>
    <w:rsid w:val="00FB3BE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eastAsia="uk-UA"/>
    </w:rPr>
  </w:style>
  <w:style w:type="paragraph" w:styleId="ab">
    <w:name w:val="Normal (Web)"/>
    <w:basedOn w:val="a"/>
    <w:link w:val="ac"/>
    <w:unhideWhenUsed/>
    <w:rsid w:val="00607FEB"/>
    <w:pPr>
      <w:spacing w:before="100" w:beforeAutospacing="1" w:after="100" w:afterAutospacing="1"/>
    </w:pPr>
    <w:rPr>
      <w:lang w:val="ru-RU"/>
    </w:rPr>
  </w:style>
  <w:style w:type="character" w:customStyle="1" w:styleId="ac">
    <w:name w:val="Обычный (веб) Знак"/>
    <w:link w:val="ab"/>
    <w:rsid w:val="00607FEB"/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7C5D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C5D36"/>
    <w:rPr>
      <w:sz w:val="24"/>
      <w:szCs w:val="24"/>
      <w:lang w:eastAsia="ru-RU"/>
    </w:rPr>
  </w:style>
  <w:style w:type="paragraph" w:styleId="af">
    <w:name w:val="footer"/>
    <w:basedOn w:val="a"/>
    <w:link w:val="af0"/>
    <w:rsid w:val="007C5D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C5D36"/>
    <w:rPr>
      <w:sz w:val="24"/>
      <w:szCs w:val="24"/>
      <w:lang w:eastAsia="ru-RU"/>
    </w:rPr>
  </w:style>
  <w:style w:type="paragraph" w:styleId="af1">
    <w:name w:val="Balloon Text"/>
    <w:basedOn w:val="a"/>
    <w:link w:val="af2"/>
    <w:rsid w:val="00AD67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672B"/>
    <w:rPr>
      <w:rFonts w:ascii="Tahoma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link w:val="2"/>
    <w:rsid w:val="008126D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fu.gov.ua/ua/regions/kievob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5458</Words>
  <Characters>3112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8553</CharactersWithSpaces>
  <SharedDoc>false</SharedDoc>
  <HLinks>
    <vt:vector size="18" baseType="variant">
      <vt:variant>
        <vt:i4>6684786</vt:i4>
      </vt:variant>
      <vt:variant>
        <vt:i4>6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7078014</vt:i4>
      </vt:variant>
      <vt:variant>
        <vt:i4>3</vt:i4>
      </vt:variant>
      <vt:variant>
        <vt:i4>0</vt:i4>
      </vt:variant>
      <vt:variant>
        <vt:i4>5</vt:i4>
      </vt:variant>
      <vt:variant>
        <vt:lpwstr>http://www.spfu.gov.ua/ua/regions/kievobl.html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SPFU</dc:creator>
  <cp:keywords/>
  <dc:description/>
  <cp:lastModifiedBy>SPFU</cp:lastModifiedBy>
  <cp:revision>2</cp:revision>
  <cp:lastPrinted>2021-03-23T13:16:00Z</cp:lastPrinted>
  <dcterms:created xsi:type="dcterms:W3CDTF">2021-03-29T07:29:00Z</dcterms:created>
  <dcterms:modified xsi:type="dcterms:W3CDTF">2021-03-29T07:29:00Z</dcterms:modified>
</cp:coreProperties>
</file>