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val="uk-UA" w:eastAsia="ar-SA"/>
        </w:rPr>
        <w:t>Кваліфікаційні критерії</w:t>
      </w:r>
    </w:p>
    <w:p>
      <w:pPr>
        <w:pStyle w:val="NoSpacing"/>
        <w:ind w:left="708" w:right="0" w:hanging="0"/>
        <w:jc w:val="both"/>
        <w:rPr/>
      </w:pPr>
      <w:r>
        <w:rPr/>
      </w:r>
    </w:p>
    <w:p>
      <w:pPr>
        <w:pStyle w:val="NoSpacing"/>
        <w:numPr>
          <w:ilvl w:val="0"/>
          <w:numId w:val="2"/>
        </w:numPr>
        <w:ind w:left="0" w:right="0" w:hanging="360"/>
        <w:jc w:val="both"/>
        <w:rPr>
          <w:lang w:val="uk-UA" w:eastAsia="en-US" w:bidi="ar-SA"/>
        </w:rPr>
      </w:pPr>
      <w:r>
        <w:rPr>
          <w:rFonts w:cs="Times New Roman" w:ascii="Times New Roman" w:hAnsi="Times New Roman"/>
          <w:sz w:val="22"/>
          <w:szCs w:val="22"/>
          <w:lang w:val="uk-UA" w:eastAsia="en-US" w:bidi="ar-SA"/>
        </w:rPr>
        <w:t>Учасник (Переможець) здійснює самостійно та за власний рахунок:</w:t>
      </w:r>
    </w:p>
    <w:p>
      <w:pPr>
        <w:pStyle w:val="NoSpacing"/>
        <w:numPr>
          <w:ilvl w:val="0"/>
          <w:numId w:val="1"/>
        </w:numPr>
        <w:ind w:left="0" w:right="0" w:hanging="360"/>
        <w:jc w:val="both"/>
        <w:rPr/>
      </w:pPr>
      <w:r>
        <w:rPr>
          <w:rFonts w:cs="Times New Roman" w:ascii="Times New Roman" w:hAnsi="Times New Roman"/>
          <w:sz w:val="22"/>
          <w:szCs w:val="22"/>
          <w:lang w:val="uk-UA"/>
        </w:rPr>
        <w:t>Порізку металобрухту (на території організатора аукціону(Продавця)) до розмірів, які необхідні для здійснення його завантаження в транспортних засіб;</w:t>
      </w:r>
    </w:p>
    <w:p>
      <w:pPr>
        <w:pStyle w:val="NoSpacing"/>
        <w:numPr>
          <w:ilvl w:val="0"/>
          <w:numId w:val="1"/>
        </w:numPr>
        <w:ind w:left="0" w:right="0" w:hanging="36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uk-UA"/>
        </w:rPr>
        <w:t>Сортування металобрухту;</w:t>
      </w:r>
    </w:p>
    <w:p>
      <w:pPr>
        <w:pStyle w:val="NoSpacing"/>
        <w:numPr>
          <w:ilvl w:val="0"/>
          <w:numId w:val="1"/>
        </w:numPr>
        <w:ind w:left="0" w:right="0" w:hanging="360"/>
        <w:jc w:val="both"/>
        <w:rPr/>
      </w:pPr>
      <w:r>
        <w:rPr>
          <w:rFonts w:cs="Times New Roman" w:ascii="Times New Roman" w:hAnsi="Times New Roman"/>
          <w:sz w:val="22"/>
          <w:szCs w:val="22"/>
          <w:lang w:val="uk-UA"/>
        </w:rPr>
        <w:t>Завантаження металобрухту в транспортний засіб учасника (Покупця);</w:t>
      </w:r>
    </w:p>
    <w:p>
      <w:pPr>
        <w:pStyle w:val="NoSpacing"/>
        <w:numPr>
          <w:ilvl w:val="0"/>
          <w:numId w:val="1"/>
        </w:numPr>
        <w:ind w:left="0" w:right="0" w:hanging="360"/>
        <w:jc w:val="both"/>
        <w:rPr/>
      </w:pPr>
      <w:r>
        <w:rPr>
          <w:rFonts w:cs="Times New Roman" w:ascii="Times New Roman" w:hAnsi="Times New Roman"/>
          <w:sz w:val="22"/>
          <w:szCs w:val="22"/>
          <w:lang w:val="uk-UA"/>
        </w:rPr>
        <w:t>Транспортування металобрухту з території організатора аукціону(Продавця)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uk-UA"/>
        </w:rPr>
        <w:t xml:space="preserve">до місця його приймання </w:t>
      </w:r>
    </w:p>
    <w:p>
      <w:pPr>
        <w:pStyle w:val="NoSpacing"/>
        <w:numPr>
          <w:ilvl w:val="0"/>
          <w:numId w:val="1"/>
        </w:numPr>
        <w:ind w:left="0" w:right="0" w:hanging="36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uk-UA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uk-UA"/>
        </w:rPr>
        <w:t>Розвантаження металобрухту на місці його приймання ;</w:t>
      </w:r>
    </w:p>
    <w:p>
      <w:pPr>
        <w:pStyle w:val="NoSpacing"/>
        <w:numPr>
          <w:ilvl w:val="0"/>
          <w:numId w:val="1"/>
        </w:numPr>
        <w:ind w:left="0" w:right="0" w:hanging="360"/>
        <w:jc w:val="both"/>
        <w:rPr/>
      </w:pPr>
      <w:r>
        <w:rPr>
          <w:rFonts w:cs="Times New Roman" w:ascii="Times New Roman" w:hAnsi="Times New Roman"/>
          <w:sz w:val="22"/>
          <w:szCs w:val="22"/>
          <w:lang w:val="uk-UA"/>
        </w:rPr>
        <w:t xml:space="preserve">Інші витрати учасника (Покупця) пов’язані з вивезенням металобрухту організатора аукціону </w:t>
      </w:r>
      <w:r>
        <w:rPr>
          <w:rFonts w:cs="Times New Roman" w:ascii="Times New Roman" w:hAnsi="Times New Roman"/>
          <w:sz w:val="22"/>
          <w:szCs w:val="22"/>
          <w:lang w:val="ru-RU"/>
        </w:rPr>
        <w:t>(</w:t>
      </w:r>
      <w:r>
        <w:rPr>
          <w:rFonts w:cs="Times New Roman" w:ascii="Times New Roman" w:hAnsi="Times New Roman"/>
          <w:sz w:val="22"/>
          <w:szCs w:val="22"/>
          <w:lang w:val="uk-UA" w:eastAsia="en-US" w:bidi="ar-SA"/>
        </w:rPr>
        <w:t>Продавця</w:t>
      </w:r>
      <w:r>
        <w:rPr>
          <w:rFonts w:cs="Times New Roman" w:ascii="Times New Roman" w:hAnsi="Times New Roman"/>
          <w:sz w:val="22"/>
          <w:szCs w:val="22"/>
          <w:lang w:val="ru-RU"/>
        </w:rPr>
        <w:t>)</w:t>
      </w:r>
      <w:r>
        <w:rPr>
          <w:rFonts w:cs="Times New Roman" w:ascii="Times New Roman" w:hAnsi="Times New Roman"/>
          <w:sz w:val="22"/>
          <w:szCs w:val="22"/>
          <w:lang w:val="uk-UA"/>
        </w:rPr>
        <w:t xml:space="preserve"> з вказаного місця його знаходження.</w:t>
      </w:r>
    </w:p>
    <w:p>
      <w:pPr>
        <w:pStyle w:val="NoSpacing"/>
        <w:numPr>
          <w:ilvl w:val="0"/>
          <w:numId w:val="2"/>
        </w:numPr>
        <w:ind w:left="0" w:right="0" w:hanging="36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uk-UA"/>
        </w:rPr>
        <w:t>Обсяги, зазначені в оголошенні є орієнтовними, та остаточно визначаються після його зважування, під час якого складається двосторонній акт.</w:t>
      </w:r>
    </w:p>
    <w:p>
      <w:pPr>
        <w:pStyle w:val="NoSpacing"/>
        <w:numPr>
          <w:ilvl w:val="0"/>
          <w:numId w:val="2"/>
        </w:numPr>
        <w:ind w:left="0" w:right="0" w:hanging="36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uk-UA"/>
        </w:rPr>
        <w:t>Обсяги металобрухту, вказані в оголошенні є орієнтовними, та можуть бути зменшені або збільшені після здійснення контрольного зважування.</w:t>
      </w:r>
    </w:p>
    <w:p>
      <w:pPr>
        <w:pStyle w:val="NoSpacing"/>
        <w:numPr>
          <w:ilvl w:val="0"/>
          <w:numId w:val="2"/>
        </w:numPr>
        <w:ind w:left="0" w:right="0" w:hanging="360"/>
        <w:jc w:val="both"/>
        <w:rPr/>
      </w:pPr>
      <w:r>
        <w:rPr>
          <w:rFonts w:cs="Times New Roman" w:ascii="Times New Roman" w:hAnsi="Times New Roman"/>
          <w:sz w:val="22"/>
          <w:szCs w:val="22"/>
          <w:shd w:fill="FFFFFF" w:val="clear"/>
          <w:lang w:val="uk-UA"/>
        </w:rPr>
        <w:t>Металобрухт має бути вивезено Покупцем протягом 10 робочих днів, з дати оплати по договору</w:t>
      </w:r>
    </w:p>
    <w:p>
      <w:pPr>
        <w:pStyle w:val="NoSpacing"/>
        <w:numPr>
          <w:ilvl w:val="0"/>
          <w:numId w:val="2"/>
        </w:numPr>
        <w:ind w:left="0" w:right="0" w:hanging="360"/>
        <w:jc w:val="both"/>
        <w:rPr/>
      </w:pPr>
      <w:r>
        <w:rPr>
          <w:rFonts w:cs="Times New Roman" w:ascii="Times New Roman" w:hAnsi="Times New Roman"/>
          <w:sz w:val="22"/>
          <w:szCs w:val="22"/>
          <w:lang w:val="uk-UA"/>
        </w:rPr>
        <w:t>Договір з переможцем електронного аукціону укладатиметься за проектом, наведеним у складі оголошення.</w:t>
      </w:r>
    </w:p>
    <w:p>
      <w:pPr>
        <w:pStyle w:val="NoSpacing"/>
        <w:numPr>
          <w:ilvl w:val="0"/>
          <w:numId w:val="0"/>
        </w:numPr>
        <w:ind w:left="708" w:right="0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Spacing"/>
        <w:ind w:left="0" w:right="0" w:firstLine="705"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uk-UA" w:eastAsia="zh-CN" w:bidi="ar-SA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uk-UA" w:eastAsia="zh-CN" w:bidi="ar-SA"/>
        </w:rPr>
      </w:r>
    </w:p>
    <w:p>
      <w:pPr>
        <w:pStyle w:val="NoSpacing"/>
        <w:ind w:left="0" w:right="0" w:firstLine="705"/>
        <w:jc w:val="both"/>
        <w:rPr/>
      </w:pPr>
      <w:r>
        <w:rPr/>
      </w:r>
    </w:p>
    <w:p>
      <w:pPr>
        <w:pStyle w:val="NoSpacing"/>
        <w:ind w:left="0" w:right="0" w:firstLine="708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  <w:lang w:val="uk-UA"/>
        </w:rPr>
        <w:t>Переможцем електронного аукціону вважається</w:t>
      </w:r>
      <w:r>
        <w:rPr>
          <w:rFonts w:cs="Times New Roman" w:ascii="Times New Roman" w:hAnsi="Times New Roman"/>
          <w:sz w:val="22"/>
          <w:szCs w:val="22"/>
          <w:lang w:val="uk-UA"/>
        </w:rPr>
        <w:t xml:space="preserve"> учасник, відповідний статус якого визначено ЦБД згідно з регламентом ЕТС.</w:t>
      </w:r>
    </w:p>
    <w:p>
      <w:pPr>
        <w:pStyle w:val="NoSpacing"/>
        <w:ind w:left="0" w:right="0" w:firstLine="708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  <w:lang w:val="uk-UA"/>
        </w:rPr>
        <w:t>Переможцем електронного аукціону вважається</w:t>
      </w:r>
      <w:r>
        <w:rPr>
          <w:rFonts w:cs="Times New Roman" w:ascii="Times New Roman" w:hAnsi="Times New Roman"/>
          <w:sz w:val="22"/>
          <w:szCs w:val="22"/>
          <w:lang w:val="uk-UA"/>
        </w:rPr>
        <w:t xml:space="preserve"> учасник, що подав найвищу цінову пропозицію за лот, за умови, якщо таким учасником був зроблений щонайменше один крок аукціону, а у разі його дискваліфікації, відповідно  до п.8.3 Регламента ЕТС, учасник з наступною по величині ціновою пропозицією, за умови, якщо таким учасником був зроблений щонайменше один крок аукціону.</w:t>
      </w:r>
    </w:p>
    <w:p>
      <w:pPr>
        <w:pStyle w:val="NoSpacing"/>
        <w:ind w:left="0" w:right="0"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NoSpacing"/>
        <w:ind w:left="0" w:right="0" w:firstLine="708"/>
        <w:jc w:val="both"/>
        <w:rPr/>
      </w:pPr>
      <w:r>
        <w:rPr>
          <w:rFonts w:cs="Times New Roman" w:ascii="Times New Roman" w:hAnsi="Times New Roman"/>
          <w:sz w:val="22"/>
          <w:szCs w:val="22"/>
          <w:lang w:val="uk-UA"/>
        </w:rPr>
        <w:t>Підприємство, що здійснює продаж майна -</w:t>
      </w:r>
      <w:r>
        <w:rPr>
          <w:rFonts w:cs="Times New Roman" w:ascii="Times New Roman" w:hAnsi="Times New Roman"/>
          <w:b/>
          <w:bCs/>
          <w:sz w:val="22"/>
          <w:szCs w:val="22"/>
          <w:lang w:val="uk-UA"/>
        </w:rPr>
        <w:t xml:space="preserve"> організатор аукціону, </w:t>
      </w:r>
      <w:r>
        <w:rPr>
          <w:rFonts w:cs="Times New Roman" w:ascii="Times New Roman" w:hAnsi="Times New Roman"/>
          <w:sz w:val="22"/>
          <w:szCs w:val="22"/>
          <w:lang w:val="uk-UA"/>
        </w:rPr>
        <w:t>у строк, що становить не більше</w:t>
      </w:r>
      <w:r>
        <w:rPr>
          <w:rFonts w:cs="Times New Roman" w:ascii="Times New Roman" w:hAnsi="Times New Roman"/>
          <w:b/>
          <w:bCs/>
          <w:sz w:val="22"/>
          <w:szCs w:val="22"/>
          <w:lang w:val="uk-UA"/>
        </w:rPr>
        <w:t xml:space="preserve"> 6  робочих днів</w:t>
      </w:r>
      <w:r>
        <w:rPr>
          <w:rFonts w:cs="Times New Roman" w:ascii="Times New Roman" w:hAnsi="Times New Roman"/>
          <w:sz w:val="22"/>
          <w:szCs w:val="22"/>
          <w:lang w:val="uk-UA"/>
        </w:rPr>
        <w:t xml:space="preserve"> з дня, наступного за днем   формування протоколу електронного аукціону, опубліковує через особистий кабінет протокол електроного аукціону,  підписаний Переможцем, організатором та оператором, через електронний майданчик якого надано  найвищу цінову пропозицію.</w:t>
      </w:r>
    </w:p>
    <w:p>
      <w:pPr>
        <w:pStyle w:val="NoSpacing"/>
        <w:ind w:left="0" w:right="0" w:firstLine="708"/>
        <w:jc w:val="both"/>
        <w:rPr/>
      </w:pPr>
      <w:r>
        <w:rPr>
          <w:rFonts w:cs="Times New Roman" w:ascii="Times New Roman" w:hAnsi="Times New Roman"/>
          <w:sz w:val="22"/>
          <w:szCs w:val="22"/>
          <w:lang w:val="uk-UA"/>
        </w:rPr>
        <w:t xml:space="preserve">Підприємство, що здійснює продаж майна - </w:t>
      </w:r>
      <w:r>
        <w:rPr>
          <w:rFonts w:cs="Times New Roman" w:ascii="Times New Roman" w:hAnsi="Times New Roman"/>
          <w:b/>
          <w:bCs/>
          <w:sz w:val="22"/>
          <w:szCs w:val="22"/>
          <w:lang w:val="uk-UA"/>
        </w:rPr>
        <w:t>організатор аукціону</w:t>
      </w:r>
      <w:r>
        <w:rPr>
          <w:rFonts w:cs="Times New Roman" w:ascii="Times New Roman" w:hAnsi="Times New Roman"/>
          <w:sz w:val="22"/>
          <w:szCs w:val="22"/>
          <w:lang w:val="uk-UA"/>
        </w:rPr>
        <w:t>, у строк, що становить не</w:t>
      </w:r>
      <w:r>
        <w:rPr>
          <w:rFonts w:cs="Times New Roman" w:ascii="Times New Roman" w:hAnsi="Times New Roman"/>
          <w:b/>
          <w:bCs/>
          <w:sz w:val="22"/>
          <w:szCs w:val="22"/>
          <w:lang w:val="uk-UA"/>
        </w:rPr>
        <w:t xml:space="preserve"> більше </w:t>
      </w:r>
      <w:r>
        <w:rPr>
          <w:rFonts w:cs="Times New Roman" w:ascii="Times New Roman" w:hAnsi="Times New Roman"/>
          <w:b/>
          <w:bCs/>
          <w:sz w:val="22"/>
          <w:szCs w:val="22"/>
          <w:lang w:val="uk-UA"/>
        </w:rPr>
        <w:t>18</w:t>
      </w:r>
      <w:r>
        <w:rPr>
          <w:rFonts w:cs="Times New Roman" w:ascii="Times New Roman" w:hAnsi="Times New Roman"/>
          <w:b/>
          <w:bCs/>
          <w:sz w:val="22"/>
          <w:szCs w:val="22"/>
          <w:lang w:val="uk-UA"/>
        </w:rPr>
        <w:t xml:space="preserve"> (</w:t>
      </w:r>
      <w:r>
        <w:rPr>
          <w:rFonts w:cs="Times New Roman" w:ascii="Times New Roman" w:hAnsi="Times New Roman"/>
          <w:b/>
          <w:bCs/>
          <w:sz w:val="22"/>
          <w:szCs w:val="22"/>
          <w:lang w:val="uk-UA"/>
        </w:rPr>
        <w:t>восемнадцати</w:t>
      </w:r>
      <w:r>
        <w:rPr>
          <w:rFonts w:cs="Times New Roman" w:ascii="Times New Roman" w:hAnsi="Times New Roman"/>
          <w:b/>
          <w:bCs/>
          <w:sz w:val="22"/>
          <w:szCs w:val="22"/>
          <w:lang w:val="uk-UA"/>
        </w:rPr>
        <w:t xml:space="preserve">) робочих </w:t>
      </w:r>
      <w:r>
        <w:rPr>
          <w:rFonts w:cs="Times New Roman" w:ascii="Times New Roman" w:hAnsi="Times New Roman"/>
          <w:sz w:val="22"/>
          <w:szCs w:val="22"/>
          <w:lang w:val="uk-UA"/>
        </w:rPr>
        <w:t xml:space="preserve">днів з дня, наступного за днем   формування протоколу електронного аукціону, </w:t>
      </w:r>
      <w:bookmarkStart w:id="0" w:name="_GoBack1"/>
      <w:bookmarkEnd w:id="0"/>
      <w:r>
        <w:rPr>
          <w:rFonts w:cs="Times New Roman" w:ascii="Times New Roman" w:hAnsi="Times New Roman"/>
          <w:sz w:val="22"/>
          <w:szCs w:val="22"/>
          <w:lang w:val="uk-UA"/>
        </w:rPr>
        <w:t xml:space="preserve"> в якому визначено переможця електронного аукціону, укладає договір з переможцем електронного аукціону та опубліковує його в ЕТС через особистий кабінет. </w:t>
      </w:r>
    </w:p>
    <w:p>
      <w:pPr>
        <w:pStyle w:val="NoSpacing"/>
        <w:ind w:left="0" w:right="0"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NoSpacing"/>
        <w:ind w:left="0" w:right="0" w:hanging="0"/>
        <w:jc w:val="both"/>
        <w:rPr/>
      </w:pPr>
      <w:r>
        <w:rPr/>
      </w:r>
    </w:p>
    <w:p>
      <w:pPr>
        <w:pStyle w:val="NoSpacing"/>
        <w:ind w:left="0" w:right="0" w:firstLine="708"/>
        <w:jc w:val="both"/>
        <w:rPr/>
      </w:pPr>
      <w:bookmarkStart w:id="1" w:name="__DdeLink__1322_780483830"/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Алгоритм дій Переможця електронного аукціону</w:t>
      </w:r>
      <w:bookmarkEnd w:id="1"/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:</w:t>
      </w:r>
    </w:p>
    <w:p>
      <w:pPr>
        <w:pStyle w:val="NoSpacing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uk-UA"/>
        </w:rPr>
        <w:t xml:space="preserve">1. Учасник, що визнаний </w:t>
      </w:r>
      <w:r>
        <w:rPr>
          <w:rFonts w:cs="Times New Roman" w:ascii="Times New Roman" w:hAnsi="Times New Roman"/>
          <w:b/>
          <w:bCs/>
          <w:sz w:val="22"/>
          <w:szCs w:val="22"/>
          <w:lang w:val="uk-UA"/>
        </w:rPr>
        <w:t>Переможцем електронного аукціону  (далі Переможець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uk-UA"/>
        </w:rPr>
        <w:t>),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  <w:lang w:val="uk-UA"/>
        </w:rPr>
        <w:t xml:space="preserve"> протягом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  <w:lang w:val="uk-UA"/>
        </w:rPr>
        <w:t>5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  <w:lang w:val="uk-UA"/>
        </w:rPr>
        <w:t xml:space="preserve"> робочих днів з </w:t>
      </w:r>
      <w:r>
        <w:rPr>
          <w:rFonts w:cs="Times New Roman" w:ascii="Times New Roman" w:hAnsi="Times New Roman"/>
          <w:b w:val="false"/>
          <w:bCs w:val="false"/>
          <w:color w:val="00000A"/>
          <w:sz w:val="22"/>
          <w:szCs w:val="22"/>
          <w:lang w:val="uk-UA"/>
        </w:rPr>
        <w:t>моменту проведення аукціону,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  <w:lang w:val="uk-UA"/>
        </w:rPr>
        <w:t xml:space="preserve"> повинен надати Організатору(Продавцю) в електронному, чи паперовому вигляді кінцеву цінову пропозицію за результатом електронного аукціону, </w:t>
      </w:r>
      <w:r>
        <w:rPr>
          <w:rFonts w:cs="Times New Roman" w:ascii="Times New Roman" w:hAnsi="Times New Roman"/>
          <w:b w:val="false"/>
          <w:bCs w:val="false"/>
          <w:color w:val="00000A"/>
          <w:sz w:val="22"/>
          <w:szCs w:val="22"/>
          <w:lang w:val="uk-UA"/>
        </w:rPr>
        <w:t>яка в подальшому є основою для складання специфікації до Договору.</w:t>
      </w:r>
    </w:p>
    <w:p>
      <w:pPr>
        <w:pStyle w:val="NoSpacing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2"/>
          <w:szCs w:val="22"/>
          <w:lang w:val="uk-UA"/>
        </w:rPr>
        <w:t xml:space="preserve">2. Переможець протягом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  <w:lang w:val="uk-UA"/>
        </w:rPr>
        <w:t>5 робочих</w:t>
      </w:r>
      <w:r>
        <w:rPr>
          <w:rFonts w:cs="Times New Roman" w:ascii="Times New Roman" w:hAnsi="Times New Roman"/>
          <w:b w:val="false"/>
          <w:bCs w:val="false"/>
          <w:color w:val="00000A"/>
          <w:sz w:val="22"/>
          <w:szCs w:val="22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  <w:lang w:val="uk-UA"/>
        </w:rPr>
        <w:t>днів</w:t>
      </w:r>
      <w:r>
        <w:rPr>
          <w:rFonts w:cs="Times New Roman" w:ascii="Times New Roman" w:hAnsi="Times New Roman"/>
          <w:b w:val="false"/>
          <w:bCs w:val="false"/>
          <w:color w:val="00000A"/>
          <w:sz w:val="22"/>
          <w:szCs w:val="22"/>
          <w:lang w:val="uk-UA"/>
        </w:rPr>
        <w:t xml:space="preserve"> з дня, наступного за днем   формування в ЦБД протоколу електронного аукціону,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  <w:lang w:val="uk-UA"/>
        </w:rPr>
        <w:t xml:space="preserve"> повинен організувати</w:t>
      </w:r>
      <w:r>
        <w:rPr>
          <w:rFonts w:cs="Times New Roman" w:ascii="Times New Roman" w:hAnsi="Times New Roman"/>
          <w:b w:val="false"/>
          <w:bCs w:val="false"/>
          <w:color w:val="00000A"/>
          <w:sz w:val="22"/>
          <w:szCs w:val="22"/>
          <w:lang w:val="uk-UA"/>
        </w:rPr>
        <w:t xml:space="preserve"> процес підписання Протоколу електронного аукціону (в 4-х примірниках) (далі Протокол) між Стороною Переможця, Стороною Оператора, через електронний майданчика якого переможець робив ставки, Стороною Організатора(Продавця).</w:t>
      </w:r>
    </w:p>
    <w:p>
      <w:pPr>
        <w:pStyle w:val="NoSpacing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2"/>
          <w:szCs w:val="22"/>
          <w:lang w:val="uk-UA"/>
        </w:rPr>
        <w:t>3.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  <w:lang w:val="uk-UA"/>
        </w:rPr>
        <w:t xml:space="preserve"> Переможець не пізніше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  <w:lang w:val="uk-UA"/>
        </w:rPr>
        <w:t>4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  <w:lang w:val="uk-UA"/>
        </w:rPr>
        <w:t xml:space="preserve"> робочих днів </w:t>
      </w:r>
      <w:r>
        <w:rPr>
          <w:rFonts w:cs="Times New Roman" w:ascii="Times New Roman" w:hAnsi="Times New Roman"/>
          <w:b w:val="false"/>
          <w:bCs w:val="false"/>
          <w:color w:val="00000A"/>
          <w:sz w:val="22"/>
          <w:szCs w:val="22"/>
          <w:lang w:val="uk-UA"/>
        </w:rPr>
        <w:t xml:space="preserve">з дня, наступного за днем   формування в ЦБД протоколу електронного аукціону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  <w:lang w:val="uk-UA"/>
        </w:rPr>
        <w:t>передає Організатору (Продавцю) 4</w:t>
      </w:r>
      <w:r>
        <w:rPr>
          <w:rFonts w:cs="Times New Roman" w:ascii="Times New Roman" w:hAnsi="Times New Roman"/>
          <w:b w:val="false"/>
          <w:bCs w:val="false"/>
          <w:color w:val="00000A"/>
          <w:sz w:val="22"/>
          <w:szCs w:val="22"/>
          <w:lang w:val="uk-UA"/>
        </w:rPr>
        <w:t xml:space="preserve"> примірника підписаного 2 Сторонами Протокол. Організатор(Продавець) підписує протокол та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  <w:lang w:val="uk-UA"/>
        </w:rPr>
        <w:t xml:space="preserve"> протягом 1-го робочого </w:t>
      </w:r>
      <w:r>
        <w:rPr>
          <w:rFonts w:cs="Times New Roman" w:ascii="Times New Roman" w:hAnsi="Times New Roman"/>
          <w:b w:val="false"/>
          <w:bCs w:val="false"/>
          <w:color w:val="00000A"/>
          <w:sz w:val="22"/>
          <w:szCs w:val="22"/>
          <w:lang w:val="uk-UA"/>
        </w:rPr>
        <w:t>дня опубліковує  в ЕТС, через свій особистий кабінет  скановану копію Протоколу.</w:t>
      </w:r>
    </w:p>
    <w:p>
      <w:pPr>
        <w:pStyle w:val="NoSpacing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2"/>
          <w:szCs w:val="22"/>
          <w:lang w:val="uk-UA"/>
        </w:rPr>
        <w:t xml:space="preserve">4.  Переможець протягом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  <w:lang w:val="uk-UA"/>
        </w:rPr>
        <w:t>від</w:t>
      </w:r>
      <w:r>
        <w:rPr>
          <w:rFonts w:cs="Times New Roman" w:ascii="Times New Roman" w:hAnsi="Times New Roman"/>
          <w:b w:val="false"/>
          <w:bCs w:val="false"/>
          <w:color w:val="00000A"/>
          <w:sz w:val="22"/>
          <w:szCs w:val="22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  <w:lang w:val="uk-UA"/>
        </w:rPr>
        <w:t>3 робочих</w:t>
      </w:r>
      <w:r>
        <w:rPr>
          <w:rFonts w:cs="Times New Roman" w:ascii="Times New Roman" w:hAnsi="Times New Roman"/>
          <w:b w:val="false"/>
          <w:bCs w:val="false"/>
          <w:color w:val="00000A"/>
          <w:sz w:val="22"/>
          <w:szCs w:val="22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  <w:lang w:val="uk-UA"/>
        </w:rPr>
        <w:t xml:space="preserve">днів  до 10 робочих днів </w:t>
      </w:r>
      <w:r>
        <w:rPr>
          <w:rFonts w:cs="Times New Roman" w:ascii="Times New Roman" w:hAnsi="Times New Roman"/>
          <w:b w:val="false"/>
          <w:bCs w:val="false"/>
          <w:color w:val="00000A"/>
          <w:sz w:val="22"/>
          <w:szCs w:val="22"/>
          <w:lang w:val="uk-UA"/>
        </w:rPr>
        <w:t>з моменту оприлюднення Протоколу повинен передати Організатору(Продавцю )Договір, підписаний зі свого боку та нижче наведені документи:</w:t>
      </w:r>
    </w:p>
    <w:p>
      <w:pPr>
        <w:pStyle w:val="NoSpacing"/>
        <w:ind w:left="0" w:right="0" w:hanging="0"/>
        <w:jc w:val="both"/>
        <w:rPr/>
      </w:pPr>
      <w:r>
        <w:rPr/>
      </w:r>
    </w:p>
    <w:p>
      <w:pPr>
        <w:pStyle w:val="NoSpacing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Документи що надає Переможець для укладення договору (завірені копії учасником):</w:t>
      </w:r>
    </w:p>
    <w:p>
      <w:pPr>
        <w:pStyle w:val="NoSpacing"/>
        <w:ind w:left="0" w:righ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Spacing"/>
        <w:spacing w:lineRule="atLeast" w:line="10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uk-UA" w:bidi="ar-SA"/>
        </w:rPr>
        <w:t xml:space="preserve">1. Копія Статуту, або інший установчий документ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uk-UA" w:eastAsia="ru-RU" w:bidi="ar-SA"/>
        </w:rPr>
        <w:t>(зі змінами та доповненнями) (остання редакція)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uk-UA" w:bidi="ar-SA"/>
        </w:rPr>
        <w:t>;</w:t>
      </w:r>
    </w:p>
    <w:p>
      <w:pPr>
        <w:pStyle w:val="Normal"/>
        <w:shd w:fill="FFFFFF" w:val="clear"/>
        <w:tabs>
          <w:tab w:val="left" w:pos="0" w:leader="none"/>
        </w:tabs>
        <w:spacing w:lineRule="atLeast" w:line="100" w:before="0" w:after="0"/>
        <w:ind w:left="72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sz w:val="18"/>
          <w:szCs w:val="18"/>
          <w:lang w:val="uk-UA" w:eastAsia="ru-RU" w:bidi="ar-SA"/>
        </w:rPr>
        <w:t xml:space="preserve">* У разі реєстрації Статуту або внесення змін до Статуту (нова редакція) з 01.01.2016 відповідно ЗУ «Про державну реєстрацію юридичних осіб, фізичних осіб - підприємців та громадських формувань»  та відсутності Статуту у паперовому вигляді, </w:t>
      </w:r>
      <w:r>
        <w:rPr>
          <w:rFonts w:cs="Times New Roman" w:ascii="Times New Roman" w:hAnsi="Times New Roman"/>
          <w:b w:val="false"/>
          <w:bCs w:val="false"/>
          <w:i/>
          <w:sz w:val="18"/>
          <w:szCs w:val="18"/>
          <w:lang w:val="uk-UA" w:eastAsia="ru-RU" w:bidi="ar-SA"/>
        </w:rPr>
        <w:t>переможець</w:t>
      </w:r>
      <w:r>
        <w:rPr>
          <w:rFonts w:cs="Times New Roman" w:ascii="Times New Roman" w:hAnsi="Times New Roman"/>
          <w:b w:val="false"/>
          <w:bCs w:val="false"/>
          <w:i/>
          <w:sz w:val="18"/>
          <w:szCs w:val="18"/>
          <w:lang w:val="uk-UA" w:eastAsia="ru-RU" w:bidi="ar-SA"/>
        </w:rPr>
        <w:t xml:space="preserve"> надає на підтвердження реєстрації Статуту або реєстрації змін до Статуту (нова редакція)  </w:t>
      </w:r>
      <w:r>
        <w:rPr>
          <w:rFonts w:cs="Times New Roman" w:ascii="Times New Roman" w:hAnsi="Times New Roman"/>
          <w:b/>
          <w:bCs/>
          <w:i/>
          <w:color w:val="0000FF"/>
          <w:sz w:val="18"/>
          <w:szCs w:val="18"/>
          <w:u w:val="single"/>
          <w:lang w:val="uk-UA" w:eastAsia="ru-RU" w:bidi="ar-SA"/>
        </w:rPr>
        <w:t>інформаційний лист з кодом</w:t>
      </w:r>
      <w:r>
        <w:rPr>
          <w:rFonts w:cs="Times New Roman" w:ascii="Times New Roman" w:hAnsi="Times New Roman"/>
          <w:b w:val="false"/>
          <w:bCs w:val="false"/>
          <w:i/>
          <w:color w:val="0000FF"/>
          <w:sz w:val="18"/>
          <w:szCs w:val="18"/>
          <w:u w:val="single"/>
          <w:lang w:val="uk-UA" w:eastAsia="ru-RU" w:bidi="ar-SA"/>
        </w:rPr>
        <w:t>,</w:t>
      </w:r>
      <w:r>
        <w:rPr>
          <w:rFonts w:cs="Times New Roman" w:ascii="Times New Roman" w:hAnsi="Times New Roman"/>
          <w:b w:val="false"/>
          <w:bCs w:val="false"/>
          <w:i/>
          <w:color w:val="0000FF"/>
          <w:sz w:val="18"/>
          <w:szCs w:val="18"/>
          <w:lang w:val="uk-UA" w:eastAsia="ru-RU" w:bidi="ar-SA"/>
        </w:rPr>
        <w:t xml:space="preserve"> зазначеним в Описі по підприємству </w:t>
      </w:r>
      <w:r>
        <w:rPr>
          <w:rFonts w:cs="Times New Roman" w:ascii="Times New Roman" w:hAnsi="Times New Roman"/>
          <w:b/>
          <w:bCs/>
          <w:i/>
          <w:color w:val="0000FF"/>
          <w:sz w:val="18"/>
          <w:szCs w:val="18"/>
          <w:u w:val="single"/>
          <w:lang w:val="uk-UA" w:eastAsia="ru-RU" w:bidi="ar-SA"/>
        </w:rPr>
        <w:t>та/або сканкопія Опису документів ,</w:t>
      </w:r>
      <w:r>
        <w:rPr>
          <w:rFonts w:cs="Times New Roman" w:ascii="Times New Roman" w:hAnsi="Times New Roman"/>
          <w:b w:val="false"/>
          <w:bCs w:val="false"/>
          <w:i/>
          <w:color w:val="0000FF"/>
          <w:sz w:val="18"/>
          <w:szCs w:val="18"/>
          <w:lang w:val="uk-UA" w:eastAsia="ru-RU" w:bidi="ar-SA"/>
        </w:rPr>
        <w:t>що  надаються юридичною особою державному реєстратору для проведення реєстраційної дії</w:t>
      </w:r>
      <w:r>
        <w:rPr>
          <w:rFonts w:cs="Times New Roman" w:ascii="Times New Roman" w:hAnsi="Times New Roman"/>
          <w:b w:val="false"/>
          <w:bCs w:val="false"/>
          <w:i/>
          <w:sz w:val="18"/>
          <w:szCs w:val="18"/>
          <w:lang w:val="uk-UA" w:eastAsia="ru-RU" w:bidi="ar-SA"/>
        </w:rPr>
        <w:t>, за яким можливо здійснити пошук установчих документів юридичної особи (Статуту та/або останніх змін до Статуту (нова редакція)).</w:t>
      </w:r>
    </w:p>
    <w:p>
      <w:pPr>
        <w:pStyle w:val="NoSpacing"/>
        <w:spacing w:lineRule="atLeast" w:line="10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uk-UA" w:bidi="ar-SA"/>
        </w:rPr>
        <w:t xml:space="preserve">2. Копія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uk-UA" w:bidi="ar-SA"/>
        </w:rPr>
        <w:t>сканкопія Свідоцтво про реєстрацію платника податку на додану вартість або  Витяг з реєстру платників податку на додану вартість</w:t>
      </w:r>
      <w:r>
        <w:rPr>
          <w:rFonts w:cs="Times New Roman" w:ascii="Times New Roman" w:hAnsi="Times New Roman"/>
          <w:sz w:val="22"/>
          <w:szCs w:val="22"/>
          <w:lang w:val="uk-UA" w:bidi="ar-SA"/>
        </w:rPr>
        <w:t xml:space="preserve"> (якщо переможець є платником податку на додану вартість) або </w:t>
      </w:r>
      <w:r>
        <w:rPr>
          <w:rFonts w:cs="Times New Roman" w:ascii="Times New Roman" w:hAnsi="Times New Roman"/>
          <w:sz w:val="22"/>
          <w:szCs w:val="22"/>
          <w:lang w:val="uk-UA" w:bidi="ar-SA"/>
        </w:rPr>
        <w:t>свідоцтво про право сплати єдиного податку або витяг з реєстру платників єдиного податку</w:t>
      </w:r>
      <w:r>
        <w:rPr>
          <w:rFonts w:cs="Times New Roman" w:ascii="Times New Roman" w:hAnsi="Times New Roman"/>
          <w:sz w:val="22"/>
          <w:szCs w:val="22"/>
          <w:lang w:val="uk-UA" w:bidi="ar-SA"/>
        </w:rPr>
        <w:t>(якщо переможець є платником єдиного податку);</w:t>
      </w:r>
    </w:p>
    <w:p>
      <w:pPr>
        <w:pStyle w:val="NoSpacing"/>
        <w:spacing w:lineRule="atLeast" w:line="10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uk-UA" w:bidi="ar-SA"/>
        </w:rPr>
        <w:t xml:space="preserve">3. </w:t>
      </w:r>
      <w:r>
        <w:rPr>
          <w:rFonts w:cs="Times New Roman" w:ascii="Times New Roman" w:hAnsi="Times New Roman"/>
          <w:sz w:val="22"/>
          <w:szCs w:val="22"/>
          <w:lang w:val="uk-UA" w:bidi="ar-SA"/>
        </w:rPr>
        <w:t>К</w:t>
      </w:r>
      <w:r>
        <w:rPr>
          <w:rFonts w:cs="Times New Roman" w:ascii="Times New Roman" w:hAnsi="Times New Roman"/>
          <w:sz w:val="22"/>
          <w:szCs w:val="22"/>
          <w:lang w:val="uk-UA" w:eastAsia="ru-RU" w:bidi="ar-SA"/>
        </w:rPr>
        <w:t xml:space="preserve">опію ІПН </w:t>
      </w:r>
      <w:r>
        <w:rPr>
          <w:rFonts w:cs="Times New Roman" w:ascii="Times New Roman" w:hAnsi="Times New Roman"/>
          <w:sz w:val="22"/>
          <w:szCs w:val="22"/>
          <w:lang w:val="uk-UA" w:eastAsia="ru-RU" w:bidi="ar-SA"/>
        </w:rPr>
        <w:t>та к</w:t>
      </w:r>
      <w:r>
        <w:rPr>
          <w:rFonts w:ascii="Times New Roman" w:hAnsi="Times New Roman"/>
          <w:sz w:val="22"/>
          <w:szCs w:val="22"/>
          <w:lang w:val="uk-UA" w:eastAsia="ru-RU" w:bidi="ar-SA"/>
        </w:rPr>
        <w:t xml:space="preserve">опія паспорту, </w:t>
      </w:r>
      <w:r>
        <w:rPr>
          <w:rFonts w:ascii="Times New Roman" w:hAnsi="Times New Roman"/>
          <w:color w:val="00000A"/>
          <w:sz w:val="22"/>
          <w:szCs w:val="22"/>
          <w:lang w:val="uk-UA" w:eastAsia="ru-RU" w:bidi="ar-SA"/>
        </w:rPr>
        <w:t>у випадку, якщо такий паспорт оформлено у вигляді книжечки. Або двосторонню сканкопію паспорта громадянина України у випадку, якщо такий паспорт оформлено у формі картки, що містить безконтактний електронний носій та  Витяг з Єдиного державного демографічного реєстру щодо реєстрації місця проживання</w:t>
      </w:r>
      <w:r>
        <w:rPr>
          <w:rFonts w:ascii="Times New Roman" w:hAnsi="Times New Roman"/>
          <w:sz w:val="22"/>
          <w:szCs w:val="22"/>
          <w:lang w:val="uk-UA" w:eastAsia="ru-RU" w:bidi="ar-SA"/>
        </w:rPr>
        <w:t xml:space="preserve"> (для фізичних осіб-підприємців);</w:t>
      </w:r>
    </w:p>
    <w:p>
      <w:pPr>
        <w:pStyle w:val="NoSpacing"/>
        <w:spacing w:lineRule="atLeast" w:line="100" w:before="0" w:after="0"/>
        <w:ind w:left="0" w:right="0" w:hanging="0"/>
        <w:jc w:val="both"/>
        <w:rPr>
          <w:lang w:val="uk-UA" w:bidi="ar-SA"/>
        </w:rPr>
      </w:pPr>
      <w:r>
        <w:rPr>
          <w:rFonts w:ascii="Times New Roman" w:hAnsi="Times New Roman"/>
          <w:sz w:val="22"/>
          <w:szCs w:val="22"/>
          <w:lang w:val="uk-UA" w:eastAsia="ru-RU" w:bidi="ar-SA"/>
        </w:rPr>
        <w:t>4. Документи, що підтверджують правомочність представника переможця на укладання договору про закупівлю (копія протоколу загальних зборів засновника(ів) або копію наказу про призначення керівника підприємства на посаду, копія довіреності);</w:t>
      </w:r>
    </w:p>
    <w:p>
      <w:pPr>
        <w:pStyle w:val="Normal"/>
        <w:tabs>
          <w:tab w:val="left" w:pos="709" w:leader="none"/>
        </w:tabs>
        <w:spacing w:lineRule="atLeast" w:line="100" w:before="0" w:after="0"/>
        <w:ind w:left="0" w:right="0" w:hanging="0"/>
        <w:jc w:val="both"/>
        <w:rPr>
          <w:lang w:val="uk-UA" w:bidi="ar-SA"/>
        </w:rPr>
      </w:pPr>
      <w:r>
        <w:rPr>
          <w:rFonts w:cs="Times New Roman" w:ascii="Times New Roman" w:hAnsi="Times New Roman"/>
          <w:sz w:val="22"/>
          <w:szCs w:val="22"/>
          <w:lang w:val="uk-UA" w:eastAsia="ru-RU" w:bidi="ar-SA"/>
        </w:rPr>
        <w:t xml:space="preserve">5. Довідка </w:t>
      </w:r>
      <w:r>
        <w:rPr>
          <w:rFonts w:cs="Times New Roman" w:ascii="Times New Roman" w:hAnsi="Times New Roman"/>
          <w:bCs/>
          <w:sz w:val="22"/>
          <w:szCs w:val="22"/>
          <w:lang w:val="uk-UA" w:eastAsia="ru-RU" w:bidi="ar-SA"/>
        </w:rPr>
        <w:t>складена</w:t>
      </w:r>
      <w:r>
        <w:rPr>
          <w:rFonts w:cs="Times New Roman" w:ascii="Times New Roman" w:hAnsi="Times New Roman"/>
          <w:sz w:val="22"/>
          <w:szCs w:val="22"/>
          <w:lang w:val="uk-UA" w:eastAsia="ru-RU" w:bidi="ar-SA"/>
        </w:rPr>
        <w:t xml:space="preserve"> у довільній формі - Контактні данні Переможця </w:t>
      </w:r>
    </w:p>
    <w:p>
      <w:pPr>
        <w:pStyle w:val="Normal"/>
        <w:tabs>
          <w:tab w:val="left" w:pos="709" w:leader="none"/>
        </w:tabs>
        <w:spacing w:lineRule="atLeast" w:line="100" w:before="0" w:after="0"/>
        <w:ind w:left="0" w:right="0" w:hanging="0"/>
        <w:jc w:val="both"/>
        <w:rPr>
          <w:lang w:val="uk-UA" w:bidi="ar-SA"/>
        </w:rPr>
      </w:pPr>
      <w:r>
        <w:rPr>
          <w:rFonts w:cs="Times New Roman" w:ascii="Times New Roman" w:hAnsi="Times New Roman"/>
          <w:sz w:val="22"/>
          <w:szCs w:val="22"/>
          <w:lang w:val="uk-UA" w:eastAsia="ru-RU" w:bidi="ar-SA"/>
        </w:rPr>
        <w:t xml:space="preserve">6. Копія </w:t>
      </w:r>
      <w:r>
        <w:rPr>
          <w:rFonts w:cs="Times New Roman" w:ascii="Times New Roman" w:hAnsi="Times New Roman"/>
          <w:sz w:val="22"/>
          <w:szCs w:val="22"/>
          <w:lang w:val="uk-UA" w:bidi="ar-SA"/>
        </w:rPr>
        <w:t>Витягу з Єдиного державного реєстру юридичних осіб, фізичних осіб-підприємців та громадських формувань</w:t>
      </w:r>
    </w:p>
    <w:p>
      <w:pPr>
        <w:pStyle w:val="Normal"/>
        <w:tabs>
          <w:tab w:val="left" w:pos="709" w:leader="none"/>
        </w:tabs>
        <w:spacing w:lineRule="atLeast" w:line="10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uk-UA" w:bidi="ar-SA"/>
        </w:rPr>
        <w:t>7. Оригінал (або копію, завірену Переможцем) кінцевої цінової пропозиції за результатом електронного аукціону.</w:t>
      </w:r>
    </w:p>
    <w:p>
      <w:pPr>
        <w:pStyle w:val="NoSpacing"/>
        <w:spacing w:lineRule="atLeast" w:line="100" w:before="0" w:after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ind w:left="0" w:right="0" w:hanging="360"/>
        <w:jc w:val="both"/>
        <w:rPr>
          <w:rFonts w:ascii="Times New Roman" w:hAnsi="Times New Roman" w:cs="Times New Roman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sz w:val="24"/>
          <w:szCs w:val="24"/>
          <w:lang w:val="uk-UA" w:bidi="ar-SA"/>
        </w:rPr>
      </w:r>
    </w:p>
    <w:p>
      <w:pPr>
        <w:pStyle w:val="NoSpacing"/>
        <w:ind w:left="0" w:right="0" w:hanging="0"/>
        <w:jc w:val="both"/>
        <w:rPr/>
      </w:pPr>
      <w:r>
        <w:rPr>
          <w:rFonts w:ascii="Times New Roman" w:hAnsi="Times New Roman"/>
          <w:lang w:val="uk-UA" w:bidi="ar-SA"/>
        </w:rPr>
        <w:tab/>
        <w:t xml:space="preserve">Для дотримання  сроків публікації  документів в ЕТС згідно п 5.9.6 та 5.9.7 Регламенту ЕТС та усунення підстав для дискваліфікаціі </w:t>
      </w:r>
      <w:r>
        <w:rPr>
          <w:rFonts w:ascii="Times New Roman" w:hAnsi="Times New Roman"/>
          <w:sz w:val="22"/>
          <w:szCs w:val="22"/>
          <w:lang w:val="uk-UA"/>
        </w:rPr>
        <w:t>Переможця електронного аукціону  згідно п.7.29 Регламенту ЕТС, Переможцю необхідно дотримуватись “</w:t>
      </w:r>
      <w:r>
        <w:rPr>
          <w:rFonts w:cs="Times New Roman" w:ascii="Times New Roman" w:hAnsi="Times New Roman"/>
          <w:b/>
          <w:bCs/>
          <w:sz w:val="22"/>
          <w:szCs w:val="22"/>
          <w:lang w:val="uk-UA"/>
        </w:rPr>
        <w:t xml:space="preserve">Алгоритма дій Переможця електронного аукціону” 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Calibri"/>
      <w:color w:val="00000A"/>
      <w:kern w:val="2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WW8Num2z0">
    <w:name w:val="WW8Num2z0"/>
    <w:qFormat/>
    <w:rPr>
      <w:rFonts w:ascii="Times New Roman" w:hAnsi="Times New Roman" w:cs="Times New Roman"/>
      <w:color w:val="00000A"/>
      <w:sz w:val="22"/>
      <w:szCs w:val="22"/>
      <w:lang w:val="ru-RU" w:eastAsia="ru-RU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Times New Roman"/>
      <w:color w:val="00000A"/>
      <w:sz w:val="22"/>
      <w:szCs w:val="22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Times New Roman"/>
      <w:sz w:val="22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Times New Roman"/>
      <w:sz w:val="22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Times New Roman"/>
      <w:sz w:val="22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SimSun" w:cs="Calibri"/>
      <w:color w:val="00000A"/>
      <w:kern w:val="2"/>
      <w:sz w:val="22"/>
      <w:szCs w:val="22"/>
      <w:lang w:val="ru-RU" w:eastAsia="en-US" w:bidi="ar-SA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LibreOffice/6.0.7.3$Windows_x86 LibreOffice_project/dc89aa7a9eabfd848af146d5086077aeed2ae4a5</Application>
  <Pages>2</Pages>
  <Words>767</Words>
  <Characters>5163</Characters>
  <CharactersWithSpaces>5921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2017-07-11T04:53:00Z</dcterms:created>
  <dc:creator>Баранова Анастасия</dc:creator>
  <dc:description/>
  <dc:language>ru</dc:language>
  <cp:lastModifiedBy/>
  <cp:lastPrinted>2018-08-30T16:56:30Z</cp:lastPrinted>
  <dcterms:modified xsi:type="dcterms:W3CDTF">2020-03-19T16:03:06Z</dcterms:modified>
  <cp:revision>19</cp:revision>
  <dc:subject/>
  <dc:title/>
</cp:coreProperties>
</file>