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CE" w:rsidRPr="000D4B86" w:rsidRDefault="00B752CE" w:rsidP="00B752CE">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46AC7" w:rsidRDefault="00B752CE" w:rsidP="00B752CE">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sidR="00846AC7">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B752CE" w:rsidRPr="0054221D" w:rsidRDefault="00B752CE" w:rsidP="00B752CE">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tblPr>
      <w:tblGrid>
        <w:gridCol w:w="1494"/>
        <w:gridCol w:w="1625"/>
        <w:gridCol w:w="1086"/>
        <w:gridCol w:w="1182"/>
        <w:gridCol w:w="1583"/>
        <w:gridCol w:w="827"/>
        <w:gridCol w:w="142"/>
        <w:gridCol w:w="42"/>
        <w:gridCol w:w="1055"/>
        <w:gridCol w:w="1596"/>
      </w:tblGrid>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3" w:type="dxa"/>
            <w:gridSpan w:val="8"/>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2020</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Код згідно з Єдиним державним реєстром юридичних осіб, фізичних осіб - підприєм-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Прізвище,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Посада особи, що підписала договір</w:t>
            </w:r>
            <w:bookmarkStart w:id="15" w:name="386"/>
            <w:bookmarkEnd w:id="15"/>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повнова-</w:t>
            </w:r>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sidR="00846AC7">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 xml:space="preserve">Розпорядження Печерської районної в місті Києві державної адміністрації від 25.06.2020 № 288 із змінами згідно розпорядження від 24.07.2020          </w:t>
            </w:r>
          </w:p>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Адреса електронної пошти Орендодавця, на яку надсилаються офіційні повідомленням за цим договором</w:t>
            </w:r>
            <w:bookmarkStart w:id="26" w:name="397"/>
            <w:bookmarkEnd w:id="26"/>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Адреса електронної пошти Орендаря, на яку надсилаються офіційні повідомленням за цим договором</w:t>
            </w:r>
            <w:bookmarkStart w:id="31" w:name="408"/>
            <w:bookmarkEnd w:id="31"/>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FD0141">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rPr>
            </w:pPr>
            <w:r w:rsidRPr="0054221D">
              <w:rPr>
                <w:rFonts w:ascii="Times New Roman" w:hAnsi="Times New Roman" w:cs="Times New Roman"/>
                <w:color w:val="000000"/>
                <w:sz w:val="13"/>
                <w:szCs w:val="13"/>
              </w:rPr>
              <w:t>Балансоутримувач</w:t>
            </w:r>
            <w:bookmarkStart w:id="34" w:name="414"/>
            <w:bookmarkEnd w:id="34"/>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6"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 xml:space="preserve">Розпорядження Печерської районної в місті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Адреса електронної пошти Балансоутримувача, на яку надсилаються офіційні повідомленням за цим договором</w:t>
            </w:r>
            <w:bookmarkStart w:id="42" w:name="422"/>
            <w:bookmarkEnd w:id="42"/>
          </w:p>
        </w:tc>
        <w:tc>
          <w:tcPr>
            <w:tcW w:w="5245" w:type="dxa"/>
            <w:gridSpan w:val="6"/>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r w:rsidRPr="0054221D">
              <w:rPr>
                <w:rFonts w:ascii="Times New Roman" w:hAnsi="Times New Roman" w:cs="Times New Roman"/>
                <w:color w:val="000000"/>
                <w:sz w:val="15"/>
                <w:lang w:val="ru-RU"/>
              </w:rPr>
              <w:t>k_</w:t>
            </w:r>
            <w:r w:rsidRPr="0054221D">
              <w:rPr>
                <w:rFonts w:ascii="Times New Roman" w:hAnsi="Times New Roman" w:cs="Times New Roman"/>
                <w:color w:val="000000"/>
                <w:sz w:val="15"/>
              </w:rPr>
              <w:t>pech@ukr.net</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B752CE" w:rsidRPr="00846AC7"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об'єкт оренди - нерухоме майно</w:t>
            </w:r>
            <w:bookmarkStart w:id="47" w:name="427"/>
            <w:bookmarkEnd w:id="4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846AC7" w:rsidP="00611CC3">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00B752CE" w:rsidRPr="000D4B86">
              <w:rPr>
                <w:rFonts w:ascii="Times New Roman" w:hAnsi="Times New Roman" w:cs="Times New Roman"/>
                <w:color w:val="000000" w:themeColor="text1"/>
                <w:sz w:val="15"/>
                <w:lang w:val="ru-RU"/>
              </w:rPr>
              <w:t xml:space="preserve">ежитлове </w:t>
            </w:r>
            <w:r w:rsidR="00B752CE"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00B752CE"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00B752CE"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00B752CE" w:rsidRPr="000D4B86">
              <w:rPr>
                <w:rFonts w:ascii="Times New Roman" w:hAnsi="Times New Roman" w:cs="Times New Roman"/>
                <w:color w:val="000000" w:themeColor="text1"/>
                <w:sz w:val="15"/>
                <w:lang w:val="uk-UA"/>
              </w:rPr>
              <w:t xml:space="preserve"> </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B752CE" w:rsidRPr="000D4B86" w:rsidRDefault="00B752CE" w:rsidP="00611CC3">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належність Майна до пам'яток культурної спадщини, щойно виявлених об'єктів культурної спадщини</w:t>
            </w:r>
            <w:bookmarkStart w:id="53" w:name="436"/>
            <w:bookmarkEnd w:id="53"/>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p>
        </w:tc>
      </w:tr>
      <w:tr w:rsidR="00B752CE" w:rsidRPr="003353E6"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Балансоутримувача / колишнього орендаря, пов'язані із укладенням охоронного договору</w:t>
            </w:r>
            <w:bookmarkStart w:id="61" w:name="445"/>
            <w:bookmarkEnd w:id="6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F3685B" w:rsidP="00611CC3">
            <w:pPr>
              <w:spacing w:after="0"/>
              <w:jc w:val="center"/>
              <w:rPr>
                <w:rFonts w:ascii="Times New Roman" w:hAnsi="Times New Roman" w:cs="Times New Roman"/>
                <w:color w:val="FF0000"/>
                <w:lang w:val="ru-RU"/>
              </w:rPr>
            </w:pPr>
            <w:r>
              <w:rPr>
                <w:rFonts w:ascii="Times New Roman" w:hAnsi="Times New Roman" w:cs="Times New Roman"/>
                <w:color w:val="000000" w:themeColor="text1"/>
                <w:sz w:val="15"/>
                <w:lang w:val="ru-RU"/>
              </w:rPr>
              <w:t>(В</w:t>
            </w:r>
            <w:r w:rsidR="00B752CE" w:rsidRPr="000D4B86">
              <w:rPr>
                <w:rFonts w:ascii="Times New Roman" w:hAnsi="Times New Roman" w:cs="Times New Roman"/>
                <w:color w:val="000000" w:themeColor="text1"/>
                <w:sz w:val="15"/>
                <w:lang w:val="ru-RU"/>
              </w:rPr>
              <w:t>)</w:t>
            </w:r>
            <w:r>
              <w:rPr>
                <w:rFonts w:ascii="Times New Roman" w:hAnsi="Times New Roman" w:cs="Times New Roman"/>
                <w:color w:val="000000" w:themeColor="text1"/>
                <w:sz w:val="15"/>
                <w:lang w:val="ru-RU"/>
              </w:rPr>
              <w:t xml:space="preserve"> – продовження – за результатами</w:t>
            </w:r>
            <w:r w:rsidR="00B752CE" w:rsidRPr="000D4B86">
              <w:rPr>
                <w:rFonts w:ascii="Times New Roman" w:hAnsi="Times New Roman" w:cs="Times New Roman"/>
                <w:color w:val="000000" w:themeColor="text1"/>
                <w:sz w:val="15"/>
                <w:lang w:val="ru-RU"/>
              </w:rPr>
              <w:t xml:space="preserve"> аукціону</w:t>
            </w:r>
            <w:bookmarkStart w:id="66" w:name="450"/>
            <w:bookmarkEnd w:id="6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lastRenderedPageBreak/>
              <w:t>6</w:t>
            </w:r>
            <w:bookmarkStart w:id="67" w:name="454"/>
            <w:bookmarkEnd w:id="6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B752CE" w:rsidRPr="00B752CE"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6.1</w:t>
            </w:r>
            <w:r w:rsidRPr="0054221D">
              <w:rPr>
                <w:rFonts w:ascii="Times New Roman" w:hAnsi="Times New Roman" w:cs="Times New Roman"/>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157-</w:t>
            </w:r>
            <w:r w:rsidRPr="0054221D">
              <w:rPr>
                <w:rFonts w:ascii="Times New Roman" w:hAnsi="Times New Roman" w:cs="Times New Roman"/>
                <w:color w:val="000000"/>
                <w:sz w:val="15"/>
              </w:rPr>
              <w:t>IX</w:t>
            </w:r>
            <w:r w:rsidRPr="0054221D">
              <w:rPr>
                <w:rFonts w:ascii="Times New Roman" w:hAnsi="Times New Roman" w:cs="Times New Roman"/>
                <w:color w:val="000000"/>
                <w:sz w:val="15"/>
                <w:lang w:val="uk-UA"/>
              </w:rPr>
              <w:t xml:space="preserve"> "Про оренду державного і комунального майна" (Відомості Верховної Ради України, 2020 р., </w:t>
            </w:r>
            <w:r w:rsidRPr="0054221D">
              <w:rPr>
                <w:rFonts w:ascii="Times New Roman" w:hAnsi="Times New Roman" w:cs="Times New Roman"/>
                <w:color w:val="000000"/>
                <w:sz w:val="15"/>
              </w:rPr>
              <w:t>N</w:t>
            </w:r>
            <w:r w:rsidRPr="0054221D">
              <w:rPr>
                <w:rFonts w:ascii="Times New Roman" w:hAnsi="Times New Roman" w:cs="Times New Roman"/>
                <w:color w:val="000000"/>
                <w:sz w:val="15"/>
                <w:lang w:val="uk-UA"/>
              </w:rPr>
              <w:t xml:space="preserve"> 4, ст. 25) (далі - Закон)</w:t>
            </w:r>
            <w:bookmarkStart w:id="70" w:name="457"/>
            <w:bookmarkEnd w:id="70"/>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r w:rsidRPr="00F3685B">
              <w:rPr>
                <w:rFonts w:ascii="Times New Roman" w:hAnsi="Times New Roman" w:cs="Times New Roman"/>
                <w:color w:val="000000" w:themeColor="text1"/>
                <w:sz w:val="15"/>
                <w:szCs w:val="15"/>
                <w:lang w:val="ru-RU"/>
              </w:rPr>
              <w:t>____________ грн без ПДВ</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6.1.1</w:t>
            </w:r>
            <w:bookmarkStart w:id="71" w:name="459"/>
            <w:bookmarkEnd w:id="7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Оцінювач</w:t>
            </w:r>
            <w:bookmarkStart w:id="72" w:name="460"/>
            <w:bookmarkEnd w:id="72"/>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B752CE" w:rsidP="00F3685B">
            <w:pPr>
              <w:spacing w:after="0"/>
              <w:rPr>
                <w:rFonts w:ascii="Times New Roman" w:hAnsi="Times New Roman" w:cs="Times New Roman"/>
                <w:color w:val="000000" w:themeColor="text1"/>
                <w:lang w:val="uk-UA"/>
              </w:rPr>
            </w:pPr>
            <w:bookmarkStart w:id="73" w:name="461"/>
            <w:bookmarkEnd w:id="73"/>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оцінки</w:t>
            </w:r>
            <w:r w:rsidRPr="000D4B86">
              <w:rPr>
                <w:rFonts w:ascii="Times New Roman" w:hAnsi="Times New Roman" w:cs="Times New Roman"/>
                <w:color w:val="000000" w:themeColor="text1"/>
                <w:lang w:val="ru-RU"/>
              </w:rPr>
              <w:br/>
            </w:r>
            <w:r w:rsidR="00FD0141">
              <w:rPr>
                <w:rFonts w:ascii="Times New Roman" w:hAnsi="Times New Roman" w:cs="Times New Roman"/>
                <w:color w:val="000000" w:themeColor="text1"/>
                <w:sz w:val="15"/>
                <w:lang w:val="ru-RU"/>
              </w:rPr>
              <w:t xml:space="preserve">"___" </w:t>
            </w:r>
            <w:r w:rsidRPr="000D4B86">
              <w:rPr>
                <w:rFonts w:ascii="Times New Roman" w:hAnsi="Times New Roman" w:cs="Times New Roman"/>
                <w:color w:val="000000" w:themeColor="text1"/>
                <w:sz w:val="15"/>
                <w:lang w:val="ru-RU"/>
              </w:rPr>
              <w:t>__ _ р.</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дата затвердження висновку про вартість Майна</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"___" _</w:t>
            </w:r>
            <w:r w:rsidR="001B02F9" w:rsidRPr="000D4B86">
              <w:rPr>
                <w:rFonts w:ascii="Times New Roman" w:hAnsi="Times New Roman" w:cs="Times New Roman"/>
                <w:color w:val="000000" w:themeColor="text1"/>
                <w:sz w:val="15"/>
                <w:lang w:val="ru-RU"/>
              </w:rPr>
              <w:t xml:space="preserve"> </w:t>
            </w:r>
            <w:r w:rsidRPr="000D4B86">
              <w:rPr>
                <w:rFonts w:ascii="Times New Roman" w:hAnsi="Times New Roman" w:cs="Times New Roman"/>
                <w:color w:val="000000" w:themeColor="text1"/>
                <w:sz w:val="15"/>
                <w:lang w:val="ru-RU"/>
              </w:rPr>
              <w:t>_</w:t>
            </w:r>
            <w:bookmarkStart w:id="74" w:name="462"/>
            <w:bookmarkEnd w:id="74"/>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6.1.2</w:t>
            </w:r>
            <w:bookmarkStart w:id="75" w:name="463"/>
            <w:bookmarkEnd w:id="7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Рецензент</w:t>
            </w:r>
            <w:bookmarkStart w:id="76" w:name="464"/>
            <w:bookmarkEnd w:id="76"/>
          </w:p>
        </w:tc>
        <w:tc>
          <w:tcPr>
            <w:tcW w:w="3776"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uk-UA"/>
              </w:rPr>
            </w:pPr>
            <w:bookmarkStart w:id="77" w:name="465"/>
            <w:bookmarkEnd w:id="77"/>
            <w:r w:rsidRPr="000D4B86">
              <w:rPr>
                <w:rFonts w:ascii="Times New Roman" w:hAnsi="Times New Roman" w:cs="Times New Roman"/>
                <w:color w:val="000000" w:themeColor="text1"/>
                <w:sz w:val="15"/>
                <w:lang w:val="uk-UA"/>
              </w:rPr>
              <w:t>Департамент Комунальної власності м. Києва</w:t>
            </w:r>
          </w:p>
        </w:tc>
        <w:tc>
          <w:tcPr>
            <w:tcW w:w="265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1B02F9">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дата рецензії</w:t>
            </w:r>
            <w:r w:rsidRPr="000D4B86">
              <w:rPr>
                <w:rFonts w:ascii="Times New Roman" w:hAnsi="Times New Roman" w:cs="Times New Roman"/>
                <w:color w:val="000000" w:themeColor="text1"/>
                <w:lang w:val="ru-RU"/>
              </w:rPr>
              <w:br/>
            </w:r>
            <w:r w:rsidRPr="000D4B86">
              <w:rPr>
                <w:rFonts w:ascii="Times New Roman" w:hAnsi="Times New Roman" w:cs="Times New Roman"/>
                <w:color w:val="000000" w:themeColor="text1"/>
                <w:sz w:val="15"/>
                <w:lang w:val="ru-RU"/>
              </w:rPr>
              <w:t>"_</w:t>
            </w:r>
            <w:r w:rsidR="001B02F9">
              <w:rPr>
                <w:rFonts w:ascii="Times New Roman" w:hAnsi="Times New Roman" w:cs="Times New Roman"/>
                <w:color w:val="000000" w:themeColor="text1"/>
                <w:sz w:val="15"/>
                <w:lang w:val="ru-RU"/>
              </w:rPr>
              <w:t>___________</w:t>
            </w:r>
            <w:r w:rsidRPr="000D4B86">
              <w:rPr>
                <w:rFonts w:ascii="Times New Roman" w:hAnsi="Times New Roman" w:cs="Times New Roman"/>
                <w:color w:val="000000" w:themeColor="text1"/>
                <w:sz w:val="15"/>
                <w:lang w:val="ru-RU"/>
              </w:rPr>
              <w:t>_ р.</w:t>
            </w:r>
            <w:bookmarkStart w:id="78" w:name="466"/>
            <w:bookmarkEnd w:id="78"/>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9" w:name="477"/>
            <w:bookmarkEnd w:id="7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80" w:name="478"/>
            <w:bookmarkEnd w:id="80"/>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6.2.1</w:t>
            </w:r>
            <w:r w:rsidRPr="0054221D">
              <w:rPr>
                <w:rFonts w:ascii="Times New Roman" w:hAnsi="Times New Roman" w:cs="Times New Roman"/>
              </w:rPr>
              <w:br/>
            </w:r>
            <w:bookmarkStart w:id="81" w:name="479"/>
            <w:bookmarkEnd w:id="8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Сума, яка дорівнює визначеній у пункті 6.1 Умов</w:t>
            </w:r>
            <w:bookmarkStart w:id="82" w:name="480"/>
            <w:bookmarkEnd w:id="82"/>
          </w:p>
          <w:p w:rsidR="00B752CE" w:rsidRPr="0054221D" w:rsidRDefault="00B752CE" w:rsidP="00611CC3">
            <w:pPr>
              <w:spacing w:after="0"/>
              <w:rPr>
                <w:rFonts w:ascii="Times New Roman" w:hAnsi="Times New Roman" w:cs="Times New Roman"/>
                <w:lang w:val="ru-RU"/>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83" w:name="481"/>
            <w:bookmarkEnd w:id="83"/>
            <w:r w:rsidRPr="00F3685B">
              <w:rPr>
                <w:rFonts w:ascii="Times New Roman" w:hAnsi="Times New Roman" w:cs="Times New Roman"/>
                <w:color w:val="000000" w:themeColor="text1"/>
                <w:sz w:val="15"/>
                <w:szCs w:val="15"/>
                <w:lang w:val="ru-RU"/>
              </w:rPr>
              <w:t>_________ грн без ПДВ</w:t>
            </w:r>
          </w:p>
        </w:tc>
      </w:tr>
      <w:tr w:rsidR="00B752CE" w:rsidRPr="00D84924"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3438B" w:rsidRDefault="00B752CE" w:rsidP="00611CC3">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84" w:name="486"/>
            <w:bookmarkEnd w:id="8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lang w:val="ru-RU"/>
              </w:rPr>
            </w:pPr>
            <w:r w:rsidRPr="008164A3">
              <w:rPr>
                <w:rFonts w:ascii="Times New Roman" w:hAnsi="Times New Roman" w:cs="Times New Roman"/>
                <w:color w:val="000000"/>
                <w:sz w:val="15"/>
                <w:lang w:val="ru-RU"/>
              </w:rPr>
              <w:t>Витрати Балансоутримувача, пов'язані із проведенням оцінки Майна</w:t>
            </w:r>
            <w:bookmarkStart w:id="85" w:name="487"/>
            <w:bookmarkEnd w:id="85"/>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8164A3" w:rsidRDefault="00B752CE" w:rsidP="00611CC3">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86" w:name="488"/>
            <w:bookmarkEnd w:id="86"/>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87" w:name="489"/>
            <w:bookmarkEnd w:id="87"/>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Цільове призначення Майна</w:t>
            </w:r>
            <w:r w:rsidRPr="0054221D">
              <w:rPr>
                <w:rFonts w:ascii="Times New Roman" w:hAnsi="Times New Roman" w:cs="Times New Roman"/>
                <w:lang w:val="ru-RU"/>
              </w:rPr>
              <w:br/>
            </w:r>
            <w:bookmarkStart w:id="88" w:name="490"/>
            <w:bookmarkEnd w:id="88"/>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89" w:name="510"/>
            <w:bookmarkEnd w:id="89"/>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rPr>
                <w:rFonts w:ascii="Times New Roman" w:hAnsi="Times New Roman" w:cs="Times New Roman"/>
                <w:color w:val="000000" w:themeColor="text1"/>
                <w:lang w:val="ru-RU"/>
              </w:rPr>
            </w:pPr>
            <w:r w:rsidRPr="000D4B86">
              <w:rPr>
                <w:rFonts w:ascii="Times New Roman" w:hAnsi="Times New Roman" w:cs="Times New Roman"/>
                <w:color w:val="000000" w:themeColor="text1"/>
                <w:sz w:val="15"/>
                <w:lang w:val="ru-RU"/>
              </w:rPr>
              <w:t>Для розміщення суб’єкту господарювання, який здійснює побутове обслуговування населення</w:t>
            </w:r>
            <w:r w:rsidRPr="000D4B86">
              <w:rPr>
                <w:rFonts w:ascii="Times New Roman" w:hAnsi="Times New Roman" w:cs="Times New Roman"/>
                <w:color w:val="000000" w:themeColor="text1"/>
                <w:lang w:val="ru-RU"/>
              </w:rPr>
              <w:br/>
            </w:r>
            <w:bookmarkStart w:id="90" w:name="511"/>
            <w:bookmarkEnd w:id="90"/>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91" w:name="512"/>
            <w:bookmarkEnd w:id="9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Графік використання (заповнюється, якщо майно передається в погодинну оренду)</w:t>
            </w:r>
            <w:bookmarkStart w:id="92" w:name="513"/>
            <w:bookmarkEnd w:id="92"/>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93" w:name="514"/>
            <w:bookmarkEnd w:id="93"/>
            <w:r>
              <w:rPr>
                <w:rFonts w:ascii="Times New Roman" w:hAnsi="Times New Roman" w:cs="Times New Roman"/>
                <w:color w:val="000000"/>
                <w:sz w:val="15"/>
                <w:lang w:val="ru-RU"/>
              </w:rPr>
              <w:t>_________________</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94" w:name="515"/>
            <w:bookmarkEnd w:id="94"/>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95" w:name="516"/>
            <w:bookmarkEnd w:id="95"/>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96" w:name="517"/>
            <w:bookmarkEnd w:id="9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97" w:name="518"/>
            <w:bookmarkEnd w:id="97"/>
            <w:r w:rsidRPr="0054221D">
              <w:rPr>
                <w:rFonts w:ascii="Times New Roman" w:hAnsi="Times New Roman" w:cs="Times New Roman"/>
                <w:color w:val="000000"/>
                <w:sz w:val="15"/>
                <w:lang w:val="ru-RU"/>
              </w:rPr>
              <w:t>конкурсу</w:t>
            </w:r>
          </w:p>
        </w:tc>
        <w:tc>
          <w:tcPr>
            <w:tcW w:w="3592"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611CC3">
            <w:pPr>
              <w:spacing w:after="0"/>
              <w:rPr>
                <w:rFonts w:ascii="Times New Roman" w:hAnsi="Times New Roman" w:cs="Times New Roman"/>
                <w:color w:val="000000" w:themeColor="text1"/>
                <w:sz w:val="15"/>
                <w:szCs w:val="15"/>
                <w:lang w:val="ru-RU"/>
              </w:rPr>
            </w:pPr>
            <w:bookmarkStart w:id="98" w:name="519"/>
            <w:bookmarkEnd w:id="98"/>
            <w:r w:rsidRPr="00F3685B">
              <w:rPr>
                <w:rFonts w:ascii="Times New Roman" w:hAnsi="Times New Roman" w:cs="Times New Roman"/>
                <w:color w:val="000000" w:themeColor="text1"/>
                <w:sz w:val="15"/>
                <w:szCs w:val="15"/>
                <w:lang w:val="ru-RU"/>
              </w:rPr>
              <w:t>_________ без ПДВ</w:t>
            </w:r>
          </w:p>
        </w:tc>
        <w:tc>
          <w:tcPr>
            <w:tcW w:w="2835" w:type="dxa"/>
            <w:gridSpan w:val="4"/>
            <w:tcBorders>
              <w:top w:val="outset" w:sz="8" w:space="0" w:color="000001"/>
              <w:left w:val="outset" w:sz="8" w:space="0" w:color="000001"/>
              <w:bottom w:val="outset" w:sz="8" w:space="0" w:color="000001"/>
              <w:right w:val="outset" w:sz="8" w:space="0" w:color="000001"/>
            </w:tcBorders>
            <w:shd w:val="clear" w:color="auto" w:fill="auto"/>
          </w:tcPr>
          <w:p w:rsidR="00B752CE" w:rsidRPr="000D4B86" w:rsidRDefault="00B752CE" w:rsidP="00611CC3">
            <w:pPr>
              <w:spacing w:after="0"/>
              <w:jc w:val="both"/>
              <w:rPr>
                <w:rFonts w:ascii="Times New Roman" w:hAnsi="Times New Roman" w:cs="Times New Roman"/>
                <w:color w:val="000000" w:themeColor="text1"/>
                <w:sz w:val="15"/>
                <w:szCs w:val="15"/>
                <w:lang w:val="ru-RU"/>
              </w:rPr>
            </w:pPr>
            <w:bookmarkStart w:id="99" w:name="520"/>
            <w:bookmarkEnd w:id="99"/>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100" w:name="536"/>
            <w:bookmarkEnd w:id="10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101" w:name="537"/>
            <w:bookmarkEnd w:id="101"/>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в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102" w:name="538"/>
            <w:bookmarkEnd w:id="102"/>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103" w:name="539"/>
            <w:bookmarkEnd w:id="103"/>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Розмір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104" w:name="540"/>
            <w:bookmarkEnd w:id="104"/>
          </w:p>
        </w:tc>
      </w:tr>
      <w:tr w:rsidR="00B752CE" w:rsidRPr="00F14D5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B83E4D" w:rsidRDefault="00B752CE" w:rsidP="00611CC3">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105" w:name="541"/>
            <w:bookmarkEnd w:id="10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2B0517" w:rsidRDefault="00B752CE" w:rsidP="00611CC3">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106" w:name="542"/>
            <w:bookmarkEnd w:id="106"/>
            <w:r w:rsidR="002B0517" w:rsidRPr="00904F5B">
              <w:rPr>
                <w:rFonts w:ascii="Times New Roman" w:hAnsi="Times New Roman" w:cs="Times New Roman"/>
                <w:color w:val="000000" w:themeColor="text1"/>
                <w:sz w:val="15"/>
                <w:lang w:val="ru-RU"/>
              </w:rPr>
              <w:t xml:space="preserve"> для переможця аукціону – чинного орендаря або 6 (шість) місячних орендних плат</w:t>
            </w: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F3685B" w:rsidRDefault="00F3685B" w:rsidP="00F3685B">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00B752CE" w:rsidRPr="00F3685B">
              <w:rPr>
                <w:rFonts w:ascii="Times New Roman" w:hAnsi="Times New Roman" w:cs="Times New Roman"/>
                <w:sz w:val="15"/>
                <w:szCs w:val="15"/>
                <w:lang w:val="ru-RU"/>
              </w:rPr>
              <w:br/>
            </w:r>
            <w:bookmarkStart w:id="107" w:name="543"/>
            <w:bookmarkEnd w:id="107"/>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108" w:name="551"/>
            <w:bookmarkEnd w:id="108"/>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Default="00B752CE" w:rsidP="00611CC3">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109" w:name="552"/>
            <w:bookmarkEnd w:id="109"/>
          </w:p>
          <w:p w:rsidR="00B752CE" w:rsidRPr="003353E6" w:rsidRDefault="00B752CE" w:rsidP="00611CC3">
            <w:pPr>
              <w:spacing w:after="0"/>
              <w:rPr>
                <w:rFonts w:ascii="Times New Roman" w:hAnsi="Times New Roman" w:cs="Times New Roman"/>
                <w:lang w:val="uk-UA"/>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10" w:name="553"/>
            <w:bookmarkEnd w:id="110"/>
          </w:p>
        </w:tc>
      </w:tr>
      <w:tr w:rsidR="00B752CE" w:rsidRPr="00A57335"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11" w:name="555"/>
            <w:bookmarkEnd w:id="111"/>
          </w:p>
        </w:tc>
        <w:tc>
          <w:tcPr>
            <w:tcW w:w="9138" w:type="dxa"/>
            <w:gridSpan w:val="9"/>
            <w:tcBorders>
              <w:top w:val="outset" w:sz="8" w:space="0" w:color="000001"/>
              <w:left w:val="outset" w:sz="8" w:space="0" w:color="000001"/>
              <w:bottom w:val="outset" w:sz="8" w:space="0" w:color="000001"/>
              <w:right w:val="outset" w:sz="8" w:space="0" w:color="000001"/>
            </w:tcBorders>
            <w:shd w:val="clear" w:color="auto" w:fill="auto"/>
          </w:tcPr>
          <w:p w:rsidR="00B752CE" w:rsidRPr="00A57335" w:rsidRDefault="00B752CE" w:rsidP="00A57335">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12" w:name="556"/>
            <w:bookmarkEnd w:id="112"/>
            <w:r w:rsidR="00A57335" w:rsidRPr="00A57335">
              <w:rPr>
                <w:rFonts w:ascii="Times New Roman" w:hAnsi="Times New Roman" w:cs="Times New Roman"/>
                <w:sz w:val="15"/>
                <w:szCs w:val="15"/>
                <w:lang w:val="ru-RU"/>
              </w:rPr>
              <w:t>2 роки 364 дні</w:t>
            </w:r>
          </w:p>
        </w:tc>
      </w:tr>
      <w:tr w:rsidR="00B752CE" w:rsidRPr="0054221D"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13" w:name="567"/>
            <w:bookmarkEnd w:id="113"/>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r w:rsidRPr="0054221D">
              <w:rPr>
                <w:rFonts w:ascii="Times New Roman" w:hAnsi="Times New Roman" w:cs="Times New Roman"/>
                <w:color w:val="000000"/>
                <w:vertAlign w:val="superscript"/>
                <w:lang w:val="ru-RU"/>
              </w:rPr>
              <w:t>4</w:t>
            </w:r>
            <w:bookmarkStart w:id="114" w:name="568"/>
            <w:bookmarkEnd w:id="114"/>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bookmarkStart w:id="115" w:name="569"/>
            <w:bookmarkEnd w:id="115"/>
            <w:r>
              <w:rPr>
                <w:rFonts w:ascii="Times New Roman" w:hAnsi="Times New Roman" w:cs="Times New Roman"/>
                <w:color w:val="000000"/>
                <w:sz w:val="15"/>
                <w:lang w:val="ru-RU"/>
              </w:rPr>
              <w:t>___________</w:t>
            </w:r>
          </w:p>
        </w:tc>
      </w:tr>
      <w:tr w:rsidR="00B752CE" w:rsidRPr="0054221D" w:rsidTr="00611CC3">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14</w:t>
            </w:r>
            <w:bookmarkStart w:id="116" w:name="570"/>
            <w:bookmarkEnd w:id="116"/>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Додаткові умови оренди</w:t>
            </w:r>
            <w:bookmarkStart w:id="117" w:name="571"/>
            <w:bookmarkEnd w:id="117"/>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uk-UA"/>
              </w:rPr>
            </w:pPr>
            <w:r w:rsidRPr="0054221D">
              <w:rPr>
                <w:rFonts w:ascii="Times New Roman" w:hAnsi="Times New Roman" w:cs="Times New Roman"/>
                <w:color w:val="000000"/>
                <w:sz w:val="15"/>
              </w:rPr>
              <w:t>(вказати усі додаткові умови)</w:t>
            </w:r>
            <w:bookmarkStart w:id="118" w:name="572"/>
            <w:bookmarkEnd w:id="118"/>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B752CE" w:rsidRPr="00FD0141" w:rsidTr="00611CC3">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54221D" w:rsidRDefault="00B752CE" w:rsidP="00611CC3">
            <w:pPr>
              <w:rPr>
                <w:rFonts w:ascii="Times New Roman" w:hAnsi="Times New Roman" w:cs="Times New Roman"/>
              </w:rPr>
            </w:pPr>
          </w:p>
        </w:tc>
        <w:tc>
          <w:tcPr>
            <w:tcW w:w="6427" w:type="dxa"/>
            <w:gridSpan w:val="7"/>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встановлені рішенням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19" w:name="573"/>
            <w:bookmarkEnd w:id="119"/>
          </w:p>
        </w:tc>
      </w:tr>
      <w:tr w:rsidR="00B752CE" w:rsidRPr="003353E6" w:rsidTr="00DC46D1">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20" w:name="574"/>
            <w:bookmarkEnd w:id="120"/>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Банківські реквізити для сплати орендної плати та інших платежів відповідно до цього договору</w:t>
            </w:r>
            <w:bookmarkStart w:id="121" w:name="575"/>
            <w:bookmarkEnd w:id="121"/>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22" w:name="576"/>
            <w:bookmarkEnd w:id="122"/>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23" w:name="577"/>
            <w:bookmarkEnd w:id="123"/>
            <w:r>
              <w:rPr>
                <w:rFonts w:ascii="Times New Roman" w:hAnsi="Times New Roman" w:cs="Times New Roman"/>
                <w:color w:val="000000"/>
                <w:sz w:val="15"/>
                <w:lang w:val="ru-RU"/>
              </w:rPr>
              <w:t>місцевий бюджет</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611CC3">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24" w:name="578"/>
            <w:bookmarkEnd w:id="124"/>
          </w:p>
        </w:tc>
      </w:tr>
      <w:tr w:rsidR="00B752CE" w:rsidRPr="001B02F9" w:rsidTr="00DC46D1">
        <w:trPr>
          <w:trHeight w:val="45"/>
        </w:trPr>
        <w:tc>
          <w:tcPr>
            <w:tcW w:w="1494" w:type="dxa"/>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B752CE" w:rsidRPr="003353E6" w:rsidRDefault="00B752CE" w:rsidP="00611CC3">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uk-UA"/>
              </w:rPr>
            </w:pPr>
            <w:bookmarkStart w:id="125" w:name="579"/>
            <w:bookmarkEnd w:id="125"/>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3353E6" w:rsidRDefault="00B752CE" w:rsidP="00DC46D1">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26" w:name="580"/>
            <w:bookmarkEnd w:id="126"/>
            <w:r w:rsidR="00DC46D1">
              <w:rPr>
                <w:rFonts w:ascii="Times New Roman" w:hAnsi="Times New Roman" w:cs="Times New Roman"/>
                <w:color w:val="000000"/>
                <w:sz w:val="15"/>
                <w:lang w:val="uk-UA"/>
              </w:rPr>
              <w:t>______</w:t>
            </w:r>
          </w:p>
        </w:tc>
        <w:tc>
          <w:tcPr>
            <w:tcW w:w="2693" w:type="dxa"/>
            <w:gridSpan w:val="3"/>
            <w:tcBorders>
              <w:top w:val="outset" w:sz="8" w:space="0" w:color="000001"/>
              <w:left w:val="outset" w:sz="8" w:space="0" w:color="000001"/>
              <w:bottom w:val="outset" w:sz="8" w:space="0" w:color="000001"/>
              <w:right w:val="outset" w:sz="8" w:space="0" w:color="000001"/>
            </w:tcBorders>
            <w:shd w:val="clear" w:color="auto" w:fill="auto"/>
          </w:tcPr>
          <w:p w:rsidR="00DC46D1" w:rsidRPr="00DC46D1" w:rsidRDefault="00DC46D1" w:rsidP="00DC46D1">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DC46D1" w:rsidRPr="00DC46D1" w:rsidRDefault="00DC46D1" w:rsidP="00DC46D1">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DC46D1" w:rsidRPr="00DC46D1" w:rsidRDefault="00DC46D1" w:rsidP="00DC46D1">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B752CE" w:rsidRPr="00C00B84" w:rsidRDefault="00DC46D1" w:rsidP="00DC46D1">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B752CE" w:rsidRPr="00FD0141" w:rsidTr="00611CC3">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27" w:name="582"/>
            <w:bookmarkEnd w:id="12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sidRPr="0054221D">
              <w:rPr>
                <w:rFonts w:ascii="Times New Roman" w:hAnsi="Times New Roman" w:cs="Times New Roman"/>
                <w:color w:val="000000"/>
                <w:sz w:val="15"/>
                <w:lang w:val="ru-RU"/>
              </w:rPr>
              <w:t>Співвідношення розподілу орендної плати станом на дату укладення договору</w:t>
            </w:r>
            <w:bookmarkStart w:id="128" w:name="583"/>
            <w:bookmarkEnd w:id="128"/>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B752CE" w:rsidRPr="00C00B84" w:rsidRDefault="00B752CE" w:rsidP="00611CC3">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29" w:name="584"/>
            <w:bookmarkEnd w:id="129"/>
          </w:p>
        </w:tc>
        <w:tc>
          <w:tcPr>
            <w:tcW w:w="3662" w:type="dxa"/>
            <w:gridSpan w:val="5"/>
            <w:tcBorders>
              <w:top w:val="outset" w:sz="8" w:space="0" w:color="000001"/>
              <w:left w:val="outset" w:sz="8" w:space="0" w:color="000001"/>
              <w:bottom w:val="outset" w:sz="8" w:space="0" w:color="000001"/>
              <w:right w:val="outset" w:sz="8" w:space="0" w:color="000001"/>
            </w:tcBorders>
            <w:shd w:val="clear" w:color="auto" w:fill="auto"/>
          </w:tcPr>
          <w:p w:rsidR="00B752CE" w:rsidRPr="0054221D" w:rsidRDefault="00B752CE" w:rsidP="00611CC3">
            <w:pPr>
              <w:spacing w:after="0"/>
              <w:rPr>
                <w:rFonts w:ascii="Times New Roman" w:hAnsi="Times New Roman" w:cs="Times New Roman"/>
                <w:lang w:val="ru-RU"/>
              </w:rPr>
            </w:pPr>
            <w:r>
              <w:rPr>
                <w:rFonts w:ascii="Times New Roman" w:hAnsi="Times New Roman" w:cs="Times New Roman"/>
                <w:color w:val="000000"/>
                <w:sz w:val="15"/>
                <w:lang w:val="ru-RU"/>
              </w:rPr>
              <w:t xml:space="preserve">  місцевий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30" w:name="585"/>
            <w:bookmarkEnd w:id="130"/>
          </w:p>
        </w:tc>
      </w:tr>
    </w:tbl>
    <w:p w:rsidR="00B752CE" w:rsidRPr="0054221D" w:rsidRDefault="00B752CE" w:rsidP="00B752CE">
      <w:pPr>
        <w:rPr>
          <w:rFonts w:ascii="Times New Roman" w:hAnsi="Times New Roman" w:cs="Times New Roman"/>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lastRenderedPageBreak/>
        <w:t>II</w:t>
      </w:r>
      <w:r w:rsidRPr="0054221D">
        <w:rPr>
          <w:rFonts w:ascii="Times New Roman" w:hAnsi="Times New Roman" w:cs="Times New Roman"/>
          <w:color w:val="000000"/>
          <w:sz w:val="21"/>
          <w:szCs w:val="21"/>
          <w:lang w:val="ru-RU"/>
        </w:rPr>
        <w:t>. Незмінювані умови договору</w:t>
      </w:r>
      <w:bookmarkStart w:id="131" w:name="595"/>
      <w:bookmarkEnd w:id="131"/>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32" w:name="596"/>
      <w:bookmarkEnd w:id="132"/>
    </w:p>
    <w:p w:rsidR="00B752CE" w:rsidRPr="00886402" w:rsidRDefault="00B752CE" w:rsidP="00B752CE">
      <w:pPr>
        <w:rPr>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33" w:name="597"/>
      <w:bookmarkEnd w:id="133"/>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34" w:name="598"/>
      <w:bookmarkEnd w:id="1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35" w:name="599"/>
      <w:bookmarkEnd w:id="135"/>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136" w:name="600"/>
      <w:bookmarkEnd w:id="1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37" w:name="601"/>
      <w:bookmarkEnd w:id="137"/>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38" w:name="605"/>
      <w:bookmarkStart w:id="139" w:name="603"/>
      <w:bookmarkEnd w:id="138"/>
      <w:bookmarkEnd w:id="1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40" w:name="606"/>
      <w:bookmarkEnd w:id="140"/>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1" w:name="607"/>
      <w:bookmarkEnd w:id="141"/>
      <w:r w:rsidRPr="0054221D">
        <w:rPr>
          <w:rFonts w:ascii="Times New Roman" w:hAnsi="Times New Roman" w:cs="Times New Roman"/>
          <w:color w:val="000000"/>
          <w:sz w:val="21"/>
          <w:szCs w:val="21"/>
          <w:lang w:val="ru-RU"/>
        </w:rPr>
        <w:t>.</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42" w:name="608"/>
      <w:bookmarkEnd w:id="1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43" w:name="609"/>
      <w:bookmarkEnd w:id="143"/>
    </w:p>
    <w:p w:rsidR="00F3685B" w:rsidRPr="000071D0" w:rsidRDefault="00B752CE" w:rsidP="00F3685B">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 xml:space="preserve">3.2. </w:t>
      </w:r>
      <w:r w:rsidR="00F3685B" w:rsidRPr="000071D0">
        <w:rPr>
          <w:rFonts w:ascii="Times New Roman" w:hAnsi="Times New Roman" w:cs="Times New Roman"/>
          <w:color w:val="FF0000"/>
          <w:sz w:val="21"/>
          <w:szCs w:val="21"/>
          <w:lang w:val="ru-RU"/>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44" w:name="610"/>
      <w:bookmarkEnd w:id="144"/>
    </w:p>
    <w:p w:rsidR="00B752CE" w:rsidRPr="0054221D" w:rsidRDefault="00B752CE" w:rsidP="00B752CE">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45" w:name="617"/>
      <w:bookmarkEnd w:id="14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46" w:name="619"/>
      <w:bookmarkEnd w:id="146"/>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147" w:name="623"/>
      <w:bookmarkEnd w:id="14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48" w:name="624"/>
      <w:bookmarkEnd w:id="1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49" w:name="625"/>
      <w:bookmarkEnd w:id="1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150" w:name="626"/>
      <w:bookmarkEnd w:id="150"/>
    </w:p>
    <w:p w:rsidR="00B752CE" w:rsidRPr="00DF65E6" w:rsidRDefault="00B752CE" w:rsidP="00B752CE">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151" w:name="627"/>
      <w:bookmarkEnd w:id="1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w:t>
      </w:r>
      <w:r w:rsidRPr="0054221D">
        <w:rPr>
          <w:rFonts w:ascii="Times New Roman" w:hAnsi="Times New Roman" w:cs="Times New Roman"/>
          <w:color w:val="000000"/>
          <w:sz w:val="21"/>
          <w:szCs w:val="21"/>
          <w:lang w:val="ru-RU"/>
        </w:rPr>
        <w:lastRenderedPageBreak/>
        <w:t>іншій стороні судові і інші витрати, пов'язані з поданням позову.</w:t>
      </w:r>
      <w:bookmarkStart w:id="152" w:name="628"/>
      <w:bookmarkEnd w:id="1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53" w:name="629"/>
      <w:bookmarkEnd w:id="1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154" w:name="630"/>
      <w:bookmarkEnd w:id="1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55" w:name="631"/>
      <w:bookmarkEnd w:id="155"/>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156" w:name="632"/>
      <w:bookmarkEnd w:id="15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3438B"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157" w:name="633"/>
      <w:bookmarkEnd w:id="1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158" w:name="634"/>
      <w:bookmarkEnd w:id="1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159" w:name="635"/>
      <w:bookmarkEnd w:id="15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60" w:name="636"/>
      <w:bookmarkEnd w:id="1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61" w:name="637"/>
      <w:bookmarkEnd w:id="1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62" w:name="638"/>
      <w:bookmarkEnd w:id="16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163" w:name="639"/>
      <w:bookmarkEnd w:id="1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64" w:name="640"/>
      <w:bookmarkEnd w:id="1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65" w:name="641"/>
      <w:bookmarkEnd w:id="1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166" w:name="642"/>
      <w:bookmarkEnd w:id="1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bookmarkStart w:id="167" w:name="643"/>
      <w:bookmarkEnd w:id="1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168" w:name="644"/>
      <w:bookmarkEnd w:id="1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69" w:name="645"/>
      <w:bookmarkEnd w:id="1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70" w:name="646"/>
      <w:bookmarkEnd w:id="170"/>
    </w:p>
    <w:p w:rsidR="00B752CE" w:rsidRPr="000D4B86"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71" w:name="650"/>
      <w:bookmarkEnd w:id="1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172" w:name="651"/>
      <w:bookmarkEnd w:id="1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підписання акта повернення з оренди орендованого Майна у строк, визначений </w:t>
      </w:r>
      <w:r w:rsidRPr="0054221D">
        <w:rPr>
          <w:rFonts w:ascii="Times New Roman" w:hAnsi="Times New Roman" w:cs="Times New Roman"/>
          <w:color w:val="000000"/>
          <w:sz w:val="21"/>
          <w:szCs w:val="21"/>
          <w:lang w:val="ru-RU"/>
        </w:rPr>
        <w:lastRenderedPageBreak/>
        <w:t>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73" w:name="652"/>
      <w:bookmarkEnd w:id="1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74" w:name="653"/>
      <w:bookmarkEnd w:id="1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75" w:name="654"/>
      <w:bookmarkEnd w:id="1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76" w:name="655"/>
      <w:bookmarkEnd w:id="1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77" w:name="656"/>
      <w:bookmarkEnd w:id="1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78" w:name="657"/>
      <w:bookmarkEnd w:id="178"/>
      <w:r>
        <w:rPr>
          <w:rFonts w:ascii="Times New Roman" w:hAnsi="Times New Roman" w:cs="Times New Roman"/>
          <w:color w:val="000000"/>
          <w:sz w:val="21"/>
          <w:szCs w:val="21"/>
          <w:lang w:val="ru-RU"/>
        </w:rPr>
        <w:t xml:space="preserve"> ;</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179" w:name="658"/>
      <w:bookmarkEnd w:id="17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80" w:name="659"/>
      <w:bookmarkEnd w:id="1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81" w:name="660"/>
      <w:bookmarkEnd w:id="1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182" w:name="661"/>
      <w:bookmarkEnd w:id="182"/>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183" w:name="662"/>
      <w:bookmarkEnd w:id="1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84" w:name="663"/>
      <w:bookmarkEnd w:id="1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85" w:name="664"/>
      <w:bookmarkEnd w:id="1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86" w:name="665"/>
      <w:bookmarkEnd w:id="1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187" w:name="666"/>
      <w:bookmarkEnd w:id="18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88" w:name="667"/>
      <w:bookmarkEnd w:id="18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89" w:name="668"/>
      <w:bookmarkEnd w:id="18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90" w:name="669"/>
      <w:bookmarkEnd w:id="1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91" w:name="670"/>
      <w:bookmarkEnd w:id="191"/>
    </w:p>
    <w:p w:rsidR="00B752CE"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92" w:name="671"/>
      <w:bookmarkEnd w:id="1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93" w:name="672"/>
      <w:bookmarkEnd w:id="1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94" w:name="673"/>
      <w:bookmarkEnd w:id="1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95" w:name="674"/>
      <w:bookmarkEnd w:id="1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96" w:name="675"/>
      <w:bookmarkEnd w:id="1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197" w:name="676"/>
      <w:bookmarkEnd w:id="19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справному стані засоби протипожежного захисту і зв'язку, пожежну техніку, обладнання та </w:t>
      </w:r>
      <w:r w:rsidRPr="0054221D">
        <w:rPr>
          <w:rFonts w:ascii="Times New Roman" w:hAnsi="Times New Roman" w:cs="Times New Roman"/>
          <w:color w:val="000000"/>
          <w:sz w:val="21"/>
          <w:szCs w:val="21"/>
          <w:lang w:val="ru-RU"/>
        </w:rPr>
        <w:lastRenderedPageBreak/>
        <w:t>інвентар, не допускати їх використання не за призначенням;</w:t>
      </w:r>
      <w:bookmarkStart w:id="198" w:name="677"/>
      <w:bookmarkEnd w:id="1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199" w:name="678"/>
      <w:bookmarkEnd w:id="19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200" w:name="679"/>
      <w:bookmarkEnd w:id="20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201" w:name="680"/>
      <w:bookmarkEnd w:id="201"/>
    </w:p>
    <w:p w:rsidR="00B752CE" w:rsidRPr="0054221D" w:rsidRDefault="00B752CE" w:rsidP="00B752CE">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B752CE" w:rsidRPr="0054221D" w:rsidRDefault="00B752CE" w:rsidP="00B752CE">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B752CE" w:rsidRPr="0054221D" w:rsidRDefault="00B752CE" w:rsidP="00B752CE">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202" w:name="688"/>
      <w:bookmarkEnd w:id="20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203" w:name="689"/>
      <w:bookmarkEnd w:id="20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204" w:name="690"/>
      <w:bookmarkEnd w:id="20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205" w:name="691"/>
      <w:bookmarkEnd w:id="205"/>
    </w:p>
    <w:tbl>
      <w:tblPr>
        <w:tblW w:w="0" w:type="auto"/>
        <w:tblLayout w:type="fixed"/>
        <w:tblLook w:val="0000"/>
      </w:tblPr>
      <w:tblGrid>
        <w:gridCol w:w="9690"/>
      </w:tblGrid>
      <w:tr w:rsidR="00B752CE" w:rsidRPr="00FD0141" w:rsidTr="00611CC3">
        <w:trPr>
          <w:trHeight w:val="30"/>
        </w:trPr>
        <w:tc>
          <w:tcPr>
            <w:tcW w:w="9690" w:type="dxa"/>
            <w:shd w:val="clear" w:color="auto" w:fill="auto"/>
          </w:tcPr>
          <w:p w:rsidR="00B752CE" w:rsidRDefault="00B752CE" w:rsidP="00611CC3">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206" w:name="692"/>
            <w:bookmarkEnd w:id="206"/>
          </w:p>
          <w:p w:rsidR="00B752CE" w:rsidRPr="0054221D" w:rsidRDefault="00B752CE" w:rsidP="00611CC3">
            <w:pPr>
              <w:spacing w:after="0" w:line="240" w:lineRule="auto"/>
              <w:jc w:val="both"/>
              <w:rPr>
                <w:rFonts w:ascii="Times New Roman" w:hAnsi="Times New Roman" w:cs="Times New Roman"/>
                <w:sz w:val="21"/>
                <w:szCs w:val="21"/>
                <w:lang w:val="ru-RU"/>
              </w:rPr>
            </w:pPr>
          </w:p>
        </w:tc>
      </w:tr>
    </w:tbl>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207" w:name="693"/>
      <w:bookmarkEnd w:id="20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208" w:name="694"/>
      <w:bookmarkEnd w:id="208"/>
    </w:p>
    <w:p w:rsidR="00B752CE" w:rsidRPr="0054221D" w:rsidRDefault="00B752CE" w:rsidP="00B752CE">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209" w:name="695"/>
      <w:bookmarkEnd w:id="20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210" w:name="696"/>
      <w:bookmarkEnd w:id="21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211" w:name="697"/>
      <w:bookmarkEnd w:id="21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12" w:name="698"/>
      <w:bookmarkEnd w:id="21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w:t>
      </w:r>
      <w:r w:rsidRPr="0054221D">
        <w:rPr>
          <w:rFonts w:ascii="Times New Roman" w:hAnsi="Times New Roman" w:cs="Times New Roman"/>
          <w:color w:val="000000"/>
          <w:sz w:val="21"/>
          <w:szCs w:val="21"/>
          <w:lang w:val="ru-RU"/>
        </w:rPr>
        <w:lastRenderedPageBreak/>
        <w:t>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213" w:name="699"/>
      <w:bookmarkEnd w:id="21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14" w:name="700"/>
      <w:bookmarkEnd w:id="214"/>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15" w:name="701"/>
      <w:bookmarkStart w:id="216" w:name="710"/>
      <w:bookmarkEnd w:id="215"/>
      <w:bookmarkEnd w:id="216"/>
    </w:p>
    <w:p w:rsidR="00B752CE" w:rsidRPr="00886402" w:rsidRDefault="00B752CE" w:rsidP="00B752CE">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217" w:name="712"/>
      <w:bookmarkEnd w:id="217"/>
    </w:p>
    <w:p w:rsidR="00B752CE" w:rsidRPr="0054221D" w:rsidRDefault="00B752CE" w:rsidP="00B752CE">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18" w:name="713"/>
      <w:bookmarkEnd w:id="21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19" w:name="714"/>
      <w:bookmarkEnd w:id="21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220" w:name="715"/>
      <w:bookmarkEnd w:id="22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21" w:name="716"/>
      <w:bookmarkEnd w:id="22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22" w:name="717"/>
      <w:bookmarkEnd w:id="22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23" w:name="718"/>
      <w:bookmarkEnd w:id="22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224" w:name="719"/>
      <w:bookmarkEnd w:id="224"/>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225" w:name="720"/>
      <w:bookmarkEnd w:id="225"/>
    </w:p>
    <w:p w:rsidR="00B752CE" w:rsidRPr="0054221D"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26" w:name="721"/>
      <w:bookmarkEnd w:id="22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B752CE" w:rsidRPr="0054221D" w:rsidRDefault="00B752CE" w:rsidP="00B752CE">
      <w:pPr>
        <w:pStyle w:val="3"/>
        <w:spacing w:before="0" w:after="0" w:line="240" w:lineRule="auto"/>
        <w:jc w:val="center"/>
        <w:rPr>
          <w:rFonts w:ascii="Times New Roman" w:hAnsi="Times New Roman" w:cs="Times New Roman"/>
          <w:color w:val="000000"/>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227" w:name="723"/>
      <w:bookmarkEnd w:id="22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28" w:name="724"/>
      <w:bookmarkEnd w:id="22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29" w:name="725"/>
      <w:bookmarkEnd w:id="22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230" w:name="726"/>
      <w:bookmarkEnd w:id="230"/>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231" w:name="727"/>
      <w:bookmarkEnd w:id="23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32" w:name="728"/>
      <w:bookmarkEnd w:id="232"/>
    </w:p>
    <w:p w:rsidR="00B752CE" w:rsidRPr="003628F0" w:rsidRDefault="00B752CE" w:rsidP="00B752CE">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233" w:name="729"/>
      <w:bookmarkEnd w:id="23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34" w:name="733"/>
      <w:bookmarkEnd w:id="23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235" w:name="734"/>
      <w:bookmarkEnd w:id="23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12.4. Продовження цього договору здійснюється з урахуванням вимог, встановлених статтею 18 Закону та Порядком.</w:t>
      </w:r>
      <w:bookmarkStart w:id="236" w:name="735"/>
      <w:bookmarkEnd w:id="23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237" w:name="736"/>
      <w:bookmarkEnd w:id="23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238" w:name="737"/>
      <w:bookmarkEnd w:id="23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239" w:name="738"/>
      <w:bookmarkEnd w:id="23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40" w:name="739"/>
      <w:bookmarkEnd w:id="24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241" w:name="740"/>
      <w:bookmarkEnd w:id="24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242" w:name="741"/>
      <w:bookmarkEnd w:id="24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243" w:name="742"/>
      <w:bookmarkEnd w:id="24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44" w:name="743"/>
      <w:bookmarkEnd w:id="24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45" w:name="744"/>
      <w:bookmarkEnd w:id="24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246" w:name="745"/>
      <w:bookmarkEnd w:id="24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247" w:name="746"/>
      <w:bookmarkEnd w:id="24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48" w:name="747"/>
      <w:bookmarkEnd w:id="24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49" w:name="748"/>
      <w:bookmarkEnd w:id="24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250" w:name="749"/>
      <w:bookmarkEnd w:id="25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51" w:name="750"/>
      <w:bookmarkEnd w:id="25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252" w:name="751"/>
      <w:bookmarkEnd w:id="25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53" w:name="752"/>
      <w:bookmarkEnd w:id="25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254" w:name="753"/>
      <w:bookmarkEnd w:id="25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55" w:name="754"/>
      <w:bookmarkEnd w:id="25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256" w:name="755"/>
      <w:bookmarkEnd w:id="256"/>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57" w:name="756"/>
      <w:bookmarkEnd w:id="25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58" w:name="757"/>
      <w:bookmarkEnd w:id="25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59" w:name="758"/>
      <w:bookmarkStart w:id="260" w:name="761"/>
      <w:bookmarkEnd w:id="259"/>
      <w:bookmarkEnd w:id="26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61" w:name="762"/>
      <w:bookmarkEnd w:id="26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62" w:name="763"/>
      <w:bookmarkEnd w:id="26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263" w:name="764"/>
      <w:bookmarkEnd w:id="26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264" w:name="765"/>
      <w:bookmarkEnd w:id="26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265" w:name="766"/>
      <w:bookmarkEnd w:id="26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266" w:name="767"/>
      <w:bookmarkEnd w:id="26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267" w:name="768"/>
      <w:bookmarkEnd w:id="26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268" w:name="769"/>
      <w:bookmarkEnd w:id="26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269" w:name="770"/>
      <w:bookmarkEnd w:id="26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70" w:name="771"/>
      <w:bookmarkEnd w:id="27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271" w:name="772"/>
      <w:bookmarkEnd w:id="27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72" w:name="773"/>
      <w:bookmarkEnd w:id="27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273" w:name="774"/>
      <w:bookmarkEnd w:id="27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74" w:name="775"/>
      <w:bookmarkEnd w:id="27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75" w:name="776"/>
      <w:bookmarkEnd w:id="27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276" w:name="777"/>
      <w:bookmarkEnd w:id="27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277" w:name="778"/>
      <w:bookmarkEnd w:id="277"/>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78" w:name="779"/>
      <w:bookmarkEnd w:id="278"/>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B752CE" w:rsidRPr="0054221D" w:rsidRDefault="00B752CE" w:rsidP="00B752CE">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279" w:name="780"/>
      <w:bookmarkEnd w:id="27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280" w:name="781"/>
      <w:bookmarkEnd w:id="28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281" w:name="782"/>
      <w:bookmarkEnd w:id="28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282" w:name="783"/>
      <w:bookmarkEnd w:id="28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283" w:name="784"/>
      <w:bookmarkEnd w:id="28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284" w:name="785"/>
      <w:bookmarkEnd w:id="28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285" w:name="786"/>
      <w:bookmarkEnd w:id="28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86" w:name="787"/>
      <w:bookmarkEnd w:id="28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287" w:name="788"/>
      <w:bookmarkEnd w:id="28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288" w:name="789"/>
      <w:bookmarkEnd w:id="288"/>
    </w:p>
    <w:p w:rsidR="00B752CE" w:rsidRPr="00886402" w:rsidRDefault="00B752CE" w:rsidP="00B752CE">
      <w:pPr>
        <w:spacing w:after="0" w:line="240" w:lineRule="auto"/>
        <w:ind w:firstLine="240"/>
        <w:jc w:val="both"/>
        <w:rPr>
          <w:rFonts w:ascii="Times New Roman" w:hAnsi="Times New Roman" w:cs="Times New Roman"/>
          <w:sz w:val="21"/>
          <w:szCs w:val="21"/>
          <w:lang w:val="ru-RU"/>
        </w:rPr>
      </w:pPr>
    </w:p>
    <w:p w:rsidR="00B752CE" w:rsidRPr="00886402" w:rsidRDefault="00B752CE" w:rsidP="00B752CE">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89" w:name="790"/>
      <w:bookmarkEnd w:id="289"/>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290" w:name="791"/>
      <w:bookmarkEnd w:id="290"/>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291" w:name="792"/>
      <w:bookmarkEnd w:id="291"/>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92" w:name="793"/>
      <w:bookmarkEnd w:id="292"/>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93" w:name="794"/>
      <w:bookmarkEnd w:id="293"/>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294" w:name="795"/>
      <w:bookmarkEnd w:id="294"/>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295" w:name="796"/>
      <w:bookmarkEnd w:id="295"/>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96" w:name="797"/>
      <w:bookmarkEnd w:id="296"/>
    </w:p>
    <w:p w:rsidR="00B752CE" w:rsidRPr="0054221D" w:rsidRDefault="00B752CE" w:rsidP="00B752CE">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297" w:name="798"/>
      <w:bookmarkEnd w:id="297"/>
    </w:p>
    <w:p w:rsidR="00B752CE" w:rsidRDefault="00B752CE" w:rsidP="00B752CE">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298" w:name="799"/>
      <w:bookmarkEnd w:id="298"/>
    </w:p>
    <w:p w:rsidR="00B752CE" w:rsidRPr="0054221D" w:rsidRDefault="00B752CE" w:rsidP="00B752CE">
      <w:pPr>
        <w:spacing w:after="0" w:line="240" w:lineRule="auto"/>
        <w:ind w:firstLine="240"/>
        <w:jc w:val="both"/>
        <w:rPr>
          <w:rFonts w:ascii="Times New Roman" w:hAnsi="Times New Roman" w:cs="Times New Roman"/>
          <w:sz w:val="21"/>
          <w:szCs w:val="21"/>
          <w:lang w:val="ru-RU"/>
        </w:rPr>
      </w:pPr>
    </w:p>
    <w:p w:rsidR="00B752CE" w:rsidRPr="0054221D" w:rsidRDefault="00B752CE" w:rsidP="00B752CE">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299" w:name="800"/>
      <w:bookmarkEnd w:id="299"/>
    </w:p>
    <w:p w:rsidR="00B752CE" w:rsidRPr="0054221D" w:rsidRDefault="00B752CE" w:rsidP="00B752CE">
      <w:pPr>
        <w:autoSpaceDE w:val="0"/>
        <w:spacing w:after="0" w:line="240" w:lineRule="auto"/>
        <w:rPr>
          <w:b/>
          <w:bCs/>
          <w:sz w:val="21"/>
          <w:szCs w:val="21"/>
          <w:lang w:val="uk-UA"/>
        </w:rPr>
      </w:pPr>
      <w:bookmarkStart w:id="300" w:name="801"/>
      <w:bookmarkEnd w:id="300"/>
      <w:r w:rsidRPr="0054221D">
        <w:rPr>
          <w:sz w:val="21"/>
          <w:szCs w:val="21"/>
          <w:lang w:val="ru-RU"/>
        </w:rPr>
        <w:br/>
      </w:r>
      <w:r w:rsidRPr="0054221D">
        <w:rPr>
          <w:b/>
          <w:bCs/>
          <w:sz w:val="21"/>
          <w:szCs w:val="21"/>
          <w:lang w:val="uk-UA"/>
        </w:rPr>
        <w:t xml:space="preserve">            ОРЕНДОДАВЕЦЬ                     </w:t>
      </w:r>
      <w:r w:rsidR="000071D0">
        <w:rPr>
          <w:b/>
          <w:bCs/>
          <w:sz w:val="21"/>
          <w:szCs w:val="21"/>
          <w:lang w:val="uk-UA"/>
        </w:rPr>
        <w:t xml:space="preserve">         </w:t>
      </w:r>
      <w:r w:rsidRPr="0054221D">
        <w:rPr>
          <w:b/>
          <w:bCs/>
          <w:sz w:val="21"/>
          <w:szCs w:val="21"/>
          <w:lang w:val="uk-UA"/>
        </w:rPr>
        <w:t xml:space="preserve">  ОРЕНДАР                              </w:t>
      </w:r>
      <w:r>
        <w:rPr>
          <w:b/>
          <w:bCs/>
          <w:sz w:val="21"/>
          <w:szCs w:val="21"/>
          <w:lang w:val="uk-UA"/>
        </w:rPr>
        <w:t xml:space="preserve">      </w:t>
      </w:r>
      <w:r w:rsidRPr="0054221D">
        <w:rPr>
          <w:b/>
          <w:bCs/>
          <w:sz w:val="21"/>
          <w:szCs w:val="21"/>
          <w:lang w:val="uk-UA"/>
        </w:rPr>
        <w:t>ПІДПРИЄМСТВО –</w:t>
      </w:r>
    </w:p>
    <w:p w:rsidR="00B752CE" w:rsidRPr="0054221D" w:rsidRDefault="00B752CE" w:rsidP="00B752CE">
      <w:pPr>
        <w:autoSpaceDE w:val="0"/>
        <w:spacing w:after="0" w:line="240" w:lineRule="auto"/>
        <w:rPr>
          <w:b/>
          <w:bCs/>
          <w:sz w:val="21"/>
          <w:szCs w:val="21"/>
          <w:lang w:val="uk-UA"/>
        </w:rPr>
      </w:pP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r>
      <w:r w:rsidRPr="0054221D">
        <w:rPr>
          <w:b/>
          <w:bCs/>
          <w:sz w:val="21"/>
          <w:szCs w:val="21"/>
          <w:lang w:val="uk-UA"/>
        </w:rPr>
        <w:tab/>
        <w:t xml:space="preserve">   БАЛАНСОУТРИМУВАЧ</w:t>
      </w:r>
    </w:p>
    <w:tbl>
      <w:tblPr>
        <w:tblW w:w="10774" w:type="dxa"/>
        <w:tblInd w:w="-601" w:type="dxa"/>
        <w:tblLayout w:type="fixed"/>
        <w:tblLook w:val="0000"/>
      </w:tblPr>
      <w:tblGrid>
        <w:gridCol w:w="3733"/>
        <w:gridCol w:w="3355"/>
        <w:gridCol w:w="3686"/>
      </w:tblGrid>
      <w:tr w:rsidR="00B752CE" w:rsidRPr="0054221D" w:rsidTr="00611CC3">
        <w:tc>
          <w:tcPr>
            <w:tcW w:w="3733" w:type="dxa"/>
            <w:shd w:val="clear" w:color="auto" w:fill="auto"/>
          </w:tcPr>
          <w:p w:rsidR="00B752CE" w:rsidRPr="0054221D" w:rsidRDefault="00B752CE" w:rsidP="00611CC3">
            <w:pPr>
              <w:tabs>
                <w:tab w:val="left" w:pos="2085"/>
              </w:tabs>
              <w:autoSpaceDE w:val="0"/>
              <w:spacing w:after="0" w:line="240" w:lineRule="auto"/>
              <w:ind w:left="459"/>
              <w:rPr>
                <w:sz w:val="20"/>
                <w:szCs w:val="20"/>
                <w:u w:val="single"/>
                <w:lang w:val="uk-UA"/>
              </w:rPr>
            </w:pPr>
            <w:r w:rsidRPr="0054221D">
              <w:rPr>
                <w:b/>
                <w:sz w:val="20"/>
                <w:szCs w:val="20"/>
                <w:lang w:val="uk-UA"/>
              </w:rPr>
              <w:t xml:space="preserve">Печерська  районна  в  місті  </w:t>
            </w:r>
            <w:r w:rsidRPr="0054221D">
              <w:rPr>
                <w:b/>
                <w:sz w:val="20"/>
                <w:szCs w:val="20"/>
                <w:lang w:val="uk-UA"/>
              </w:rPr>
              <w:lastRenderedPageBreak/>
              <w:t>Києві  державна  адміністрація</w:t>
            </w:r>
            <w:r w:rsidRPr="0054221D">
              <w:rPr>
                <w:sz w:val="20"/>
                <w:szCs w:val="20"/>
                <w:u w:val="single"/>
                <w:lang w:val="uk-UA"/>
              </w:rPr>
              <w:t xml:space="preserve"> </w:t>
            </w:r>
          </w:p>
          <w:p w:rsidR="00B752CE" w:rsidRPr="0054221D" w:rsidRDefault="00B752CE" w:rsidP="00611CC3">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t>01010, м. Київ,                              вул. М. Омеляновича-Павленка, 15</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4E55DD" w:rsidRPr="004E304E" w:rsidRDefault="004E55DD" w:rsidP="004E55DD">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B752CE" w:rsidRPr="0054221D" w:rsidRDefault="00B752CE" w:rsidP="00611CC3">
            <w:pPr>
              <w:tabs>
                <w:tab w:val="left" w:pos="142"/>
              </w:tabs>
              <w:spacing w:after="0" w:line="240" w:lineRule="auto"/>
              <w:ind w:left="459"/>
              <w:rPr>
                <w:rFonts w:ascii="Times New Roman" w:hAnsi="Times New Roman" w:cs="Times New Roman"/>
                <w:sz w:val="20"/>
                <w:szCs w:val="20"/>
                <w:lang w:val="ru-RU"/>
              </w:rPr>
            </w:pPr>
            <w:bookmarkStart w:id="301" w:name="_GoBack"/>
            <w:bookmarkEnd w:id="301"/>
            <w:r w:rsidRPr="0054221D">
              <w:rPr>
                <w:rFonts w:ascii="Times New Roman" w:hAnsi="Times New Roman" w:cs="Times New Roman"/>
                <w:sz w:val="20"/>
                <w:szCs w:val="20"/>
                <w:lang w:val="ru-RU"/>
              </w:rPr>
              <w:t xml:space="preserve">в ГУ ДКСУ у м. Києві </w:t>
            </w:r>
          </w:p>
          <w:p w:rsidR="00B752CE" w:rsidRPr="0054221D" w:rsidRDefault="00B752CE" w:rsidP="00611CC3">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B752CE" w:rsidRDefault="00B752CE" w:rsidP="00611CC3">
            <w:pPr>
              <w:spacing w:after="0" w:line="240" w:lineRule="auto"/>
              <w:rPr>
                <w:rFonts w:ascii="Times New Roman" w:hAnsi="Times New Roman" w:cs="Times New Roman"/>
                <w:color w:val="000000"/>
                <w:sz w:val="20"/>
                <w:szCs w:val="20"/>
                <w:lang w:val="uk-UA"/>
              </w:rPr>
            </w:pPr>
          </w:p>
          <w:p w:rsidR="00B752CE" w:rsidRPr="0054221D" w:rsidRDefault="00B752CE" w:rsidP="00611CC3">
            <w:pPr>
              <w:spacing w:after="0" w:line="240" w:lineRule="auto"/>
              <w:rPr>
                <w:rFonts w:ascii="Times New Roman" w:hAnsi="Times New Roman" w:cs="Times New Roman"/>
                <w:color w:val="000000"/>
                <w:sz w:val="20"/>
                <w:szCs w:val="20"/>
                <w:lang w:val="uk-UA"/>
              </w:rPr>
            </w:pPr>
          </w:p>
          <w:p w:rsidR="00B752CE" w:rsidRDefault="00B752CE" w:rsidP="00611CC3">
            <w:pPr>
              <w:spacing w:after="0" w:line="240" w:lineRule="auto"/>
              <w:ind w:left="459"/>
              <w:rPr>
                <w:rFonts w:ascii="Times New Roman" w:hAnsi="Times New Roman" w:cs="Times New Roman"/>
                <w:b/>
                <w:color w:val="000000"/>
                <w:sz w:val="20"/>
                <w:szCs w:val="20"/>
                <w:lang w:val="uk-UA"/>
              </w:rPr>
            </w:pP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B752CE" w:rsidRPr="0054221D" w:rsidRDefault="00B752CE" w:rsidP="00611CC3">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B752CE" w:rsidRPr="0054221D" w:rsidRDefault="00B752CE" w:rsidP="00611CC3">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p>
        </w:tc>
        <w:tc>
          <w:tcPr>
            <w:tcW w:w="3355" w:type="dxa"/>
            <w:shd w:val="clear" w:color="auto" w:fill="auto"/>
          </w:tcPr>
          <w:p w:rsidR="00B752CE" w:rsidRDefault="00B752CE"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3628F0" w:rsidRDefault="003628F0" w:rsidP="00611CC3">
            <w:pPr>
              <w:spacing w:after="0" w:line="240" w:lineRule="auto"/>
              <w:rPr>
                <w:rFonts w:ascii="Times New Roman" w:hAnsi="Times New Roman" w:cs="Times New Roman"/>
                <w:b/>
                <w:sz w:val="20"/>
                <w:szCs w:val="20"/>
                <w:lang w:val="ru-RU"/>
              </w:rPr>
            </w:pP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B752CE" w:rsidRPr="0054221D" w:rsidRDefault="00B752CE" w:rsidP="00611CC3">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B752CE" w:rsidRPr="0054221D" w:rsidRDefault="00B752CE" w:rsidP="00611CC3">
            <w:pPr>
              <w:autoSpaceDE w:val="0"/>
              <w:spacing w:line="240" w:lineRule="atLeast"/>
              <w:rPr>
                <w:b/>
                <w:sz w:val="20"/>
                <w:szCs w:val="20"/>
                <w:u w:val="single"/>
                <w:lang w:val="uk-UA"/>
              </w:rPr>
            </w:pPr>
            <w:r w:rsidRPr="0054221D">
              <w:rPr>
                <w:rFonts w:ascii="Times New Roman" w:hAnsi="Times New Roman" w:cs="Times New Roman"/>
                <w:b/>
                <w:sz w:val="20"/>
                <w:szCs w:val="20"/>
                <w:lang w:val="ru-RU"/>
              </w:rPr>
              <w:t>М. П</w:t>
            </w:r>
            <w:r w:rsidRPr="0054221D">
              <w:rPr>
                <w:rFonts w:ascii="Times New Roman" w:hAnsi="Times New Roman" w:cs="Times New Roman"/>
                <w:sz w:val="20"/>
                <w:szCs w:val="20"/>
                <w:lang w:val="ru-RU"/>
              </w:rPr>
              <w:t>.</w:t>
            </w:r>
          </w:p>
        </w:tc>
        <w:tc>
          <w:tcPr>
            <w:tcW w:w="3686" w:type="dxa"/>
            <w:shd w:val="clear" w:color="auto" w:fill="auto"/>
          </w:tcPr>
          <w:p w:rsidR="00B752CE" w:rsidRPr="0054221D" w:rsidRDefault="00B752CE" w:rsidP="00611CC3">
            <w:pPr>
              <w:autoSpaceDE w:val="0"/>
              <w:spacing w:after="0" w:line="240" w:lineRule="auto"/>
              <w:ind w:left="-108"/>
              <w:rPr>
                <w:b/>
                <w:sz w:val="20"/>
                <w:szCs w:val="20"/>
                <w:lang w:val="uk-UA"/>
              </w:rPr>
            </w:pPr>
            <w:r>
              <w:rPr>
                <w:b/>
                <w:sz w:val="20"/>
                <w:szCs w:val="20"/>
                <w:lang w:val="uk-UA"/>
              </w:rPr>
              <w:lastRenderedPageBreak/>
              <w:t>Комунальне  підприємство «</w:t>
            </w:r>
            <w:r w:rsidRPr="0054221D">
              <w:rPr>
                <w:b/>
                <w:sz w:val="20"/>
                <w:szCs w:val="20"/>
                <w:lang w:val="uk-UA"/>
              </w:rPr>
              <w:t xml:space="preserve">Керуюча                </w:t>
            </w:r>
            <w:r w:rsidRPr="0054221D">
              <w:rPr>
                <w:b/>
                <w:sz w:val="20"/>
                <w:szCs w:val="20"/>
                <w:lang w:val="uk-UA"/>
              </w:rPr>
              <w:lastRenderedPageBreak/>
              <w:t>компанія з обслуговування житлового фо</w:t>
            </w:r>
            <w:r>
              <w:rPr>
                <w:b/>
                <w:sz w:val="20"/>
                <w:szCs w:val="20"/>
                <w:lang w:val="uk-UA"/>
              </w:rPr>
              <w:t>нду Печерського району м.Києва»</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 xml:space="preserve">01012, м. Київ, </w:t>
            </w:r>
          </w:p>
          <w:p w:rsidR="00B752CE" w:rsidRPr="0054221D" w:rsidRDefault="00B752CE" w:rsidP="00611CC3">
            <w:pPr>
              <w:autoSpaceDE w:val="0"/>
              <w:spacing w:after="0" w:line="240" w:lineRule="auto"/>
              <w:ind w:hanging="108"/>
              <w:rPr>
                <w:sz w:val="20"/>
                <w:szCs w:val="20"/>
                <w:lang w:val="uk-UA"/>
              </w:rPr>
            </w:pPr>
            <w:r w:rsidRPr="0054221D">
              <w:rPr>
                <w:sz w:val="20"/>
                <w:szCs w:val="20"/>
                <w:lang w:val="uk-UA"/>
              </w:rPr>
              <w:t>пров, Мар’яненка, 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B752CE" w:rsidRPr="0054221D" w:rsidRDefault="00B752CE" w:rsidP="00611CC3">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B752CE" w:rsidRPr="0054221D" w:rsidRDefault="00B752CE" w:rsidP="00611CC3">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B752CE" w:rsidRDefault="00B752CE" w:rsidP="00611CC3">
            <w:pPr>
              <w:autoSpaceDE w:val="0"/>
              <w:spacing w:after="0" w:line="240" w:lineRule="atLeast"/>
              <w:rPr>
                <w:b/>
                <w:sz w:val="20"/>
                <w:szCs w:val="20"/>
                <w:lang w:val="uk-UA"/>
              </w:rPr>
            </w:pPr>
          </w:p>
          <w:p w:rsidR="00B752CE" w:rsidRPr="0054221D" w:rsidRDefault="00B752CE" w:rsidP="00611CC3">
            <w:pPr>
              <w:autoSpaceDE w:val="0"/>
              <w:spacing w:after="0" w:line="240" w:lineRule="atLeast"/>
              <w:rPr>
                <w:b/>
                <w:sz w:val="20"/>
                <w:szCs w:val="20"/>
                <w:lang w:val="uk-UA"/>
              </w:rPr>
            </w:pPr>
            <w:r w:rsidRPr="0054221D">
              <w:rPr>
                <w:b/>
                <w:sz w:val="20"/>
                <w:szCs w:val="20"/>
                <w:lang w:val="uk-UA"/>
              </w:rPr>
              <w:t>В.о.директора</w:t>
            </w:r>
          </w:p>
          <w:p w:rsidR="00B752CE" w:rsidRPr="0054221D" w:rsidRDefault="00B752CE" w:rsidP="00611CC3">
            <w:pPr>
              <w:autoSpaceDE w:val="0"/>
              <w:spacing w:after="0" w:line="240" w:lineRule="atLeast"/>
              <w:rPr>
                <w:b/>
                <w:sz w:val="20"/>
                <w:szCs w:val="20"/>
                <w:lang w:val="uk-UA"/>
              </w:rPr>
            </w:pPr>
            <w:r w:rsidRPr="0054221D">
              <w:rPr>
                <w:b/>
                <w:sz w:val="20"/>
                <w:szCs w:val="20"/>
                <w:lang w:val="uk-UA"/>
              </w:rPr>
              <w:t>______________І. ПАВЛИК</w:t>
            </w:r>
          </w:p>
          <w:p w:rsidR="00B752CE" w:rsidRPr="0054221D" w:rsidRDefault="00B752CE" w:rsidP="00611CC3">
            <w:pPr>
              <w:autoSpaceDE w:val="0"/>
              <w:spacing w:after="0" w:line="240" w:lineRule="atLeast"/>
              <w:rPr>
                <w:sz w:val="20"/>
                <w:szCs w:val="20"/>
                <w:lang w:val="uk-UA"/>
              </w:rPr>
            </w:pPr>
            <w:r w:rsidRPr="0054221D">
              <w:rPr>
                <w:b/>
                <w:sz w:val="20"/>
                <w:szCs w:val="20"/>
                <w:lang w:val="uk-UA"/>
              </w:rPr>
              <w:t>М.П.</w:t>
            </w:r>
          </w:p>
        </w:tc>
      </w:tr>
    </w:tbl>
    <w:p w:rsidR="00B752CE" w:rsidRDefault="00B752CE" w:rsidP="00B752CE">
      <w:pPr>
        <w:spacing w:after="0" w:line="240" w:lineRule="auto"/>
        <w:jc w:val="both"/>
        <w:rPr>
          <w:lang w:val="ru-RU"/>
        </w:rPr>
      </w:pPr>
    </w:p>
    <w:p w:rsidR="00B752CE" w:rsidRDefault="00B752CE" w:rsidP="00B752CE">
      <w:pPr>
        <w:spacing w:after="0" w:line="240" w:lineRule="auto"/>
        <w:ind w:left="6379"/>
        <w:jc w:val="both"/>
        <w:rPr>
          <w:lang w:val="ru-RU"/>
        </w:rPr>
      </w:pPr>
    </w:p>
    <w:p w:rsidR="00EA0C23" w:rsidRDefault="008C6380"/>
    <w:sectPr w:rsidR="00EA0C23" w:rsidSect="00642B21">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hyphenationZone w:val="425"/>
  <w:characterSpacingControl w:val="doNotCompress"/>
  <w:compat/>
  <w:rsids>
    <w:rsidRoot w:val="00B752CE"/>
    <w:rsid w:val="000071D0"/>
    <w:rsid w:val="001A0160"/>
    <w:rsid w:val="001B02F9"/>
    <w:rsid w:val="002B0517"/>
    <w:rsid w:val="003628F0"/>
    <w:rsid w:val="004E55DD"/>
    <w:rsid w:val="007146A3"/>
    <w:rsid w:val="00781D28"/>
    <w:rsid w:val="00823F87"/>
    <w:rsid w:val="00846AC7"/>
    <w:rsid w:val="008C6380"/>
    <w:rsid w:val="00904F5B"/>
    <w:rsid w:val="00956E70"/>
    <w:rsid w:val="00963678"/>
    <w:rsid w:val="009F1E7D"/>
    <w:rsid w:val="00A007DA"/>
    <w:rsid w:val="00A57335"/>
    <w:rsid w:val="00B35EF3"/>
    <w:rsid w:val="00B752CE"/>
    <w:rsid w:val="00B83E4D"/>
    <w:rsid w:val="00D20A0B"/>
    <w:rsid w:val="00D92E5A"/>
    <w:rsid w:val="00DB7037"/>
    <w:rsid w:val="00DC46D1"/>
    <w:rsid w:val="00F3685B"/>
    <w:rsid w:val="00F51214"/>
    <w:rsid w:val="00FD01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CE"/>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B752CE"/>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52CE"/>
    <w:rPr>
      <w:rFonts w:ascii="font291" w:eastAsia="font291" w:hAnsi="font291" w:cs="font291"/>
      <w:b/>
      <w:bCs/>
      <w:color w:val="4F81BD"/>
      <w:kern w:val="1"/>
      <w:sz w:val="22"/>
      <w:szCs w:val="22"/>
      <w:lang w:val="en-US"/>
    </w:rPr>
  </w:style>
  <w:style w:type="paragraph" w:styleId="a3">
    <w:name w:val="Normal (Web)"/>
    <w:basedOn w:val="a"/>
    <w:uiPriority w:val="99"/>
    <w:unhideWhenUsed/>
    <w:rsid w:val="00B752CE"/>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90DA-226B-4526-B304-2529BF62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28900</Words>
  <Characters>16473</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anzhelika.lytvynova</cp:lastModifiedBy>
  <cp:revision>2</cp:revision>
  <dcterms:created xsi:type="dcterms:W3CDTF">2020-12-21T07:04:00Z</dcterms:created>
  <dcterms:modified xsi:type="dcterms:W3CDTF">2020-12-21T07:04:00Z</dcterms:modified>
</cp:coreProperties>
</file>