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B2E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 xml:space="preserve">ДОГОВІР </w:t>
      </w:r>
      <w:r w:rsidR="00A21B2E">
        <w:rPr>
          <w:b/>
          <w:bCs/>
          <w:sz w:val="22"/>
          <w:szCs w:val="22"/>
        </w:rPr>
        <w:t xml:space="preserve">про внесення змін </w:t>
      </w:r>
    </w:p>
    <w:p w:rsidR="00EB0CF8" w:rsidRPr="00A21B2E" w:rsidRDefault="00A21B2E" w:rsidP="00A21B2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 договору оренди  державного майна</w:t>
      </w:r>
      <w:r w:rsidR="00EB0CF8" w:rsidRPr="00AC74A9">
        <w:rPr>
          <w:b/>
          <w:bCs/>
          <w:color w:val="2D96D2"/>
          <w:sz w:val="22"/>
          <w:szCs w:val="22"/>
        </w:rPr>
        <w:t xml:space="preserve"> </w:t>
      </w:r>
      <w:r>
        <w:rPr>
          <w:sz w:val="22"/>
          <w:szCs w:val="22"/>
        </w:rPr>
        <w:t xml:space="preserve">   №</w:t>
      </w:r>
      <w:r w:rsidR="0076550B">
        <w:rPr>
          <w:sz w:val="22"/>
          <w:szCs w:val="22"/>
        </w:rPr>
        <w:t>95</w:t>
      </w:r>
      <w:r w:rsidR="00E005D5">
        <w:rPr>
          <w:sz w:val="22"/>
          <w:szCs w:val="22"/>
        </w:rPr>
        <w:t xml:space="preserve"> </w:t>
      </w:r>
      <w:r w:rsidR="00EB0CF8" w:rsidRPr="00AC74A9">
        <w:rPr>
          <w:sz w:val="22"/>
          <w:szCs w:val="22"/>
        </w:rPr>
        <w:t xml:space="preserve">від </w:t>
      </w:r>
      <w:r w:rsidR="00344D82">
        <w:rPr>
          <w:sz w:val="22"/>
          <w:szCs w:val="22"/>
          <w:lang w:val="ru-RU"/>
        </w:rPr>
        <w:t>01</w:t>
      </w:r>
      <w:r w:rsidR="00EB0CF8" w:rsidRPr="00AC74A9">
        <w:rPr>
          <w:sz w:val="22"/>
          <w:szCs w:val="22"/>
        </w:rPr>
        <w:t>.0</w:t>
      </w:r>
      <w:r w:rsidR="00344D82">
        <w:rPr>
          <w:sz w:val="22"/>
          <w:szCs w:val="22"/>
          <w:lang w:val="ru-RU"/>
        </w:rPr>
        <w:t>7</w:t>
      </w:r>
      <w:r w:rsidR="00EB0CF8" w:rsidRPr="00AC74A9">
        <w:rPr>
          <w:sz w:val="22"/>
          <w:szCs w:val="22"/>
        </w:rPr>
        <w:t>.20</w:t>
      </w:r>
      <w:r w:rsidR="00344D82">
        <w:rPr>
          <w:sz w:val="22"/>
          <w:szCs w:val="22"/>
        </w:rPr>
        <w:t>15</w:t>
      </w:r>
    </w:p>
    <w:p w:rsidR="00A21B2E" w:rsidRPr="00EB0CF8" w:rsidRDefault="00A21B2E" w:rsidP="00EB0CF8">
      <w:pPr>
        <w:pStyle w:val="Default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щодо продовження договору за результатами аукціону </w:t>
      </w:r>
    </w:p>
    <w:p w:rsidR="00EB0CF8" w:rsidRPr="00AC74A9" w:rsidRDefault="00EB0CF8" w:rsidP="00EB0CF8">
      <w:pPr>
        <w:pStyle w:val="Default"/>
        <w:jc w:val="center"/>
        <w:rPr>
          <w:b/>
          <w:bCs/>
          <w:sz w:val="22"/>
          <w:szCs w:val="22"/>
        </w:rPr>
      </w:pPr>
      <w:r w:rsidRPr="00AC74A9">
        <w:rPr>
          <w:b/>
          <w:bCs/>
          <w:sz w:val="22"/>
          <w:szCs w:val="22"/>
        </w:rPr>
        <w:t>(нова редакція)</w:t>
      </w:r>
    </w:p>
    <w:p w:rsidR="00811EB9" w:rsidRPr="006A6133" w:rsidRDefault="00811EB9" w:rsidP="00811EB9">
      <w:pPr>
        <w:pStyle w:val="a4"/>
        <w:spacing w:before="120" w:after="120"/>
        <w:rPr>
          <w:rFonts w:ascii="Times New Roman" w:hAnsi="Times New Roman"/>
          <w:b w:val="0"/>
          <w:sz w:val="24"/>
          <w:szCs w:val="24"/>
        </w:rPr>
      </w:pPr>
      <w:r w:rsidRPr="006A6133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A6133">
        <w:rPr>
          <w:rFonts w:ascii="Times New Roman" w:hAnsi="Times New Roman"/>
          <w:b w:val="0"/>
          <w:sz w:val="24"/>
          <w:szCs w:val="24"/>
        </w:rPr>
        <w:t>Змінювані умови договору</w:t>
      </w:r>
      <w:r w:rsidR="007D3124">
        <w:rPr>
          <w:rFonts w:ascii="Times New Roman" w:hAnsi="Times New Roman"/>
          <w:b w:val="0"/>
          <w:sz w:val="24"/>
          <w:szCs w:val="24"/>
        </w:rPr>
        <w:t>,</w:t>
      </w:r>
      <w:r w:rsidRPr="006A6133">
        <w:rPr>
          <w:rFonts w:ascii="Times New Roman" w:hAnsi="Times New Roman"/>
          <w:b w:val="0"/>
          <w:sz w:val="24"/>
          <w:szCs w:val="24"/>
        </w:rPr>
        <w:t xml:space="preserve"> (далі </w:t>
      </w:r>
      <w:r w:rsidRPr="006A6133">
        <w:rPr>
          <w:rFonts w:ascii="Times New Roman" w:hAnsi="Times New Roman"/>
          <w:b w:val="0"/>
          <w:sz w:val="24"/>
          <w:szCs w:val="24"/>
          <w:lang w:val="ru-RU"/>
        </w:rPr>
        <w:t xml:space="preserve">— </w:t>
      </w:r>
      <w:r w:rsidRPr="006A6133">
        <w:rPr>
          <w:rFonts w:ascii="Times New Roman" w:hAnsi="Times New Roman"/>
          <w:b w:val="0"/>
          <w:sz w:val="24"/>
          <w:szCs w:val="24"/>
        </w:rPr>
        <w:t>Умови)</w:t>
      </w:r>
    </w:p>
    <w:tbl>
      <w:tblPr>
        <w:tblW w:w="23885" w:type="dxa"/>
        <w:tblInd w:w="-601" w:type="dxa"/>
        <w:tblLayout w:type="fixed"/>
        <w:tblLook w:val="04A0"/>
      </w:tblPr>
      <w:tblGrid>
        <w:gridCol w:w="768"/>
        <w:gridCol w:w="16"/>
        <w:gridCol w:w="1626"/>
        <w:gridCol w:w="425"/>
        <w:gridCol w:w="1156"/>
        <w:gridCol w:w="147"/>
        <w:gridCol w:w="111"/>
        <w:gridCol w:w="1189"/>
        <w:gridCol w:w="904"/>
        <w:gridCol w:w="423"/>
        <w:gridCol w:w="472"/>
        <w:gridCol w:w="345"/>
        <w:gridCol w:w="27"/>
        <w:gridCol w:w="246"/>
        <w:gridCol w:w="84"/>
        <w:gridCol w:w="684"/>
        <w:gridCol w:w="540"/>
        <w:gridCol w:w="1442"/>
        <w:gridCol w:w="6640"/>
        <w:gridCol w:w="6640"/>
      </w:tblGrid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  <w:r w:rsidR="00CD4451">
              <w:rPr>
                <w:rFonts w:ascii="Times New Roman" w:hAnsi="Times New Roman"/>
                <w:color w:val="000000"/>
                <w:sz w:val="22"/>
                <w:szCs w:val="22"/>
              </w:rPr>
              <w:t>Львів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0063DC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0063DC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770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811EB9" w:rsidTr="00EB0CF8">
        <w:trPr>
          <w:gridAfter w:val="2"/>
          <w:wAfter w:w="13280" w:type="dxa"/>
          <w:trHeight w:val="2860"/>
        </w:trPr>
        <w:tc>
          <w:tcPr>
            <w:tcW w:w="7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повноважен-ня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підписання договору (статут, положення, наказ, довіреність тощо)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7D312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</w:t>
            </w:r>
            <w:r w:rsidR="007D3124">
              <w:rPr>
                <w:rFonts w:ascii="Times New Roman" w:hAnsi="Times New Roman"/>
                <w:color w:val="000000"/>
                <w:sz w:val="22"/>
                <w:szCs w:val="22"/>
              </w:rPr>
              <w:t>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МУ по Львівській, Закарпатській та Волинській областях</w:t>
            </w: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42899921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3A799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79000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вул.Січових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Стрільців, 3</w:t>
            </w: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Калинець В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>ладислав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Зеновійович</w:t>
            </w:r>
            <w:proofErr w:type="spellEnd"/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E02ED2" w:rsidRDefault="00E02ED2" w:rsidP="002334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начальник</w:t>
            </w:r>
            <w:r w:rsidR="00C010D8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E02ED2" w:rsidP="00E02ED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Положення про регіональне відділення Фонду державного майна України по Львівській, Закарпатській та Волинській областях, затверджене наказом ФДМУ від 14.03.2019 №256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766418" w:rsidP="00AD7118">
            <w:pPr>
              <w:spacing w:before="120" w:line="480" w:lineRule="auto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hyperlink r:id="rId6" w:history="1"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  <w:lang w:val="en-US"/>
                </w:rPr>
                <w:t>lviv</w:t>
              </w:r>
              <w:r w:rsidR="00AD7118" w:rsidRPr="008F254B">
                <w:rPr>
                  <w:rStyle w:val="a5"/>
                  <w:rFonts w:ascii="Times New Roman" w:hAnsi="Times New Roman"/>
                  <w:sz w:val="22"/>
                  <w:szCs w:val="22"/>
                </w:rPr>
                <w:t>@spfu.gov.ua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AD7118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444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CE685D" w:rsidRDefault="00811EB9" w:rsidP="00B81ED3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</w:tr>
      <w:tr w:rsidR="00811EB9" w:rsidTr="003647DE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1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  <w:proofErr w:type="spellEnd"/>
          </w:p>
        </w:tc>
        <w:tc>
          <w:tcPr>
            <w:tcW w:w="18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B6CB4" w:rsidRDefault="00344D82" w:rsidP="00344D8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Національний університет</w:t>
            </w:r>
            <w:r w:rsidR="00DD04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"Львівська </w:t>
            </w:r>
            <w:r w:rsidR="00F57E42">
              <w:rPr>
                <w:rFonts w:ascii="Times New Roman" w:hAnsi="Times New Roman"/>
                <w:color w:val="000000"/>
                <w:sz w:val="22"/>
                <w:szCs w:val="22"/>
              </w:rPr>
              <w:t>політехніка"</w:t>
            </w:r>
            <w:r w:rsidR="0012288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326BB0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02071010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57E42" w:rsidRDefault="00F57E42" w:rsidP="005F727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79013</w:t>
            </w:r>
          </w:p>
          <w:p w:rsidR="00811EB9" w:rsidRDefault="00F57E42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</w:t>
            </w:r>
            <w:r w:rsidR="00225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Львів, вул.</w:t>
            </w:r>
            <w:r w:rsidR="00225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С.Бандери, 12</w:t>
            </w:r>
          </w:p>
          <w:p w:rsidR="00122884" w:rsidRDefault="00122884" w:rsidP="00326BB0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D64336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Б</w:t>
            </w:r>
            <w:proofErr w:type="spellStart"/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>обало</w:t>
            </w:r>
            <w:proofErr w:type="spellEnd"/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Ю</w:t>
            </w:r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рій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="00326BB0">
              <w:rPr>
                <w:rFonts w:ascii="Times New Roman" w:hAnsi="Times New Roman"/>
                <w:color w:val="000000"/>
                <w:sz w:val="22"/>
                <w:szCs w:val="22"/>
              </w:rPr>
              <w:t>рославович</w:t>
            </w:r>
          </w:p>
          <w:p w:rsidR="00122884" w:rsidRDefault="00122884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D6433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2B6CB4">
              <w:rPr>
                <w:rFonts w:ascii="Times New Roman" w:hAnsi="Times New Roman"/>
                <w:color w:val="000000"/>
                <w:sz w:val="22"/>
                <w:szCs w:val="22"/>
              </w:rPr>
              <w:t>ектор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r w:rsidR="005F7275">
              <w:rPr>
                <w:rFonts w:ascii="Times New Roman" w:hAnsi="Times New Roman"/>
                <w:color w:val="000000"/>
                <w:sz w:val="22"/>
                <w:szCs w:val="22"/>
              </w:rPr>
              <w:t>татут</w:t>
            </w: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122884" w:rsidRDefault="00122884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3.3.1</w:t>
            </w:r>
          </w:p>
        </w:tc>
        <w:tc>
          <w:tcPr>
            <w:tcW w:w="465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225BF7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25BF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</w:t>
            </w:r>
            <w:proofErr w:type="spellStart"/>
            <w:r w:rsidRPr="00225BF7"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  <w:r w:rsidRPr="00225BF7">
              <w:rPr>
                <w:rFonts w:ascii="Times New Roman" w:hAnsi="Times New Roman"/>
                <w:color w:val="000000"/>
                <w:sz w:val="22"/>
                <w:szCs w:val="22"/>
              </w:rPr>
              <w:t>, на яку надсилаються офіційні повідомленням за цим договором</w:t>
            </w:r>
          </w:p>
        </w:tc>
        <w:tc>
          <w:tcPr>
            <w:tcW w:w="516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Pr="00225BF7" w:rsidRDefault="00A01612" w:rsidP="00597E19">
            <w:pPr>
              <w:spacing w:before="120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coffic</w:t>
            </w:r>
            <w:r w:rsidRPr="00A01612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hyperlink r:id="rId7" w:history="1">
              <w:r w:rsidRPr="00A0161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@lpnu</w:t>
              </w:r>
              <w:r w:rsidR="00597E19" w:rsidRPr="00A01612">
                <w:rPr>
                  <w:rStyle w:val="a5"/>
                  <w:rFonts w:ascii="Times New Roman" w:hAnsi="Times New Roman"/>
                  <w:color w:val="auto"/>
                  <w:sz w:val="22"/>
                  <w:szCs w:val="22"/>
                  <w:u w:val="none"/>
                  <w:lang w:val="en-US"/>
                </w:rPr>
                <w:t>.ua</w:t>
              </w:r>
            </w:hyperlink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Pr="008E4331" w:rsidRDefault="008E4331" w:rsidP="0076550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Style w:val="a6"/>
                <w:rFonts w:ascii="Times New Roman" w:hAnsi="Times New Roman"/>
                <w:sz w:val="22"/>
                <w:szCs w:val="22"/>
              </w:rPr>
              <w:t>вбудоване нежитлове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приміщення</w:t>
            </w:r>
            <w:r w:rsidR="00814C82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(частина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вестибюлю) на першому поверсі </w:t>
            </w:r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 xml:space="preserve">загальною 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площею 2 </w:t>
            </w:r>
            <w:proofErr w:type="spellStart"/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>.</w:t>
            </w:r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>,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роз</w:t>
            </w:r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>міщене у навчальному корпусі №1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за адресою: м.</w:t>
            </w:r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Львів, вул. </w:t>
            </w:r>
            <w:proofErr w:type="spellStart"/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>Карпінського</w:t>
            </w:r>
            <w:proofErr w:type="spellEnd"/>
            <w:r w:rsidR="0076550B">
              <w:rPr>
                <w:rStyle w:val="a6"/>
                <w:rFonts w:ascii="Times New Roman" w:hAnsi="Times New Roman"/>
                <w:sz w:val="22"/>
                <w:szCs w:val="22"/>
              </w:rPr>
              <w:t>, 2/4, що перебуває</w:t>
            </w:r>
            <w:r w:rsidRPr="008E4331">
              <w:rPr>
                <w:rStyle w:val="a6"/>
                <w:rFonts w:ascii="Times New Roman" w:hAnsi="Times New Roman"/>
                <w:sz w:val="22"/>
                <w:szCs w:val="22"/>
              </w:rPr>
              <w:t xml:space="preserve"> на балансі НУ «Львівська політехніка»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EB9" w:rsidRDefault="00D3652D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не належить</w:t>
            </w:r>
          </w:p>
        </w:tc>
      </w:tr>
      <w:tr w:rsidR="00811EB9" w:rsidTr="00EB0CF8">
        <w:trPr>
          <w:gridAfter w:val="2"/>
          <w:wAfter w:w="13280" w:type="dxa"/>
          <w:trHeight w:val="26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811EB9" w:rsidTr="00EB0CF8">
        <w:trPr>
          <w:gridAfter w:val="2"/>
          <w:wAfter w:w="13280" w:type="dxa"/>
          <w:trHeight w:val="505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7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D64336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(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>В</w:t>
            </w:r>
            <w:r w:rsidRPr="008255AB">
              <w:rPr>
                <w:rFonts w:ascii="Times New Roman" w:hAnsi="Times New Roman"/>
                <w:b/>
                <w:sz w:val="22"/>
                <w:szCs w:val="22"/>
              </w:rPr>
              <w:t>) продовження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D64336">
              <w:rPr>
                <w:rFonts w:ascii="Times New Roman" w:hAnsi="Times New Roman"/>
                <w:b/>
                <w:sz w:val="22"/>
                <w:szCs w:val="22"/>
              </w:rPr>
              <w:t xml:space="preserve">за результатами </w:t>
            </w:r>
            <w:r w:rsidRPr="0031102D">
              <w:rPr>
                <w:rFonts w:ascii="Times New Roman" w:hAnsi="Times New Roman"/>
                <w:b/>
                <w:sz w:val="22"/>
                <w:szCs w:val="22"/>
              </w:rPr>
              <w:t>проведення аукціону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Про оренду державного і комунального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(Відомості Верховної Ради України, 2020 р.,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  <w:proofErr w:type="gramEnd"/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A0D32" w:rsidRDefault="009A0D32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  <w:p w:rsidR="00811EB9" w:rsidRDefault="0076550B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41 098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>,0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  <w:r w:rsidR="009A0D3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грн.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сорок одна</w:t>
            </w:r>
            <w:r w:rsidR="00FB59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тисяч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 дев’яносто вісім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B33B56">
              <w:rPr>
                <w:rFonts w:ascii="Times New Roman" w:hAnsi="Times New Roman"/>
                <w:color w:val="000000"/>
                <w:sz w:val="22"/>
                <w:szCs w:val="22"/>
              </w:rPr>
              <w:t>грн.</w:t>
            </w:r>
            <w:r w:rsidR="0080639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00 коп.)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6397" w:rsidRDefault="00173104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Суб</w:t>
            </w:r>
            <w:r w:rsidR="007A7C32" w:rsidRPr="007A7C3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"</w:t>
            </w:r>
            <w:r w:rsidRP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єкт оціночної діяльності </w:t>
            </w:r>
          </w:p>
          <w:p w:rsidR="00811EB9" w:rsidRPr="00173104" w:rsidRDefault="00F479E2" w:rsidP="00806397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ФОП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Савицький Д.К.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тра</w:t>
            </w:r>
            <w:r w:rsidR="0017310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вня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1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Pr="002D7123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>20 р.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2D7123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РВ ФДМУ по Львівській, Закарпатській та Волинській областях</w:t>
            </w:r>
          </w:p>
        </w:tc>
        <w:tc>
          <w:tcPr>
            <w:tcW w:w="299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листопада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20</w:t>
            </w:r>
            <w:r w:rsidR="002D71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20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р.</w:t>
            </w:r>
          </w:p>
          <w:p w:rsidR="00811EB9" w:rsidRDefault="002D7123" w:rsidP="002C1E2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="00F479E2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 w:rsidR="00397CC6"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811EB9" w:rsidRDefault="00811EB9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11EB9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811EB9" w:rsidRDefault="00811EB9" w:rsidP="00CD4451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811EB9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11EB9" w:rsidRDefault="00397CC6" w:rsidP="007A7C32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41 098,00 грн.(сорок одна тисяча дев’яносто вісім грн. 00 коп.)</w:t>
            </w:r>
          </w:p>
        </w:tc>
      </w:tr>
      <w:tr w:rsidR="00EB0CF8" w:rsidTr="00EB0CF8">
        <w:trPr>
          <w:trHeight w:val="320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W w:w="10320" w:type="dxa"/>
              <w:tblLayout w:type="fixed"/>
              <w:tblLook w:val="04A0"/>
            </w:tblPr>
            <w:tblGrid>
              <w:gridCol w:w="596"/>
              <w:gridCol w:w="3374"/>
              <w:gridCol w:w="6350"/>
            </w:tblGrid>
            <w:tr w:rsidR="00EB0CF8" w:rsidRPr="006806AC" w:rsidTr="00EB0CF8">
              <w:trPr>
                <w:trHeight w:val="32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ind w:left="-73" w:right="-62"/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337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Витрати </w:t>
                  </w:r>
                  <w:proofErr w:type="spellStart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Балансоутримувача</w:t>
                  </w:r>
                  <w:proofErr w:type="spellEnd"/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, пов’язані із проведенням оцінки Майна</w:t>
                  </w:r>
                </w:p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635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EB0CF8" w:rsidRPr="006806AC" w:rsidRDefault="00EB0CF8" w:rsidP="00F7288E">
                  <w:pPr>
                    <w:spacing w:before="120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6806A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сума (гривень) 0 грн</w:t>
                  </w:r>
                </w:p>
              </w:tc>
            </w:tr>
          </w:tbl>
          <w:p w:rsidR="00EB0CF8" w:rsidRPr="006806AC" w:rsidRDefault="00EB0CF8" w:rsidP="00F7288E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40" w:type="dxa"/>
          </w:tcPr>
          <w:p w:rsidR="00EB0CF8" w:rsidRPr="006806AC" w:rsidRDefault="001A55B1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  <w:r w:rsidR="00EB0CF8"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із проведенням оцінки </w:t>
            </w:r>
          </w:p>
        </w:tc>
        <w:tc>
          <w:tcPr>
            <w:tcW w:w="6640" w:type="dxa"/>
          </w:tcPr>
          <w:p w:rsidR="00EB0CF8" w:rsidRPr="006806AC" w:rsidRDefault="00EB0CF8" w:rsidP="00F7288E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06AC"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0 грн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4D33C9">
            <w:pPr>
              <w:spacing w:before="120"/>
              <w:ind w:left="80" w:right="11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розміщення </w:t>
            </w:r>
            <w:r w:rsidR="004D33C9">
              <w:rPr>
                <w:rFonts w:ascii="Times New Roman" w:hAnsi="Times New Roman"/>
                <w:sz w:val="22"/>
                <w:szCs w:val="22"/>
              </w:rPr>
              <w:t>торговельних автоматів, що відпускають продовольчі товари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3A7994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A7994">
              <w:rPr>
                <w:rFonts w:ascii="Times New Roman" w:hAnsi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0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EB0CF8" w:rsidRPr="0024214F" w:rsidRDefault="00EB0CF8" w:rsidP="006F422C">
            <w:pPr>
              <w:spacing w:before="120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B0C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відсутній</w:t>
            </w:r>
            <w:proofErr w:type="spellEnd"/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A91A0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36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45155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A55B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="001A55B1"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договору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(1)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</w:p>
          <w:p w:rsidR="00EB0CF8" w:rsidRDefault="00EB0CF8" w:rsidP="00F962A9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(2)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F962A9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 (шість) місячних орендних плат, якщо цей договір є договором типу 5.1(В), _</w:t>
            </w:r>
          </w:p>
          <w:p w:rsidR="00EB0CF8" w:rsidRDefault="00EB0CF8" w:rsidP="000838C6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аукціону-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акціону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є особа інша, ніж орендар майна станом на дату оголошення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аукціону (пункт 150 Порядку)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F55DD2" w:rsidRDefault="00EB0CF8" w:rsidP="005569C8">
            <w:pPr>
              <w:spacing w:before="120"/>
              <w:ind w:left="248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2(дві) місячні орендні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0CF8" w:rsidRDefault="00EB0CF8" w:rsidP="005569C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гривень, без податку на додану вартість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432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2056DF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EB0CF8" w:rsidRDefault="00EB0CF8" w:rsidP="00CD4451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1060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59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3A7994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7" w:type="dxa"/>
            <w:gridSpan w:val="17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EB0CF8" w:rsidRDefault="00EB0CF8" w:rsidP="0088676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роки</w:t>
            </w:r>
            <w:proofErr w:type="spellEnd"/>
            <w:r w:rsidR="00886768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="00FE7B5C" w:rsidRPr="00886768">
              <w:rPr>
                <w:rFonts w:ascii="Times New Roman" w:hAnsi="Times New Roman"/>
                <w:color w:val="000000"/>
                <w:sz w:val="22"/>
                <w:szCs w:val="22"/>
              </w:rPr>
              <w:t>11 місяців</w:t>
            </w:r>
            <w:r w:rsidR="005C4CB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з дати набрання чинності цим договором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14" w:type="dxa"/>
            <w:gridSpan w:val="1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не надавав згоду на передачу майна в </w:t>
            </w:r>
          </w:p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Додаткові умови оренди</w:t>
            </w: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41C4B">
            <w:pPr>
              <w:spacing w:before="120"/>
              <w:ind w:left="720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відсутні 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Pr="00C41C4B" w:rsidRDefault="00EB0CF8" w:rsidP="00CD445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614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3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F8" w:rsidRDefault="00EB0CF8" w:rsidP="00CD4451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</w:t>
            </w:r>
            <w:r w:rsidR="004D33C9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/р UA648201720313281002203001057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ДКС України,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МФО 820172,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ЄДРПОУ </w:t>
            </w:r>
            <w:r w:rsid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2071010</w:t>
            </w:r>
          </w:p>
          <w:p w:rsidR="00EB0CF8" w:rsidRPr="00CE685D" w:rsidRDefault="00EB0CF8" w:rsidP="00EE1D44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для сплати комунальних платежів і 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земельного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податку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UA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398201720313211002202001057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в ДКС України, 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МФО 820172, </w:t>
            </w:r>
            <w:r w:rsidRPr="001D36C4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ЄДРПОУ 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02071010</w:t>
            </w: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  <w:p w:rsidR="00EB0CF8" w:rsidRPr="008022FD" w:rsidRDefault="00EB0CF8" w:rsidP="008022FD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Pr="008C33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ГУК 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Льв.обл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./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м.Львів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</w:p>
          <w:p w:rsidR="00EB0CF8" w:rsidRPr="00384F05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22080200, код отримувача (ЄДРПОУ):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38008294, банк отримувача: Казначейство України (ЕАП), код банку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МФО</w:t>
            </w:r>
            <w:r w:rsidRPr="00844366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899998, номер рахунку: UA 148999980313030093000013002</w:t>
            </w:r>
          </w:p>
        </w:tc>
        <w:tc>
          <w:tcPr>
            <w:tcW w:w="19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8C33F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Одержувач: РВ ФДМУ по Львівській, Закарпатській та Волинській областях ЄДРПОУ </w:t>
            </w:r>
            <w:r w:rsidRPr="00384F05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2899921</w:t>
            </w:r>
            <w:r w:rsidRPr="008C33F8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Банк ДКСУ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м.Київ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МФО 820172 рахунок UA 878201720355239001001157855</w:t>
            </w: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1162EB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50 відсотків  суми орендної плати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 50 відсотків суми орендної плати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EB0CF8" w:rsidTr="00EB0CF8">
        <w:trPr>
          <w:gridAfter w:val="2"/>
          <w:wAfter w:w="13280" w:type="dxa"/>
          <w:trHeight w:val="320"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  <w:r w:rsidR="008E657B"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квітня 2020р.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Pr="00C41C4B" w:rsidRDefault="00EB0CF8" w:rsidP="00CD4451">
            <w:pPr>
              <w:spacing w:before="120"/>
              <w:ind w:right="-118"/>
              <w:rPr>
                <w:rFonts w:ascii="Times New Roman" w:hAnsi="Times New Roman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 xml:space="preserve">дата і вихідний номер довідки </w:t>
            </w:r>
            <w:proofErr w:type="spellStart"/>
            <w:r w:rsidRPr="00C41C4B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C41C4B">
              <w:rPr>
                <w:rFonts w:ascii="Times New Roman" w:hAnsi="Times New Roman"/>
                <w:sz w:val="22"/>
                <w:szCs w:val="22"/>
              </w:rPr>
              <w:t>, передбаченої частиною шостою статті 18 Закону</w:t>
            </w:r>
          </w:p>
          <w:p w:rsidR="00EB0CF8" w:rsidRPr="00C41C4B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"</w:t>
            </w:r>
            <w:r w:rsidR="0042650B">
              <w:rPr>
                <w:rFonts w:ascii="Times New Roman" w:hAnsi="Times New Roman"/>
                <w:sz w:val="22"/>
                <w:szCs w:val="22"/>
              </w:rPr>
              <w:t>29</w:t>
            </w:r>
            <w:r w:rsidR="0042650B">
              <w:rPr>
                <w:rFonts w:ascii="Times New Roman" w:hAnsi="Times New Roman"/>
                <w:sz w:val="22"/>
                <w:szCs w:val="22"/>
                <w:lang w:val="ru-RU"/>
              </w:rPr>
              <w:t>" верес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ня </w:t>
            </w:r>
            <w:r w:rsidRPr="00C41C4B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C41C4B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31176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1C4B">
              <w:rPr>
                <w:rFonts w:ascii="Times New Roman" w:hAnsi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42650B">
              <w:rPr>
                <w:rFonts w:ascii="Times New Roman" w:hAnsi="Times New Roman"/>
                <w:sz w:val="22"/>
                <w:szCs w:val="22"/>
              </w:rPr>
              <w:t>8-01-153</w:t>
            </w:r>
            <w:r w:rsidR="00397CC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02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дата і номер рішення (наказу) </w:t>
            </w: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Орендодавця про продовження договору оренди</w:t>
            </w:r>
          </w:p>
          <w:p w:rsidR="00EB0CF8" w:rsidRPr="00FD2249" w:rsidRDefault="00EB0CF8" w:rsidP="00CD4451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“</w:t>
            </w:r>
            <w:r w:rsidR="00311761">
              <w:rPr>
                <w:rFonts w:ascii="Times New Roman" w:hAnsi="Times New Roman"/>
                <w:sz w:val="22"/>
                <w:szCs w:val="22"/>
                <w:lang w:val="ru-RU"/>
              </w:rPr>
              <w:t>17</w:t>
            </w:r>
            <w:r w:rsidRPr="00FD2249">
              <w:rPr>
                <w:rFonts w:ascii="Times New Roman" w:hAnsi="Times New Roman"/>
                <w:sz w:val="22"/>
                <w:szCs w:val="22"/>
                <w:lang w:val="ru-RU"/>
              </w:rPr>
              <w:t>”</w:t>
            </w:r>
            <w:r w:rsidR="00397CC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лип</w:t>
            </w:r>
            <w:r w:rsidR="00124FE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ня 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2020</w:t>
            </w:r>
          </w:p>
          <w:p w:rsidR="00EB0CF8" w:rsidRDefault="00EB0CF8" w:rsidP="00311761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№</w:t>
            </w:r>
            <w:r w:rsidR="00124FE4">
              <w:rPr>
                <w:rFonts w:ascii="Times New Roman" w:hAnsi="Times New Roman"/>
                <w:sz w:val="22"/>
                <w:szCs w:val="22"/>
              </w:rPr>
              <w:t>01</w:t>
            </w:r>
            <w:r w:rsidR="00311761">
              <w:rPr>
                <w:rFonts w:ascii="Times New Roman" w:hAnsi="Times New Roman"/>
                <w:sz w:val="22"/>
                <w:szCs w:val="22"/>
              </w:rPr>
              <w:t>04</w:t>
            </w:r>
            <w:r w:rsidR="00397CC6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</w:tbl>
    <w:p w:rsidR="00811EB9" w:rsidRDefault="00811EB9" w:rsidP="00811EB9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1EB9" w:rsidRPr="00FD2249" w:rsidRDefault="00811EB9" w:rsidP="00C41C4B">
      <w:pPr>
        <w:ind w:firstLine="56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/>
      </w:r>
      <w:r w:rsidRPr="00FD2249">
        <w:rPr>
          <w:rFonts w:ascii="Times New Roman" w:hAnsi="Times New Roman"/>
          <w:sz w:val="22"/>
          <w:szCs w:val="22"/>
        </w:rPr>
        <w:t xml:space="preserve"> Незмінювані умови договору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Предмет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1.1.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передають, а Орендар приймає у строкове платне користування майно, зазначене у пункті 4 Умов, вартість якого становить суму, визначену у пункті 6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1.2. Майно передається в оренду для використання згідно з пунктом 7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Умови передачі орендованого Майна Орендарю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2.1. Орендар вступає у строкове платне користування Майном у день підписання акта приймання-передачі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підписується між Орендарем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одночасно з підписанням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Акт приймання-передачі Майна в оренду та акт повернення майна з оренди складаються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2.2. Передача Майна в оренду здійснюється за його страховою вартістю, визначеною у пункті 6.2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Орендна плата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3.1. Орендна плата становить суму, визначену у пункті 9 Умов. Нарахування податку на додану вартість на суму орендної плати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 складу орендної плати не входять витрати на утримання орендованого майна (комунальних послуг, послуг з управління об’єктом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внутрішньобудинкових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мереж, ремонту будівлі, у тому числі: покрівлі, фасаду, вивіз сміття тощо), а також компенсація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користування земельною ділянкою. Орендар несе ці витрати на основі окремих договорів, укладених із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та/або безпосередньо з постачальниками комунальних послуг в порядку, визначеному пунктом 6.5 цього договору.</w:t>
      </w:r>
    </w:p>
    <w:p w:rsidR="00811EB9" w:rsidRPr="00FD2249" w:rsidRDefault="00DA3664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</w:t>
      </w:r>
      <w:r w:rsidR="00811EB9" w:rsidRPr="00FD2249">
        <w:rPr>
          <w:rFonts w:ascii="Times New Roman" w:hAnsi="Times New Roman"/>
          <w:sz w:val="22"/>
          <w:szCs w:val="22"/>
        </w:rPr>
        <w:t>рендна плата за перший місяць оренди визначається з урахуванням таких особливостей: якщо між датою визначення орендної плати за базовий місяць (визначений відповідно до пункту 9.1 Умов) і датою підписання акта приймання-передачі минуло більш як один повний календарний місяць, то розмір орендної плати за перший місяць оренди встановлюється шляхом коригування орендної плати за базовий місяць на індекс інфляції у місяцях, що минули з дати визначення орендної плати за базовий місяць;</w:t>
      </w:r>
    </w:p>
    <w:p w:rsidR="00124FE4" w:rsidRPr="006806AC" w:rsidRDefault="00124FE4" w:rsidP="00124FE4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3.2.О</w:t>
      </w:r>
      <w:r w:rsidRPr="006806AC">
        <w:rPr>
          <w:rFonts w:ascii="Times New Roman" w:hAnsi="Times New Roman"/>
          <w:sz w:val="22"/>
          <w:szCs w:val="22"/>
        </w:rPr>
        <w:t>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місяць.</w:t>
      </w:r>
    </w:p>
    <w:p w:rsidR="00811EB9" w:rsidRPr="00FD2249" w:rsidRDefault="00124FE4" w:rsidP="00124FE4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="00811EB9" w:rsidRPr="00FD2249">
        <w:rPr>
          <w:rFonts w:ascii="Times New Roman" w:hAnsi="Times New Roman"/>
          <w:sz w:val="22"/>
          <w:szCs w:val="22"/>
        </w:rPr>
        <w:t xml:space="preserve">3.3. Орендар сплачує орендну плату до державного бюджету та </w:t>
      </w:r>
      <w:proofErr w:type="spellStart"/>
      <w:r w:rsidR="00811EB9"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="00811EB9" w:rsidRPr="00FD2249">
        <w:rPr>
          <w:rFonts w:ascii="Times New Roman" w:hAnsi="Times New Roman"/>
          <w:sz w:val="22"/>
          <w:szCs w:val="22"/>
        </w:rPr>
        <w:t xml:space="preserve"> у співвідношенні, визначеному у пункті 16 Умов  щомісяця: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="00811EB9" w:rsidRPr="00FD2249">
        <w:rPr>
          <w:rFonts w:ascii="Times New Roman" w:hAnsi="Times New Roman"/>
          <w:sz w:val="22"/>
          <w:szCs w:val="22"/>
        </w:rPr>
        <w:t>до 15 числа, що настає за поточним місяцем оренди</w:t>
      </w:r>
      <w:r w:rsidR="00DA3664"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3.4. Орендар сплачує орендну плату на підставі рахунків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виставляє рахунок на загальну суму орендної плати із зазначенням частини орендної плати, яка сплачується на рахунок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і частини орендної плати, яка сплачується до державного бюджету. Податок на додану вартість нараховується на загальну суму орендної плати. Орендар сплачує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належну йому частину орендної плати разом із податком на додану вартість, нарахованим на загальну суму орендної плати.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надсилає Орендарю рахунок не пізніше ніж за п’ять робочих днів до дати платежу. Протягом п’яти робочих днів після закінчення поточного місяця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3.5. В день укладення цього договору або до цієї дати Орендар сплачує орендну плату за кількість місяців, зазначену у пункті 10 Умов (авансовий внесок з орендної плати), на підставі документів, визначених у пункті 3.6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3.6.</w:t>
      </w:r>
      <w:r w:rsidR="00DA3664" w:rsidRPr="00FD2249">
        <w:rPr>
          <w:rFonts w:ascii="Times New Roman" w:hAnsi="Times New Roman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>Якщо цей договір укладено в результаті продовження попереднього договору оренди без проведення аукціону (пункт 5.1(Г) Умов), то підставою для сплати авансового платежу з орендної плати є рішення Орендодавця, прийняте відповідно до пункту 141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3.7. Якщо цей договір укладено без проведення аукціону, розмір орендної плати підлягає перегляду на вимогу однієї із сторін у разі зміни Методики.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зобов’язаний звернутися до Орендаря із вимогою про перегляд орендної плати, якщо зміни до Методики мають наслідком збільшення розміру орендної плати за цим договором, протягом 30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календарних днів з моменту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може звернутися до Орендодавця з вимогою про перегляд орендної плати, якщо зміни до Методики мають наслідком зміну розміру орендної плати за цим договором, протягом будь-якого строку після набрання чинності відповідними змінами.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Новий розмір орендної плати починає застосовуватися з першого числа місяця, що настає за датою укладення сторонами додаткової угоди до цього договору щодо приведення розміру орендної плати у відповідність із змінами, внесеними до Методики. Відмова Орендаря укласти додаткову угоду щодо збільшення орендної плати з метою приведення її у відповідність із змінами, внесеними до Методики, є підставою для дострокового припинення цього договору.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3.8. Орендна плата, перерахована несвоєчасно або не в повному обсязі, стягується Орендодавцем (в частині, належній державному бюджету)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 частині, належній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). Орендодавець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можуть за домовленістю звернутися із позовом про стягнення орендної плати та інших платежів за цим договором, за якими у Орендаря є заборгованість, в інтересах відповідної сторони цього договору. Сторона, в інтересах якої подається позов, може компенсувати іншій стороні судові і інші витрати, пов’язані з поданням позову.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3.9.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3.10. Надміру сплачена сума орендної плати, що надійшла до бюджету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, підлягає в установленому порядку зарахуванню в рахунок майбутніх платежів, а у разі неможливості такого зарахування у зв’язку з припиненням орендних відносин — поверненню Орендарю. Сума орендної плати, сплаченої авансом відповідно до пункту 3.5 цього договору, підлягає зарахуванню в рахунок сплати орендної плати за перші місяці оренди після підписання акта приймання-передачі Майна.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3.11. Припинення договору оренди не звільняє Орендаря від обов’язку сплатити заборгованість за орендною платою, якщо така виникла, у повному обсязі, ураховуючи пеню та неустойку (за наявності).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3.12. Орендар зобов’язаний на вимогу Орендодавця проводити звіряння взаєморозрахунків за орендними платежами і оформляти акти звіряння.</w:t>
      </w:r>
    </w:p>
    <w:p w:rsidR="00811EB9" w:rsidRPr="00FD2249" w:rsidRDefault="00811EB9" w:rsidP="00811EB9">
      <w:pPr>
        <w:pStyle w:val="a3"/>
        <w:spacing w:line="233" w:lineRule="auto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Повернення Майна з оренди і забезпечувальний депозит</w:t>
      </w:r>
    </w:p>
    <w:p w:rsidR="00811EB9" w:rsidRPr="00FD2249" w:rsidRDefault="00811EB9" w:rsidP="00811EB9">
      <w:pPr>
        <w:pStyle w:val="a3"/>
        <w:spacing w:line="233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4.1. У разі припинення договору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стані, в якому Майно перебувало на момент передачі його в оренду, з урахуванням нормального фізичного зносу, а якщо Орендарем були виконані невід’ємні поліпшення або проведено капітальний ремонт,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разом із такими </w:t>
      </w:r>
      <w:proofErr w:type="spellStart"/>
      <w:r w:rsidRPr="00FD2249">
        <w:rPr>
          <w:rFonts w:ascii="Times New Roman" w:hAnsi="Times New Roman"/>
          <w:sz w:val="22"/>
          <w:szCs w:val="22"/>
        </w:rPr>
        <w:t>поліпшеннями</w:t>
      </w:r>
      <w:proofErr w:type="spellEnd"/>
      <w:r w:rsidRPr="00FD2249">
        <w:rPr>
          <w:rFonts w:ascii="Times New Roman" w:hAnsi="Times New Roman"/>
          <w:sz w:val="22"/>
          <w:szCs w:val="22"/>
        </w:rPr>
        <w:t>/капітальним ремонтом;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сплатити орендну плату, нараховану до дати, що передує даті повернення Майна з оренди, пеню (за наявності), сплатити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</w:t>
      </w:r>
      <w:r w:rsidRPr="00FD2249">
        <w:rPr>
          <w:rFonts w:ascii="Times New Roman" w:hAnsi="Times New Roman"/>
          <w:sz w:val="22"/>
          <w:szCs w:val="22"/>
        </w:rPr>
        <w:lastRenderedPageBreak/>
        <w:t>комунальних послуг Орендарю, нараховану до дати, що передує даті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відшкодувати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збитки в разі погіршення стану або втрати (повної або часткової) орендованого Майна з вини Орендаря (і в межах сум, що перевищують суму страхового відшкодування, якщо воно поширюється на випадки погіршення стану або втрати орендованого Майна), або в разі демонтажу чи іншого вилучення невід’ємних поліпшень/капітального ремонту.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4.2. Протягом трьох робочих днів з моменту припинення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оглянути Майно і зафіксувати його поточний стан, а також стан розрахунків за цим договором і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 акті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складає акт повернення з оренди орендованого Майна у трьох оригінальних примірниках і надає підписані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примірники Орендарю.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зобов’язаний: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три примірники акта повернення з оренди орендованого Майна не пізніше ніж протягом наступного робочого дня з моменту їх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одночасно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два примірники підписаних Орендарем актів разом із ключами від об’єкта оренди (у разі, коли доступ до об’єкта оренди забезпечується ключами);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звільнити Майно одночасно із поверненням підписаних Орендарем актів.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Не пізніше ніж на четвертий робочий день після припинення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та/або створення перешкод Орендарем у доступі до орендованого Майна з метою його огляду, та/або про неповернення підписаних Орендарем примірників акта.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4.3. Майно вважається повернутим з оренди 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4.4. Якщо Орендар не повертає Майно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примірників акта повернення з оренди орендованого Майна,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4.5. З метою виконання зобов’язань Орендаря за цим договором, а також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цей договір є договором типу 5.1 (В) або 5.1 (Г) Умов, Орендар сплачує різницю між сумою забезпечувального депозиту, сплаченого Орендарем раніше за договором, що продовжується, і сумою, визначеною у пункті 11 Умов. Орендар сплачує повну суму забезпечувального депозиту,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договір, що продовжується, не передбачав обов’язку Орендаря сплатити забезпечувальний депозит,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цей договір є договором, що продовжується за результатами проведення аукціону (договір типу 5.1(В) Умов), але переможцем аукціону стала особа інша, ніж Орендар Майна, станом на дату оголошення аукціону (пункт 149 Порядку).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4.6. Орендодавець повертає забезпечувальний депозит Орендарю протягом п’яти робочих днів після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Майна, підписаного без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, або здійснює вирахування сум, визначених у пункті 4.8 цього договору, у разі наявності зауважень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4.7. Орендодавець перераховує забезпечувальний депозит у повному обсязі до державного бюджету, якщо: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відмовився від підписання акта повернення з оренди орендованого Майна у строк, визначений цим договором, або створює перешкоди у доступі до орендованого Майна представників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Орендодавця з метою складення такого акта;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 підписав в установлені строки договір оренди Майна за результатами проведення аукціону на продовження цього договору оренди, в якому Орендар оголошений переможцем.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4.8. Орендодавець не пізніше ніж протягом п’ятого робочого дня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примірника акта повернення з оренди орендованого Майна із зауваженнями (або за наявності зауважень Орендодавця) зараховує забезпечувальний депозит в рахунок невиконаних зобов’язань Орендаря і перераховує забезпечувальний депозит на погашення зобов’язань Орендаря у такій черговості: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першу чергу погашаються зобов’язання Орендаря із сплати пені (пункт 3.9 цього договору) (у такому разі відповідна суму забезпечувального депозиту розподіляється між державним бюджетом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>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другу чергу погашаються зобов’язання Орендаря із сплати неустойки (пункт 4.4 цього договору);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третю чергу погашаються зобов’язання Орендаря із сплати частини орендної плати, яка відповідно до пункту 16 Умов підлягає сплаті до державного бюджету;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четверту чергу погашаються зобов’язання Орендаря із сплати частини орендної плати, яка відповідно до пункту 16 Умов підлягає сплаті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п’яту чергу погашаються зобов’язання Орендаря із сплати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платежів за договором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шосту чергу погашаються зобов’язання Орендаря з компенсації суми збитків, завданих орендованому Майну;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сьому чергу погашаються зобов’язання Орендаря із сплати інших платежів за цим договором або в рахунок погашення інших не виконаних Орендарем зобов’язань за цим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Орендарю суму забезпечувального депозиту, яка залишилась після здійснення вирахувань, передбачених цим пунктом.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і ремонт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5.1. Орендар має право: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згодою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проводити поточний та/або капітальний ремонт Майна і виступати замовником на виготовлення проектно-кошторисної документації на проведення ремонту;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здійснювати невід’ємні поліпшення Майна за наявності рішення Орендодавця про надання згоди, прийнятого відповідно до Закону та Порядку;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 згодою Орендодавця, наданою відповідно до Закону та Порядку, і один раз протягом строку оренди зарахувати частину витрат на проведення капітального ремонту в рахунок зменшення орендної плати.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5.2. Порядок отримання Орендарем згоди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Орендодавця на проведення відповідних видів робіт, передбачених пунктом 5.1 цього договору, порядок отримання Орендарем згоди Орендодавця на зарахування витрат на проведення цих робіт в рахунок орендної плати і умови, на яких здійснюється таке зарахування, а також сума витрат, які можуть бути зараховані, визначаються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5.3. Орендар має право на компенсацію вартості здійснених ним невід’ємних поліпшень Майна у порядку та на умовах, встановлених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5.4. Орендар має право на компенсацію вартості здійснених ним невід’ємних поліпшень Майна від переможця аукціону з приватизації Майна, а якщо таким переможцем стає Орендар, — то право на зарахування в рахунок купівельної ціни суми вартості здійснених ним невід’ємних поліпшень у порядку та на умовах, встановлених Законом України від 18 січня 2018 р. № 2269-VIII “Про приватизацію державного і комунального </w:t>
      </w:r>
      <w:proofErr w:type="spellStart"/>
      <w:r w:rsidRPr="00FD2249">
        <w:rPr>
          <w:rFonts w:ascii="Times New Roman" w:hAnsi="Times New Roman"/>
          <w:sz w:val="22"/>
          <w:szCs w:val="22"/>
        </w:rPr>
        <w:t>майна”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(Відомості Верховної Ради України, 2018 р., № 12, ст. 68) (далі ― Закон про приватизацію).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Режим використання орендованого Майна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6.1. Орендар зобов’язаний використовувати орендоване Майно відповідно до призначення, визначеного у пункті 7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6.2. Орендар зобов’язаний 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урахуванням нормального фізичного зносу, здійснювати заходи протипожежної безпеки.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6.3.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відповідно до вимог нормативно-правових актів з пожежної безпеки розробляти комплексні заходи щодо забезпечення пожежної безпеки об’єкта оренди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забезпечувати додержання протипожежних вимог, стандартів, норм, правил, а також виконання вимог приписів і постанов органів державного пожежного нагляду та вимог відповідних служб (підрозділів)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утримувати у справному стані засоби протипожежного захисту і зв’язку, пожежну техніку, обладнання та інвентар, не допускати їх використання не за призначенням;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проводити внутрішні розслідування випадків пожеж та подавати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відповідні документи розслідування.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несе відповідальність за дотримання правил експлуатації інженерних мереж, пожежної безпеки і санітарних норм у приміщеннях згідно із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6.4. Орендар зобов’язаний забезпечити представникам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доступ на об’єкт оренди у робочі дні у робочий час (а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то у будь-який інший час) з метою здійснення контролю за його використанням та виконанням Орендарем умов цього договору. Про необхідність отримання доступу до об’єкта оренди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або Орендодавець повідомляє Орендареві електронною поштою принаймні за один робочий день, крім випадків, коли доступ до об’єкта оренди необхідно отримати з метою запобігання нанесенню шкоди об’єкту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ситуацій, техногенного та природного характеру, а також у разі отримання скарг на порушення правил тиші або провадження Орендарем діяльності у неробочий час, яка завдає шкоди або незручностей власникам суміжних приміщень. У разі виникнення таких ситуацій Орендар зобов’язаний вживати невідкладних заходів для ліквідації їх наслідків.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6.5. Протягом п’яти робочих днів з дати укладення цього договору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надати Орендарю для підписання: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два примірники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 відповідно до примірного договору, затвердженого наказом Фонду державного майна, та/або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проекти договорів із постачальниками комунальних послуг, якщо стосовно об’єкта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Орендар зобов’язаний протягом десяти робочих днів з моменту отримання примірників договору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обґрунтовані зауваження до сум витрат, які підлягають відшкодуванню Орендарем за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bookmarkStart w:id="0" w:name="_heading=h.1fob9te"/>
      <w:bookmarkEnd w:id="0"/>
      <w:r w:rsidRPr="00FD2249">
        <w:rPr>
          <w:rFonts w:ascii="Times New Roman" w:hAnsi="Times New Roman"/>
          <w:sz w:val="22"/>
          <w:szCs w:val="22"/>
        </w:rPr>
        <w:t xml:space="preserve">Орендар зобов’язаний протягом десяти робочих днів з моменту отримання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відповіді на свої зауваження, яка містить документальні підтвердження витрат, які підлягають відшкодуванню Орендарем, підписати і повернути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примірник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Орендар зобов’язаний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копії договорів, укладених із постачальниками комунальних послуг.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6.6. Якщо Майном є пам’ятка культурної спадщини, щойно виявлений об’єкт культурної спадщини чи його частина, Орендар зобов’язаний виконувати усі обов’язки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охоронним договором, який є додатком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У разі коли об’єкт оренди підлягає відповідно до закону екологічному аудиту і у звіті про екологічний аудит вказується на певні невідповідності </w:t>
      </w:r>
    </w:p>
    <w:p w:rsidR="00811EB9" w:rsidRPr="00FD2249" w:rsidRDefault="00811EB9" w:rsidP="00811EB9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вимогам законодавства і висуваються вимоги або надаються рекомендації, до договору включається положення такого змісту: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“Протягом </w:t>
      </w:r>
      <w:r w:rsidR="00533D24" w:rsidRPr="00FD2249">
        <w:rPr>
          <w:rFonts w:ascii="Times New Roman" w:hAnsi="Times New Roman"/>
          <w:sz w:val="22"/>
          <w:szCs w:val="22"/>
        </w:rPr>
        <w:t>-</w:t>
      </w:r>
      <w:r w:rsidRPr="00FD2249">
        <w:rPr>
          <w:rFonts w:ascii="Times New Roman" w:hAnsi="Times New Roman"/>
          <w:sz w:val="22"/>
          <w:szCs w:val="22"/>
        </w:rPr>
        <w:t xml:space="preserve"> Орендар зобов’язаний</w:t>
      </w:r>
      <w:r w:rsidRPr="00FD2249">
        <w:rPr>
          <w:rFonts w:ascii="Times New Roman" w:hAnsi="Times New Roman"/>
          <w:sz w:val="22"/>
          <w:szCs w:val="22"/>
        </w:rPr>
        <w:br/>
        <w:t xml:space="preserve">                                   (період)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здійснити заходи щодо усунення невідповідностей вимогам законодавства, виявлених екологічним аудитом, відповідно до рекомендацій (вимог), наданих у звіті про екологічний </w:t>
      </w:r>
      <w:proofErr w:type="spellStart"/>
      <w:r w:rsidRPr="00FD2249">
        <w:rPr>
          <w:rFonts w:ascii="Times New Roman" w:hAnsi="Times New Roman"/>
          <w:sz w:val="22"/>
          <w:szCs w:val="22"/>
        </w:rPr>
        <w:t>аудит.”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Страхування об’єкта оренди, відшкодування витрат на оцінку Майна та укладення охоронного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7.1. Орендар зобов’язаний: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протягом 10 календарних днів з дня укладення цього договору застрахувати Майно на суму його страхової вартості, визначеної у </w:t>
      </w:r>
      <w:r w:rsidRPr="00FD2249">
        <w:rPr>
          <w:rFonts w:ascii="Times New Roman" w:hAnsi="Times New Roman"/>
          <w:sz w:val="22"/>
          <w:szCs w:val="22"/>
        </w:rPr>
        <w:br/>
        <w:t xml:space="preserve">пункті 6.2 Умов,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згідно з Порядком, зокрема від пожежі, затоплення, протиправних дій третіх осіб, стихійного лиха, та протягом 10 календарних днів з дня укладення договору страхування (договорів страхування) надати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завірені належним чином копії договору страхування і документів, які підтверджують сплату страхового платежу (страхових платежів);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поновлювати щороку договір страхування так, щоб протягом строку дії цього договору Майно було застрахованим, і надавати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Орендодавцю копії завірених належним чином договору страхування і документів, які підтверджують сплату страхового платежу. Якщо договір страхування укладений на строк, що є іншим, ніж один рік, такий договір повинен бути поновлений після закінчення строку, на який він укладено.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строк дії договору оренди менший, ніж один рік, то договір страхування укладається на строк дії договору оренди.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Оплата послуг страховика здійснюється за рахунок Орендаря (страхувальника).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7.2.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витрати, пов’язані з проведенням незалежної оцінки Майна, в сумі, зазначеній у пункті 6.3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має право зарахувати частину орендної плати, що підлягає сплаті на користь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в рахунок його витрат, пов’язаних із проведенням незалежної оцінки Майна.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 xml:space="preserve">7.3 Протягом 10 робочих днів з дня укладення цього договору Орендар зобов’язаний компенсувати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/колишньому орендарю витрати, пов’язані із укладенням охоронного договору, якщо вони були понесені протягом календарного року до дати публікації оголошення про проведення аукціону про передачу майна в оренду у сумі, визначеній в пункті 4.6 Умов (у разі понесення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таких витрат).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Суборенда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8.1. Орендар не має права передавати Майно в суборенду.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Запевнення сторін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9.1.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 Орендодавець запевняють Орендаря, що: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9.1.1. крім випадків, коли про інше зазначене в акті приймання-передачі, об’єкт оренди є вільним від третіх осіб, всередині об’єкта немає майна, належного третім особам, повний і безперешкодний доступ до об’єкта може бути наданий Орендарю в день підписання акта приймання-передачі разом із комплектом ключів від об’єкта у кількості, зазначеній в акті приймання-передачі;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9.1.2. інформація про Майно, оприлюднена в оголошенні про передачу в оренду або інформаційному повідомленні/інформації про об’єкт оренди, якщо договір укладено без проведення аукціону (в обсязі, передбаченому пунктом 115 або пунктом 26 Порядку), посилання на яке зазначене у пункті 4.2 Умов, відповідає дійсності, за винятком обставин, відображених в акті приймання-передачі.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9.2.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 або уповноважений ним орган (особа) уклав охоронний договір стосовно Майна, якщо воно є пам’яткою культурної спадщини, щойно виявленим об’єктом культурної спадщини чи його частиною, а завірена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(власником або уповноваженим ним органом (особою) копія охоронного договору додається до цього договору як його невід’ємна частина.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9.3. Орендар має можливість, забезпечену його власними або залученими фінансовими ресурсами, своєчасно і в повному обсязі сплачувати орендну плату та інші платежі відповідно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9.4. Одночасно або до дати укладення цього договору Орендар повністю сплатив авансовий внесок з орендної плати в розмірі, визначеному у пункті 10 Умов.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9.5. Одночасно або до укладення цього договору Орендар повністю сплатив забезпечувальний депозит в розмірі, визначеному у пункті 11 Умов.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Додаткові умови оренди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10.1. Орендар зобов’язаний виконувати обов’язки, покладені на нього рішенням уповноваженого органу про встановлення додаткових умов оренди, визначених у пункті 14 Умов, за умови, що посилання на такі додаткові умови оренди було включено до оголошення про передачу майна в оренду, інформаційного повідомлення про об’єкт (пункт 4.2 Умов).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Відповідальність і вирішення спорів за договором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11.1. За невиконання або неналежне виконання зобов’язань за цим договором сторони несуть відповідальність згідно із законом та договором.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11.2. Орендодавець не відповідає за зобов’язаннями Орендаря. Орендар не відповідає за зобов’язаннями Орендодавця, якщо інше не передбачено цим договором. Орендар відповідає за своїми зобов’язаннями і за зобов’язаннями, за якими він є правонаступником, виключно власним майном. Стягнення за цими зобов’язаннями не може бути звернене на орендоване державне Майно.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11.3. Спори, які виникають за цим договором або в зв’язку з ним, не вирішені шляхом переговорів, вирішуються в судовому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11.4. Стягнення заборгованості з орендної плати, пені та неустойки (за наявності), передбачених цим договором, може здійснюватися на підставі рішення суду. Стягнення </w:t>
      </w:r>
      <w:r w:rsidRPr="00FD2249">
        <w:rPr>
          <w:rFonts w:ascii="Times New Roman" w:hAnsi="Times New Roman"/>
          <w:sz w:val="22"/>
          <w:szCs w:val="22"/>
        </w:rPr>
        <w:lastRenderedPageBreak/>
        <w:t>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нотаріуса.</w:t>
      </w:r>
    </w:p>
    <w:p w:rsidR="00811EB9" w:rsidRPr="00FD2249" w:rsidRDefault="00811EB9" w:rsidP="00811EB9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Строк чинності, умови зміни та припинення договору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12.1.Цей договір укладено на строк, визначений у пункті 12 Умов. Перебіг строку договору починається з дня набрання чинності цим договором. Цей договір набирає чинності в день його підписання сторонами (нотаріального посвідчення, якщо відповідно до законодавства договір підлягає нотаріальному посвідченню). Строк оренди за цим договором починається з дати підписання акта приймання-передачі і закінчується датою припинення цього договору.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12.2. Умови цього договору зберігають силу протягом всього строку дії цього договору, в тому числі у разі, коли після його укладення законодавством встановлено правила, що погіршують становище Орендаря, крім випадку, передбаченого пунктом 3.7 цього договору, а в частині зобов’язань Орендаря щодо орендної плати — до виконання зобов’язань.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12.3.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формі, які підписуються сторонами та є невід’ємними частинами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12.4. Продовження цього договору здійснюється з урахуванням вимог, встановлених статтею 18 Закону та Порядком.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бажає продовжити цей договір на новий строк, повинен звернутись до Орендодавця за три місяці до закінчення строку дії договору із заявою.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— якщо об’єкт оренди використовується на підставі договору оренди, укладеного без проведення аукціону або конкурсу, і орендар бажає продовжити договір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 заяви додається звіт про оцінку об’єкта оренди та рецензія на нього, якщо договір оренди продовжується вперше за умови, якщо строк оренди за таким договором становить п’ять років або менше і був укладений без проведення конкурсу чи аукціону, або договір оренди, що продовжується, був укладений без проведення аукціону з підприємствами, установами, організаціями, передбаченими статтею 15 Закону.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заява подається підприємством, установою, організацією, що надає соціально важливі послуги населенню, орендар подає також документи, що підтверджують відповідність критеріям, установленим абзацом другим пункту 137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Пропуск строку подання заяви Орендарем є підставою для припинення цього договору на підставі закінчення строку, на який його було укладено, відповідно до пункту 143 Порядку.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Орендар, який має намір продовжити договір оренди нерухомого майна, що підлягає продовженню за результатами проведення аукціону, зобов’язаний забезпечити доступ до об’єкта оренди потенційних орендарів.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Орендар має переважне право на продовження цього договору, яке може бути реалізовано ним у визначений в Порядку спосіб.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Оприлюднення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орендаря, який отримав в оренду Майно без проведення аукціону, недостовірної інформації, що стала підставою для укладення договору оренди, є підставою для дострокового припинення договору оренди за ініціативою Орендодавця, а також не продовження договору оренди на новий строк.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12.5. Якщо інше не передбачено цим договором, перехід права власності на орендоване Майно третім особам не є підставою для зміни або припинення чинності цим договором, і він зберігає свою чинність для нового власника орендованого Майна (його правонаступника), за винятком випадку приватизації орендованого Майна Орендарем.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 Договір припиняється: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 з підстав, передбачених частиною першою статті 24 Закону, і при цьому: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12.6.1.1. якщо підставою припинення договору є закінчення строку, на який його укладено (абзац другий частини першої статті 24 Закону), то договір вважається припиненим з:</w:t>
      </w:r>
    </w:p>
    <w:p w:rsidR="00811EB9" w:rsidRPr="00FD2249" w:rsidRDefault="00811EB9" w:rsidP="00811EB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 закінчення строку, на який його було укладено, на підставі рішення Орендодавця (якщо цей договір використовується для передачі в оренду Майна комунальної форми власності, то рішення приймається органом, визначеним відповідно до абзацу другого частини четвертої статті 18 Закону) про відмову у продовженні цього договору, прийнятого з підстав, передбачених статтею 19 Закону, в межах строків, визначених частиною п’ятою статті 18 Закону; або рішення орендодавця про припинення цього договору з підстав пропуску Орендарем строку на подання заяви про продовження цього договору, передбаченого частиною третьою статті 18 Закону (пункт 143 Порядку);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дати, визначеної в абзаці третьому пункту 151 Порядку, якщо переможцем аукціону на продовження цього договору стала особа інша, ніж Орендар,</w:t>
      </w:r>
      <w:r w:rsidRPr="00FD2249">
        <w:rPr>
          <w:rFonts w:ascii="Times New Roman" w:hAnsi="Times New Roman"/>
          <w:sz w:val="22"/>
          <w:szCs w:val="22"/>
          <w:lang w:val="en-US"/>
        </w:rPr>
        <w:t> </w:t>
      </w:r>
      <w:r w:rsidRPr="00FD2249">
        <w:rPr>
          <w:rFonts w:ascii="Times New Roman" w:hAnsi="Times New Roman"/>
          <w:sz w:val="22"/>
          <w:szCs w:val="22"/>
        </w:rPr>
        <w:t>— на підставі протоколу аукціону (рішення Орендодавця не вимагається);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12.6.1.2. якщо підставою припинення договору є обставини, передбачені абзацами третім, четвертим, сьомим, восьмим частини першої статті 24 Закону, договір вважається припиненим з дати настання відповідної обставини на підставі рішення Орендодавця або на підставі документа, який свідчить про настання факту припинення юридичної особи або смерті фізичної особи;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12.6.2 якщо Орендар надав недостовірну інформацію про право бути орендарем відповідно до положень частин третьої і четвертої статті 4 Закону, а також якщо Орендар, який отримав Майно в оренду без проведення аукціону, надав та/або оприлюднив на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(сторінці чи профілі в соціальній мережі) недостовірну інформацію про себе та/або свою діяльність.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договору, крім випадку, коли протягом зазначеного строку Орендар звернувся до суду з оскарженням такого рішення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такому разі договір вважається припиненим: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після закінчення двох місяців з дня звернення Орендарем за таким позовом до суду, якщо судом не відкрито провадження у справі за таким позовом Орендаря протягом зазначеного двомісячного строку;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набрання законної сили рішенням суду про відмову у позові Орендаря; або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 дати залишення судом позову без розгляду, припинення провадження у справі або з дати відкликання Орендарем позову.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12.6.3 (1) якщо цей договір підписаний без одночасного підписання акта приймання-передачі Майна. Договір вважається припиненим з цієї підстави на п’ятий робочий день після підписання цього договору, якщо станом на цей день акт приймання-передачі не підписаний через відмову Орендаря, про що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повинен скласти акт та повідомити Орендодавцю. 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12.6.4. на вимогу Орендодавця з підстав, передбачених пунктом 12.7 цього договору, і при цьому договір вважається припиненим в день, визначений відповідно до абзацу третього пункту 12.8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12.6.5. на вимогу Орендаря з підстав, передбачених пунктом 12.9 цього договору, і при цьому договір вважається припиненим в день, визначений відповідно до абзацу другого пункту 12.10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12.6.6. за згодою сторін на підставі договору про припинення з дати підписання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lastRenderedPageBreak/>
        <w:t>12.6.7. на вимогу будь-якої із сторін цього договору за рішенням суду з підстав, передбачених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 Договір може бути достроково припинений на вимогу Орендодавця, якщо Орендар: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12.7.1. допустив прострочення сплати орендної плати на строк більше трьох місяців або сумарна заборгованість з орендної плати більша, ніж плата за три місяці;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12.7.2. використовує Майно не за цільовим призначенням, визначеним у пунктах (3)7.1, (3)7.1.1 або (4)7.1 Умов, або використовує Майно за забороненим цільовим призначенням, визначеним у пункті (2)7.1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12.7.3. без письмового дозволу Орендодавця передав Майно, його частину у користування іншій особі, крім випадків, коли Орендар передав Майно в суборенду на підставі пункту 8.1 цього договору і надав Орендодавцю копію договору суборенди для його оприлюднення в електронній торговій системі;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12.7.4. уклав договір суборенди з особами, які не відповідають вимогам статті 4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12.7.5. перешкоджає співробітникам Орендодавця та/або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здійснювати контроль за використанням Майна, виконанням умов цього договору;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12.7.6. порушує додаткові умови оренди, зазначені у пункті 14 Умов;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12.7.7. істотно порушує умови охоронного договору, укладеного стосовно Майна, і копія якого є додатком до цього договору або передана Орендарю відповідно до вимог частини восьмої статті 6 Закону;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12.7.8. відмовився внести зміни до цього договору у разі виникнення підстав, передбачених пунктом 3.7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12.8. Про наявність однієї з підстав для дострокового припинення договору з ініціативи Орендодавця, передбачених пунктом 12.7 цього договору,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та іншій стороні договору листом. У листі повинен міститись опис порушення і вимогу про його усунення в строк не менш як 15 та не більш як 30 робочих днів з дати реєстрації листа (у строк п’яти робочих днів, якщо порушення стосується прострочення сплати орендної плати або перешкоджання у здійсненні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контролю за використанням Майна).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Орендаря, а також за адресою орендованого Майна.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Якщо протягом встановленого у приписі часу Орендар не усунув порушення, Орендодавець надсилає Орендарю лист, у якому повідомляє Орендареві про дострокове припинення договору на вимогу Орендодавця. У листі зазначається підстава припинення договору, посилання на вимогу про усунення порушення, а також посилання на обставини, які свідчать про те, що порушення триває після закінчення строку, відведеного для його усунення.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п’ятий робочий день після надіслання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Орендарю листа про дострокове припинення цього договору. Орендодавець надсилає Орендарю лист про дострокове припинення цього договору електронною поштою, а також поштовим відправленням із повідомленням про вручення і описом вкладення за адресою місцезнаходження Орендаря, а також за адресою орендованого Майна.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 Цей договір може бути достроково припинений на вимогу Орендаря, якщо: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12.9.1. протягом одного місяця після підписання акта приймання-передачі Орендар отримає докази істотної невідповідності об’єкта оренди інформації про нього, зазначеній в оголошенні або інформаційному повідомленні/інформації про об’єкт оренди, якщо договір укладено без проведення аукціону, або в акті приймання-передачі; або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12.9.2. протягом двох місяців після підписання акта приймання-передачі Орендар не матиме можливості використовувати об’єкт або приступити до виконання ремонтних робіт на об’єкті через відсутність на об’єкті можливості підключення до комунальних послуг, або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відмови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укласти із Орендарем договір про відшкодування витрат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 утримання орендованого Майна та надання комунальних послуг Орендарю,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(за умови, що Орендар звернувся до таких постачальників послуг не пізніше ніж протягом одного місяця після підписання акта приймання-передачі Майна).</w:t>
      </w:r>
    </w:p>
    <w:p w:rsidR="00811EB9" w:rsidRPr="00FD2249" w:rsidRDefault="00811EB9" w:rsidP="00811EB9">
      <w:pPr>
        <w:pStyle w:val="a3"/>
        <w:spacing w:line="230" w:lineRule="auto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12.10. Про виявлення обставин, які дають право Орендарю на припинення договору відповідно до пункту 12.9 цього договору, Орендар повинен повідомити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із наданням відповідних доказів протягом трьох робочих днів після закінчення строків, передбачених пунктом 12.9 договору. Якщо протягом 30 днів з моменту отримання повідомлення Орендаря зауваження Орендаря не будуть усунені, Орендар надсилає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вимогу про дострокове припинення цього договору і вимогу про повернення забезпечувального депозиту і сплачених сум орендної плати. Вимоги Орендаря, заявлені після закінчення строків, встановлених цим пунктом договору, задоволенню не підлягають.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Договір вважається припиненим на десятий робочий день після надіслання Орендарем Орендодавцю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вимоги про дострокове припинення цього договору, крім випадків, коли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надав Орендарю обґрунтовані зауваження щодо обставин, викладених у повідомленні Орендаря. Спори щодо обґрунтованості цих зауважень вирішуються судом.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За відсутності зауважень Орендодавця та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, передбачених абзацом другим цього пункту: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повертає Орендарю відповідну частину орендної плати, сплаченої Орендарем, протягом десяти календарних днів з моменту отримання вимоги Орендаря і підписання Орендарем акта повернення Майна з оренди;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оренди. Повернення орендної плати, що була надміру сплачена Орендарем до бюджету, здійснюється у порядку, визначеному законодавством.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12.11. У разі припинення договору: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поліпшення орендованого Майна, здійснені Орендарем за рахунок власних коштів за згодою осіб, визначених у пункті 5.1 цього договору, які можна відокремити від орендованого Майна, не завдаючи йому шкоди, є власністю Орендаря, а поліпшення, які не можна відокремити без шкоди для майна, </w:t>
      </w:r>
      <w:r w:rsidRPr="00FD2249">
        <w:rPr>
          <w:rFonts w:ascii="Times New Roman" w:hAnsi="Times New Roman"/>
          <w:sz w:val="22"/>
          <w:szCs w:val="22"/>
          <w:lang w:val="ru-RU"/>
        </w:rPr>
        <w:t>—</w:t>
      </w:r>
      <w:r w:rsidRPr="00FD2249">
        <w:rPr>
          <w:rFonts w:ascii="Times New Roman" w:hAnsi="Times New Roman"/>
          <w:sz w:val="22"/>
          <w:szCs w:val="22"/>
        </w:rPr>
        <w:t xml:space="preserve"> власністю держави;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поліпшення Майна, зроблені Орендарем без згоди осіб, визначених у пункті 5.1 цього договору, які не можна відокремити без шкоди для Майна, є власністю держави та їх вартість компенсації не підлягає.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pacing w:val="-4"/>
          <w:sz w:val="22"/>
          <w:szCs w:val="22"/>
        </w:rPr>
        <w:t xml:space="preserve">12.12. Майно вважається поверненим Орендодавцю/ </w:t>
      </w:r>
      <w:proofErr w:type="spellStart"/>
      <w:r w:rsidRPr="00FD2249">
        <w:rPr>
          <w:rFonts w:ascii="Times New Roman" w:hAnsi="Times New Roman"/>
          <w:spacing w:val="-4"/>
          <w:sz w:val="22"/>
          <w:szCs w:val="22"/>
        </w:rPr>
        <w:t>Балансоутримувачу</w:t>
      </w:r>
      <w:proofErr w:type="spellEnd"/>
      <w:r w:rsidRPr="00FD2249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FD2249">
        <w:rPr>
          <w:rFonts w:ascii="Times New Roman" w:hAnsi="Times New Roman"/>
          <w:sz w:val="22"/>
          <w:szCs w:val="22"/>
        </w:rPr>
        <w:t xml:space="preserve">з моменту підписання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Орендарем акта повернення з оренди орендованого Майна.</w:t>
      </w: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Інше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13.1 Орендар письмово повідомляє іншим сторонам договору протягом п’яти робочих днів з дати внесення змін у його найменуванні, місцезнаходженні, банківських реквізитах і контактних даних.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повідомляє Орендареві про відповідні зміни письмово або на адресу електронної пошти.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13.2. Якщо цей договір підлягає нотаріальному посвідченню, витрати на таке посвідчення несе Орендар.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13.3. Якщо протягом строку дії договору відбувається зміна Орендодавця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Майна,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стає стороною такого договору шляхом складення акта про заміну сторони у договорі оренди державного майна (далі — акт про заміну сторони) за формою, що розробляється Фондом державного майна і оприлюднюється на його офіційному </w:t>
      </w:r>
      <w:proofErr w:type="spellStart"/>
      <w:r w:rsidRPr="00FD2249">
        <w:rPr>
          <w:rFonts w:ascii="Times New Roman" w:hAnsi="Times New Roman"/>
          <w:sz w:val="22"/>
          <w:szCs w:val="22"/>
        </w:rPr>
        <w:t>веб-сайті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. Акт про заміну сторони підписується попереднім і новим Орендодавцем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Балансоутримувачем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та в той же день надсилається </w:t>
      </w:r>
      <w:r w:rsidRPr="00FD2249">
        <w:rPr>
          <w:rFonts w:ascii="Times New Roman" w:hAnsi="Times New Roman"/>
          <w:sz w:val="22"/>
          <w:szCs w:val="22"/>
        </w:rPr>
        <w:lastRenderedPageBreak/>
        <w:t xml:space="preserve">іншим сторонам договору листом (цінним з описом). Акт про заміну сторони складається у трьох оригінальних примірниках. Новий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зобов’язаний (протягом п’яти робочих днів від дати його надсилання Орендарю) опублікувати зазначений акт в електронній торговій системі. Орендодавець або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</w:t>
      </w:r>
      <w:proofErr w:type="spellEnd"/>
      <w:r w:rsidRPr="00FD2249">
        <w:rPr>
          <w:rFonts w:ascii="Times New Roman" w:hAnsi="Times New Roman"/>
          <w:sz w:val="22"/>
          <w:szCs w:val="22"/>
        </w:rPr>
        <w:t xml:space="preserve"> за цим договором вважається заміненим з моменту опублікування акта про заміну сторін в електронній торговій системі.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коли договір нотаріально посвідчено, то підписи посадових осіб попереднього і нового орендодавців на акті про заміну сторони підлягають нотаріальному посвідченню.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13.4. У разі реорганізації Орендаря договір оренди зберігає чинність для відповідного правонаступника юридичної особи — Орендаря.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У разі виділу з юридичної особи — Орендаря окремої юридичної особи перехід до такої особи прав і обов’язків, які витікають із цього договору, можливий лише за згодою Орендодавця.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сторони Орендаря набуває чинності з дня внесення змін до цього договору.</w:t>
      </w:r>
    </w:p>
    <w:p w:rsidR="00811EB9" w:rsidRPr="00FD224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Заміна Орендаря інша, ніж передбачена цим пунктом, не допускається.</w:t>
      </w:r>
    </w:p>
    <w:p w:rsidR="00811EB9" w:rsidRDefault="00811EB9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 xml:space="preserve">13.5. Цей Договір укладено у трьох примірниках, кожен з яких має однакову юридичну силу, по одному для Орендаря, Орендодавця і </w:t>
      </w:r>
      <w:proofErr w:type="spellStart"/>
      <w:r w:rsidRPr="00FD2249">
        <w:rPr>
          <w:rFonts w:ascii="Times New Roman" w:hAnsi="Times New Roman"/>
          <w:sz w:val="22"/>
          <w:szCs w:val="22"/>
        </w:rPr>
        <w:t>Балансоутримувача</w:t>
      </w:r>
      <w:proofErr w:type="spellEnd"/>
      <w:r w:rsidRPr="00FD2249">
        <w:rPr>
          <w:rFonts w:ascii="Times New Roman" w:hAnsi="Times New Roman"/>
          <w:sz w:val="22"/>
          <w:szCs w:val="22"/>
        </w:rPr>
        <w:t>.</w:t>
      </w:r>
    </w:p>
    <w:p w:rsidR="00C05428" w:rsidRPr="00FD2249" w:rsidRDefault="00C05428" w:rsidP="00811EB9">
      <w:pPr>
        <w:pStyle w:val="a3"/>
        <w:jc w:val="both"/>
        <w:rPr>
          <w:rFonts w:ascii="Times New Roman" w:hAnsi="Times New Roman"/>
          <w:sz w:val="22"/>
          <w:szCs w:val="22"/>
        </w:rPr>
      </w:pPr>
    </w:p>
    <w:p w:rsidR="00811EB9" w:rsidRPr="00FD2249" w:rsidRDefault="00811EB9" w:rsidP="00811EB9">
      <w:pPr>
        <w:pStyle w:val="a3"/>
        <w:ind w:firstLine="0"/>
        <w:jc w:val="center"/>
        <w:rPr>
          <w:rFonts w:ascii="Times New Roman" w:hAnsi="Times New Roman"/>
          <w:sz w:val="22"/>
          <w:szCs w:val="22"/>
        </w:rPr>
      </w:pPr>
      <w:r w:rsidRPr="00FD2249">
        <w:rPr>
          <w:rFonts w:ascii="Times New Roman" w:hAnsi="Times New Roman"/>
          <w:sz w:val="22"/>
          <w:szCs w:val="22"/>
        </w:rPr>
        <w:t>Підписи сторін</w:t>
      </w:r>
    </w:p>
    <w:tbl>
      <w:tblPr>
        <w:tblW w:w="9435" w:type="dxa"/>
        <w:jc w:val="center"/>
        <w:tblLayout w:type="fixed"/>
        <w:tblLook w:val="04A0"/>
      </w:tblPr>
      <w:tblGrid>
        <w:gridCol w:w="4152"/>
        <w:gridCol w:w="5283"/>
      </w:tblGrid>
      <w:tr w:rsidR="00811EB9" w:rsidRPr="00FD2249" w:rsidTr="00CD4451">
        <w:trPr>
          <w:trHeight w:val="333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Орендаря:</w:t>
            </w:r>
          </w:p>
        </w:tc>
        <w:tc>
          <w:tcPr>
            <w:tcW w:w="5286" w:type="dxa"/>
            <w:hideMark/>
          </w:tcPr>
          <w:p w:rsidR="00C05428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811EB9" w:rsidP="006C7DC1">
            <w:pPr>
              <w:pStyle w:val="a3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___________</w:t>
            </w:r>
            <w:r w:rsidR="006C7DC1" w:rsidRPr="00FD224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C05428" w:rsidRPr="00FD2249" w:rsidRDefault="00C05428" w:rsidP="006C7DC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11EB9" w:rsidRPr="00FD2249" w:rsidTr="00CD4451">
        <w:trPr>
          <w:trHeight w:val="315"/>
          <w:jc w:val="center"/>
        </w:trPr>
        <w:tc>
          <w:tcPr>
            <w:tcW w:w="4154" w:type="dxa"/>
            <w:hideMark/>
          </w:tcPr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Від Орендодавця:</w:t>
            </w:r>
          </w:p>
        </w:tc>
        <w:tc>
          <w:tcPr>
            <w:tcW w:w="5286" w:type="dxa"/>
            <w:hideMark/>
          </w:tcPr>
          <w:p w:rsidR="00C05428" w:rsidRDefault="00C05428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625C5B" w:rsidP="00625C5B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Pr="00FD2249">
              <w:rPr>
                <w:rFonts w:ascii="Times New Roman" w:hAnsi="Times New Roman"/>
                <w:sz w:val="22"/>
                <w:szCs w:val="22"/>
              </w:rPr>
              <w:t>Владислав КАЛИНЕЦЬ</w:t>
            </w:r>
          </w:p>
        </w:tc>
      </w:tr>
      <w:tr w:rsidR="00811EB9" w:rsidRPr="00FD2249" w:rsidTr="00CD4451">
        <w:trPr>
          <w:trHeight w:val="420"/>
          <w:jc w:val="center"/>
        </w:trPr>
        <w:tc>
          <w:tcPr>
            <w:tcW w:w="4154" w:type="dxa"/>
            <w:hideMark/>
          </w:tcPr>
          <w:p w:rsidR="00C05428" w:rsidRDefault="00C05428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811EB9" w:rsidP="00CD445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 xml:space="preserve">Від </w:t>
            </w:r>
            <w:proofErr w:type="spellStart"/>
            <w:r w:rsidRPr="00FD2249">
              <w:rPr>
                <w:rFonts w:ascii="Times New Roman" w:hAnsi="Times New Roman"/>
                <w:sz w:val="22"/>
                <w:szCs w:val="22"/>
              </w:rPr>
              <w:t>Балансоутримувача</w:t>
            </w:r>
            <w:proofErr w:type="spellEnd"/>
            <w:r w:rsidRPr="00FD2249">
              <w:rPr>
                <w:rFonts w:ascii="Times New Roman" w:hAnsi="Times New Roman"/>
                <w:sz w:val="22"/>
                <w:szCs w:val="22"/>
              </w:rPr>
              <w:t xml:space="preserve">: </w:t>
            </w:r>
          </w:p>
        </w:tc>
        <w:tc>
          <w:tcPr>
            <w:tcW w:w="5286" w:type="dxa"/>
            <w:hideMark/>
          </w:tcPr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5428" w:rsidRDefault="00C05428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0C3AE7" w:rsidRPr="000C3AE7" w:rsidRDefault="000C3AE7" w:rsidP="00D42B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11EB9" w:rsidRPr="00FD2249" w:rsidRDefault="00D42B6D" w:rsidP="002F7B1F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D2249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C05428">
              <w:rPr>
                <w:rFonts w:ascii="Times New Roman" w:hAnsi="Times New Roman"/>
                <w:sz w:val="22"/>
                <w:szCs w:val="22"/>
              </w:rPr>
              <w:t>_________</w:t>
            </w:r>
            <w:r w:rsidR="00EE1D4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:rsidR="00811EB9" w:rsidRPr="00FD2249" w:rsidRDefault="00811EB9" w:rsidP="00811EB9">
      <w:pPr>
        <w:pStyle w:val="3"/>
        <w:keepNext w:val="0"/>
        <w:widowControl w:val="0"/>
        <w:ind w:left="0"/>
        <w:jc w:val="center"/>
        <w:rPr>
          <w:rFonts w:ascii="Times New Roman" w:hAnsi="Times New Roman"/>
          <w:b w:val="0"/>
          <w:i w:val="0"/>
          <w:sz w:val="22"/>
          <w:szCs w:val="22"/>
        </w:rPr>
      </w:pPr>
    </w:p>
    <w:p w:rsidR="00DD13A1" w:rsidRPr="00FD2249" w:rsidRDefault="00DD13A1">
      <w:pPr>
        <w:rPr>
          <w:rFonts w:ascii="Times New Roman" w:hAnsi="Times New Roman"/>
          <w:sz w:val="22"/>
          <w:szCs w:val="22"/>
        </w:rPr>
      </w:pPr>
    </w:p>
    <w:sectPr w:rsidR="00DD13A1" w:rsidRPr="00FD2249" w:rsidSect="00CD4451">
      <w:headerReference w:type="even" r:id="rId8"/>
      <w:headerReference w:type="default" r:id="rId9"/>
      <w:pgSz w:w="11906" w:h="16838" w:code="9"/>
      <w:pgMar w:top="1134" w:right="1134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C0C" w:rsidRDefault="002E6C0C" w:rsidP="0029676C">
      <w:r>
        <w:separator/>
      </w:r>
    </w:p>
  </w:endnote>
  <w:endnote w:type="continuationSeparator" w:id="0">
    <w:p w:rsidR="002E6C0C" w:rsidRDefault="002E6C0C" w:rsidP="00296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C0C" w:rsidRDefault="002E6C0C" w:rsidP="0029676C">
      <w:r>
        <w:separator/>
      </w:r>
    </w:p>
  </w:footnote>
  <w:footnote w:type="continuationSeparator" w:id="0">
    <w:p w:rsidR="002E6C0C" w:rsidRDefault="002E6C0C" w:rsidP="00296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766418">
    <w:pPr>
      <w:framePr w:wrap="around" w:vAnchor="text" w:hAnchor="margin" w:xAlign="center" w:y="1"/>
    </w:pPr>
    <w:fldSimple w:instr="PAGE  ">
      <w:r w:rsidR="003A7994">
        <w:rPr>
          <w:noProof/>
        </w:rPr>
        <w:t>1</w:t>
      </w:r>
    </w:fldSimple>
  </w:p>
  <w:p w:rsidR="003A7994" w:rsidRDefault="003A799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994" w:rsidRDefault="00766418">
    <w:pPr>
      <w:framePr w:wrap="around" w:vAnchor="text" w:hAnchor="margin" w:xAlign="center" w:y="1"/>
    </w:pPr>
    <w:fldSimple w:instr="PAGE  ">
      <w:r w:rsidR="00DE0FF8">
        <w:rPr>
          <w:noProof/>
        </w:rPr>
        <w:t>2</w:t>
      </w:r>
    </w:fldSimple>
  </w:p>
  <w:p w:rsidR="003A7994" w:rsidRDefault="003A799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EB9"/>
    <w:rsid w:val="000063DC"/>
    <w:rsid w:val="000220DC"/>
    <w:rsid w:val="00043092"/>
    <w:rsid w:val="000838C6"/>
    <w:rsid w:val="00090345"/>
    <w:rsid w:val="000B7FF7"/>
    <w:rsid w:val="000C3AE7"/>
    <w:rsid w:val="000C416B"/>
    <w:rsid w:val="000E71DF"/>
    <w:rsid w:val="00106F7E"/>
    <w:rsid w:val="001162EB"/>
    <w:rsid w:val="00122884"/>
    <w:rsid w:val="00124FE4"/>
    <w:rsid w:val="00142F4D"/>
    <w:rsid w:val="00144552"/>
    <w:rsid w:val="0016115F"/>
    <w:rsid w:val="00167C92"/>
    <w:rsid w:val="00173104"/>
    <w:rsid w:val="00175F59"/>
    <w:rsid w:val="00176CD2"/>
    <w:rsid w:val="00193AEC"/>
    <w:rsid w:val="001A5188"/>
    <w:rsid w:val="001A55B1"/>
    <w:rsid w:val="001C6E8B"/>
    <w:rsid w:val="001D36C4"/>
    <w:rsid w:val="001E1282"/>
    <w:rsid w:val="001E5FC1"/>
    <w:rsid w:val="001F6356"/>
    <w:rsid w:val="00204B11"/>
    <w:rsid w:val="002056DF"/>
    <w:rsid w:val="00207C53"/>
    <w:rsid w:val="00212F0F"/>
    <w:rsid w:val="00213287"/>
    <w:rsid w:val="00225BF7"/>
    <w:rsid w:val="0023340B"/>
    <w:rsid w:val="0024214F"/>
    <w:rsid w:val="00290A85"/>
    <w:rsid w:val="00291C0B"/>
    <w:rsid w:val="0029676C"/>
    <w:rsid w:val="002B6CB4"/>
    <w:rsid w:val="002C1E21"/>
    <w:rsid w:val="002C21DE"/>
    <w:rsid w:val="002D7123"/>
    <w:rsid w:val="002E6C0C"/>
    <w:rsid w:val="002F5F02"/>
    <w:rsid w:val="002F7B1F"/>
    <w:rsid w:val="00301718"/>
    <w:rsid w:val="003026CB"/>
    <w:rsid w:val="00302E09"/>
    <w:rsid w:val="0030650F"/>
    <w:rsid w:val="0031102D"/>
    <w:rsid w:val="00311761"/>
    <w:rsid w:val="00326BB0"/>
    <w:rsid w:val="00344D82"/>
    <w:rsid w:val="003647DE"/>
    <w:rsid w:val="00384F05"/>
    <w:rsid w:val="003929E7"/>
    <w:rsid w:val="00397CC6"/>
    <w:rsid w:val="003A5CCF"/>
    <w:rsid w:val="003A7994"/>
    <w:rsid w:val="003E5C02"/>
    <w:rsid w:val="003F148B"/>
    <w:rsid w:val="0040386A"/>
    <w:rsid w:val="00405E47"/>
    <w:rsid w:val="00423CCF"/>
    <w:rsid w:val="004254DA"/>
    <w:rsid w:val="0042650B"/>
    <w:rsid w:val="00444619"/>
    <w:rsid w:val="004743C7"/>
    <w:rsid w:val="00495A3E"/>
    <w:rsid w:val="004B1555"/>
    <w:rsid w:val="004C2DE3"/>
    <w:rsid w:val="004C557A"/>
    <w:rsid w:val="004C737A"/>
    <w:rsid w:val="004D33C9"/>
    <w:rsid w:val="004F1E7A"/>
    <w:rsid w:val="004F2C98"/>
    <w:rsid w:val="005005B5"/>
    <w:rsid w:val="00533D24"/>
    <w:rsid w:val="005569C8"/>
    <w:rsid w:val="00557F95"/>
    <w:rsid w:val="00597E19"/>
    <w:rsid w:val="005C2A06"/>
    <w:rsid w:val="005C4CBE"/>
    <w:rsid w:val="005E1E80"/>
    <w:rsid w:val="005E5CC7"/>
    <w:rsid w:val="005F7275"/>
    <w:rsid w:val="00625C5B"/>
    <w:rsid w:val="00636144"/>
    <w:rsid w:val="006510E8"/>
    <w:rsid w:val="00675CF1"/>
    <w:rsid w:val="00692292"/>
    <w:rsid w:val="006A6133"/>
    <w:rsid w:val="006C4D5A"/>
    <w:rsid w:val="006C7DC1"/>
    <w:rsid w:val="006D6E2E"/>
    <w:rsid w:val="006F422C"/>
    <w:rsid w:val="00716EC1"/>
    <w:rsid w:val="00746F77"/>
    <w:rsid w:val="0076550B"/>
    <w:rsid w:val="00766418"/>
    <w:rsid w:val="0076654A"/>
    <w:rsid w:val="007A709E"/>
    <w:rsid w:val="007A7C32"/>
    <w:rsid w:val="007C523B"/>
    <w:rsid w:val="007D3124"/>
    <w:rsid w:val="008022FD"/>
    <w:rsid w:val="00804550"/>
    <w:rsid w:val="00806397"/>
    <w:rsid w:val="00811EB9"/>
    <w:rsid w:val="00814C82"/>
    <w:rsid w:val="008255AB"/>
    <w:rsid w:val="008361AD"/>
    <w:rsid w:val="00844366"/>
    <w:rsid w:val="0087506C"/>
    <w:rsid w:val="00884B71"/>
    <w:rsid w:val="00886768"/>
    <w:rsid w:val="008B6B87"/>
    <w:rsid w:val="008C33F8"/>
    <w:rsid w:val="008E2DFD"/>
    <w:rsid w:val="008E4331"/>
    <w:rsid w:val="008E657B"/>
    <w:rsid w:val="008F02B2"/>
    <w:rsid w:val="008F13A5"/>
    <w:rsid w:val="009132AC"/>
    <w:rsid w:val="009269D2"/>
    <w:rsid w:val="009273A2"/>
    <w:rsid w:val="00933FCA"/>
    <w:rsid w:val="0093428F"/>
    <w:rsid w:val="00942949"/>
    <w:rsid w:val="0099102E"/>
    <w:rsid w:val="009936B9"/>
    <w:rsid w:val="009A0D32"/>
    <w:rsid w:val="009A770A"/>
    <w:rsid w:val="009B300F"/>
    <w:rsid w:val="009D6F70"/>
    <w:rsid w:val="00A00E4A"/>
    <w:rsid w:val="00A01612"/>
    <w:rsid w:val="00A13FF6"/>
    <w:rsid w:val="00A21B2E"/>
    <w:rsid w:val="00A31C5C"/>
    <w:rsid w:val="00A35249"/>
    <w:rsid w:val="00A56C52"/>
    <w:rsid w:val="00A63F0F"/>
    <w:rsid w:val="00A84919"/>
    <w:rsid w:val="00A91A01"/>
    <w:rsid w:val="00AD7118"/>
    <w:rsid w:val="00B00203"/>
    <w:rsid w:val="00B006A8"/>
    <w:rsid w:val="00B33B56"/>
    <w:rsid w:val="00B41F0A"/>
    <w:rsid w:val="00B650F9"/>
    <w:rsid w:val="00B81815"/>
    <w:rsid w:val="00B81ED3"/>
    <w:rsid w:val="00B83E18"/>
    <w:rsid w:val="00B87BE4"/>
    <w:rsid w:val="00BB317A"/>
    <w:rsid w:val="00BB41C7"/>
    <w:rsid w:val="00BD1DC6"/>
    <w:rsid w:val="00C010D8"/>
    <w:rsid w:val="00C05428"/>
    <w:rsid w:val="00C11AE5"/>
    <w:rsid w:val="00C41C4B"/>
    <w:rsid w:val="00C44455"/>
    <w:rsid w:val="00C45155"/>
    <w:rsid w:val="00C6064F"/>
    <w:rsid w:val="00C805B0"/>
    <w:rsid w:val="00CA0D60"/>
    <w:rsid w:val="00CD4451"/>
    <w:rsid w:val="00CE685D"/>
    <w:rsid w:val="00D34E2B"/>
    <w:rsid w:val="00D3652D"/>
    <w:rsid w:val="00D36B0C"/>
    <w:rsid w:val="00D42B6D"/>
    <w:rsid w:val="00D56612"/>
    <w:rsid w:val="00D64336"/>
    <w:rsid w:val="00D65434"/>
    <w:rsid w:val="00D761F8"/>
    <w:rsid w:val="00D80D64"/>
    <w:rsid w:val="00D9289B"/>
    <w:rsid w:val="00D935A2"/>
    <w:rsid w:val="00DA3664"/>
    <w:rsid w:val="00DB4212"/>
    <w:rsid w:val="00DC070D"/>
    <w:rsid w:val="00DC19E1"/>
    <w:rsid w:val="00DD0457"/>
    <w:rsid w:val="00DD13A1"/>
    <w:rsid w:val="00DE0FF8"/>
    <w:rsid w:val="00E005D5"/>
    <w:rsid w:val="00E02ED2"/>
    <w:rsid w:val="00E41677"/>
    <w:rsid w:val="00E52486"/>
    <w:rsid w:val="00E64808"/>
    <w:rsid w:val="00EA344F"/>
    <w:rsid w:val="00EB0CF8"/>
    <w:rsid w:val="00EC2F69"/>
    <w:rsid w:val="00ED2DFC"/>
    <w:rsid w:val="00EE1D44"/>
    <w:rsid w:val="00EF1471"/>
    <w:rsid w:val="00F07F69"/>
    <w:rsid w:val="00F16C9F"/>
    <w:rsid w:val="00F479E2"/>
    <w:rsid w:val="00F53FFB"/>
    <w:rsid w:val="00F54FFE"/>
    <w:rsid w:val="00F55DD2"/>
    <w:rsid w:val="00F57E42"/>
    <w:rsid w:val="00F95F16"/>
    <w:rsid w:val="00F962A9"/>
    <w:rsid w:val="00FA3264"/>
    <w:rsid w:val="00FB596F"/>
    <w:rsid w:val="00FD2249"/>
    <w:rsid w:val="00FD2441"/>
    <w:rsid w:val="00FE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811EB9"/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11EB9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11EB9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811EB9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811EB9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811EB9"/>
    <w:pPr>
      <w:keepNext/>
      <w:keepLines/>
      <w:spacing w:after="240"/>
      <w:ind w:left="3969"/>
      <w:jc w:val="center"/>
    </w:pPr>
  </w:style>
  <w:style w:type="character" w:styleId="a5">
    <w:name w:val="Hyperlink"/>
    <w:basedOn w:val="a0"/>
    <w:uiPriority w:val="99"/>
    <w:unhideWhenUsed/>
    <w:rsid w:val="00AD7118"/>
    <w:rPr>
      <w:color w:val="0000FF" w:themeColor="hyperlink"/>
      <w:u w:val="single"/>
    </w:rPr>
  </w:style>
  <w:style w:type="paragraph" w:customStyle="1" w:styleId="Default">
    <w:name w:val="Default"/>
    <w:rsid w:val="00EB0CF8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customStyle="1" w:styleId="a6">
    <w:name w:val="Печатная машинка"/>
    <w:rsid w:val="008E4331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tkt@ktkt.com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viv@spfu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16</Pages>
  <Words>7093</Words>
  <Characters>40433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47432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14</dc:creator>
  <cp:lastModifiedBy>RePack by SPecialiST</cp:lastModifiedBy>
  <cp:revision>12</cp:revision>
  <cp:lastPrinted>2020-10-29T13:04:00Z</cp:lastPrinted>
  <dcterms:created xsi:type="dcterms:W3CDTF">2020-10-29T21:48:00Z</dcterms:created>
  <dcterms:modified xsi:type="dcterms:W3CDTF">2020-11-18T21:09:00Z</dcterms:modified>
</cp:coreProperties>
</file>