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1FE" w:rsidRDefault="001352B7">
      <w:pPr>
        <w:spacing w:line="240" w:lineRule="auto"/>
        <w:jc w:val="center"/>
      </w:pPr>
      <w:r>
        <w:rPr>
          <w:i/>
          <w:iCs/>
          <w:noProof/>
          <w:lang w:val="uk-UA"/>
        </w:rPr>
        <mc:AlternateContent>
          <mc:Choice Requires="wps">
            <w:drawing>
              <wp:inline distT="0" distB="0" distL="0" distR="0">
                <wp:extent cx="5705475" cy="457200"/>
                <wp:effectExtent l="0" t="0" r="0" b="0"/>
                <wp:docPr id="1073741825" name="officeArt object" descr="Надпись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5720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:rsidR="005B51FE" w:rsidRDefault="001352B7">
                            <w:pPr>
                              <w:pStyle w:val="a5"/>
                              <w:spacing w:before="0" w:after="0"/>
                              <w:jc w:val="center"/>
                            </w:pPr>
                            <w:r>
                              <w:rPr>
                                <w:i/>
                                <w:iCs/>
                                <w:outline/>
                                <w:sz w:val="72"/>
                                <w:szCs w:val="72"/>
                                <w:u w:color="FFFFFF"/>
                                <w14:shadow w14:blurRad="0" w14:dist="35941" w14:dir="2700000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ТОВ </w:t>
                            </w:r>
                            <w:r>
                              <w:rPr>
                                <w:i/>
                                <w:iCs/>
                                <w:outline/>
                                <w:sz w:val="72"/>
                                <w:szCs w:val="72"/>
                                <w:u w:color="FFFFFF"/>
                                <w:lang w:val="ru-RU"/>
                                <w14:shadow w14:blurRad="0" w14:dist="35941" w14:dir="2700000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"</w:t>
                            </w:r>
                            <w:r>
                              <w:rPr>
                                <w:i/>
                                <w:iCs/>
                                <w:outline/>
                                <w:sz w:val="72"/>
                                <w:szCs w:val="72"/>
                                <w:u w:color="FFFFFF"/>
                                <w14:shadow w14:blurRad="0" w14:dist="35941" w14:dir="2700000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НІДКОМ</w:t>
                            </w:r>
                            <w:r>
                              <w:rPr>
                                <w:i/>
                                <w:iCs/>
                                <w:outline/>
                                <w:sz w:val="72"/>
                                <w:szCs w:val="72"/>
                                <w:u w:color="FFFFFF"/>
                                <w:lang w:val="ru-RU"/>
                                <w14:shadow w14:blurRad="0" w14:dist="35941" w14:dir="2700000" w14:sx="100000" w14:sy="100000" w14:kx="0" w14:ky="0" w14:algn="tl">
                                  <w14:srgbClr w14:val="808080">
                                    <w14:alpha w14:val="19999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"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rm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6" type="#_x0000_t202" style="visibility:visible;width:449.2pt;height:36.0pt;">
                <v:fill on="f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 (Web)"/>
                        <w:spacing w:before="0" w:after="0"/>
                        <w:jc w:val="center"/>
                      </w:pPr>
                      <w:r>
                        <w:rPr>
                          <w:i w:val="1"/>
                          <w:iCs w:val="1"/>
                          <w:outline w:val="0"/>
                          <w:color w:val="ffffff"/>
                          <w:sz w:val="72"/>
                          <w:szCs w:val="72"/>
                          <w:u w:color="ffffff"/>
                          <w:rtl w:val="0"/>
                          <w14:shadow w14:sx="100000" w14:sy="100000" w14:kx="0" w14:ky="0" w14:algn="tl" w14:blurRad="0" w14:dist="35941" w14:dir="2700000">
                            <w14:srgbClr w14:val="808080">
                              <w14:alpha w14:val="19999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ТОВ </w:t>
                      </w:r>
                      <w:r>
                        <w:rPr>
                          <w:i w:val="1"/>
                          <w:iCs w:val="1"/>
                          <w:outline w:val="0"/>
                          <w:color w:val="ffffff"/>
                          <w:sz w:val="72"/>
                          <w:szCs w:val="72"/>
                          <w:u w:color="ffffff"/>
                          <w:rtl w:val="0"/>
                          <w:lang w:val="ru-RU"/>
                          <w14:shadow w14:sx="100000" w14:sy="100000" w14:kx="0" w14:ky="0" w14:algn="tl" w14:blurRad="0" w14:dist="35941" w14:dir="2700000">
                            <w14:srgbClr w14:val="808080">
                              <w14:alpha w14:val="19999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"</w:t>
                      </w:r>
                      <w:r>
                        <w:rPr>
                          <w:i w:val="1"/>
                          <w:iCs w:val="1"/>
                          <w:outline w:val="0"/>
                          <w:color w:val="ffffff"/>
                          <w:sz w:val="72"/>
                          <w:szCs w:val="72"/>
                          <w:u w:color="ffffff"/>
                          <w:rtl w:val="0"/>
                          <w14:shadow w14:sx="100000" w14:sy="100000" w14:kx="0" w14:ky="0" w14:algn="tl" w14:blurRad="0" w14:dist="35941" w14:dir="2700000">
                            <w14:srgbClr w14:val="808080">
                              <w14:alpha w14:val="19999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НІДКОМ</w:t>
                      </w:r>
                      <w:r>
                        <w:rPr>
                          <w:i w:val="1"/>
                          <w:iCs w:val="1"/>
                          <w:outline w:val="0"/>
                          <w:color w:val="ffffff"/>
                          <w:sz w:val="72"/>
                          <w:szCs w:val="72"/>
                          <w:u w:color="ffffff"/>
                          <w:rtl w:val="0"/>
                          <w:lang w:val="ru-RU"/>
                          <w14:shadow w14:sx="100000" w14:sy="100000" w14:kx="0" w14:ky="0" w14:algn="tl" w14:blurRad="0" w14:dist="35941" w14:dir="2700000">
                            <w14:srgbClr w14:val="808080">
                              <w14:alpha w14:val="19999"/>
                            </w14:srgbClr>
                          </w14:shadow>
                          <w14:textOutline w14:w="9525" w14:cap="flat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"</w:t>
                      </w:r>
                    </w:p>
                  </w:txbxContent>
                </v:textbox>
              </v:shape>
            </w:pict>
          </mc:Fallback>
        </mc:AlternateContent>
      </w:r>
    </w:p>
    <w:p w:rsidR="005B51FE" w:rsidRPr="00FA2A7F" w:rsidRDefault="001352B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Код ЄДРПОУ 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41564138</w:t>
      </w:r>
    </w:p>
    <w:p w:rsidR="005B51FE" w:rsidRPr="00FA2A7F" w:rsidRDefault="001352B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Р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/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р </w:t>
      </w:r>
      <w:r>
        <w:rPr>
          <w:rFonts w:ascii="Times New Roman" w:hAnsi="Times New Roman"/>
          <w:b/>
          <w:bCs/>
          <w:sz w:val="20"/>
          <w:szCs w:val="20"/>
        </w:rPr>
        <w:t>UA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833808050000000026006590857 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в АТ «РАЙФФАЙЗЕН БАНК АВАЛЬ» МФО 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380805</w:t>
      </w:r>
    </w:p>
    <w:p w:rsidR="005B51FE" w:rsidRPr="00FA2A7F" w:rsidRDefault="001352B7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ІПН 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415641326504</w:t>
      </w:r>
    </w:p>
    <w:p w:rsidR="005B51FE" w:rsidRPr="00FA2A7F" w:rsidRDefault="001352B7">
      <w:pPr>
        <w:tabs>
          <w:tab w:val="left" w:pos="738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08301, </w:t>
      </w:r>
      <w:proofErr w:type="spellStart"/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Київська</w:t>
      </w:r>
      <w:proofErr w:type="spellEnd"/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 обл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., 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м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. </w:t>
      </w:r>
      <w:proofErr w:type="spellStart"/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Бориспіль</w:t>
      </w:r>
      <w:proofErr w:type="spellEnd"/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, </w:t>
      </w:r>
      <w:proofErr w:type="spellStart"/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вул</w:t>
      </w:r>
      <w:proofErr w:type="spellEnd"/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. </w:t>
      </w:r>
      <w:proofErr w:type="spellStart"/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Ботанічна</w:t>
      </w:r>
      <w:proofErr w:type="spellEnd"/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, 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буд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. 1/6;</w:t>
      </w:r>
    </w:p>
    <w:p w:rsidR="005B51FE" w:rsidRPr="00FA2A7F" w:rsidRDefault="001352B7">
      <w:pPr>
        <w:pBdr>
          <w:bottom w:val="single" w:sz="12" w:space="0" w:color="000000"/>
        </w:pBdr>
        <w:tabs>
          <w:tab w:val="left" w:pos="7380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</w:pPr>
      <w:r>
        <w:rPr>
          <w:rFonts w:ascii="Times New Roman" w:hAnsi="Times New Roman"/>
          <w:b/>
          <w:bCs/>
          <w:sz w:val="20"/>
          <w:szCs w:val="20"/>
          <w:lang w:val="ru-RU"/>
        </w:rPr>
        <w:t>Т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ел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 xml:space="preserve">.: (044)228-92-53, </w:t>
      </w:r>
      <w:r>
        <w:rPr>
          <w:rFonts w:ascii="Times New Roman" w:hAnsi="Times New Roman"/>
          <w:b/>
          <w:bCs/>
          <w:sz w:val="20"/>
          <w:szCs w:val="20"/>
        </w:rPr>
        <w:t>e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>-</w:t>
      </w:r>
      <w:r>
        <w:rPr>
          <w:rFonts w:ascii="Times New Roman" w:hAnsi="Times New Roman"/>
          <w:b/>
          <w:bCs/>
          <w:sz w:val="20"/>
          <w:szCs w:val="20"/>
        </w:rPr>
        <w:t>mail</w:t>
      </w:r>
      <w:r w:rsidRPr="00FA2A7F">
        <w:rPr>
          <w:rFonts w:ascii="Times New Roman" w:hAnsi="Times New Roman"/>
          <w:b/>
          <w:bCs/>
          <w:sz w:val="20"/>
          <w:szCs w:val="20"/>
          <w:lang w:val="ru-RU"/>
        </w:rPr>
        <w:t xml:space="preserve">: </w:t>
      </w:r>
      <w:r>
        <w:rPr>
          <w:rFonts w:ascii="Times New Roman" w:hAnsi="Times New Roman"/>
          <w:b/>
          <w:bCs/>
          <w:sz w:val="20"/>
          <w:szCs w:val="20"/>
        </w:rPr>
        <w:t>z</w:t>
      </w:r>
      <w:r>
        <w:rPr>
          <w:rFonts w:ascii="Times New Roman" w:hAnsi="Times New Roman"/>
          <w:b/>
          <w:bCs/>
          <w:sz w:val="20"/>
          <w:szCs w:val="20"/>
          <w:lang w:val="ru-RU"/>
        </w:rPr>
        <w:t>41564138@</w:t>
      </w:r>
      <w:proofErr w:type="spellStart"/>
      <w:r>
        <w:rPr>
          <w:rFonts w:ascii="Times New Roman" w:hAnsi="Times New Roman"/>
          <w:b/>
          <w:bCs/>
          <w:sz w:val="20"/>
          <w:szCs w:val="20"/>
        </w:rPr>
        <w:t>ukr</w:t>
      </w:r>
      <w:proofErr w:type="spellEnd"/>
      <w:r>
        <w:rPr>
          <w:rFonts w:ascii="Times New Roman" w:hAnsi="Times New Roman"/>
          <w:b/>
          <w:bCs/>
          <w:sz w:val="20"/>
          <w:szCs w:val="20"/>
          <w:lang w:val="ru-RU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net</w:t>
      </w:r>
      <w:r>
        <w:rPr>
          <w:rFonts w:ascii="Times New Roman" w:eastAsia="Times New Roman" w:hAnsi="Times New Roman" w:cs="Times New Roman"/>
          <w:b/>
          <w:bCs/>
          <w:sz w:val="20"/>
          <w:szCs w:val="20"/>
          <w:lang w:val="ru-RU"/>
        </w:rPr>
        <w:tab/>
      </w:r>
    </w:p>
    <w:p w:rsidR="005B51FE" w:rsidRPr="00FA2A7F" w:rsidRDefault="001352B7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5B51FE" w:rsidRPr="00FA2A7F" w:rsidRDefault="001352B7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</w:rPr>
        <w:t>Вих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№</w:t>
      </w:r>
      <w:r w:rsidR="00FA2A7F">
        <w:rPr>
          <w:rFonts w:ascii="Times New Roman" w:hAnsi="Times New Roman"/>
          <w:sz w:val="24"/>
          <w:szCs w:val="24"/>
        </w:rPr>
        <w:t>21/12/01</w:t>
      </w:r>
      <w:bookmarkStart w:id="0" w:name="_GoBack"/>
      <w:bookmarkEnd w:id="0"/>
      <w:r w:rsidR="00FA2A7F">
        <w:rPr>
          <w:rFonts w:ascii="Times New Roman" w:hAnsi="Times New Roman"/>
          <w:sz w:val="24"/>
          <w:szCs w:val="24"/>
          <w:lang w:val="ru-RU"/>
        </w:rPr>
        <w:t xml:space="preserve"> в</w:t>
      </w:r>
      <w:r w:rsidR="00FA2A7F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 xml:space="preserve">д </w:t>
      </w:r>
      <w:r w:rsidR="00FA2A7F">
        <w:rPr>
          <w:rFonts w:ascii="Times New Roman" w:hAnsi="Times New Roman"/>
          <w:sz w:val="24"/>
          <w:szCs w:val="24"/>
          <w:lang w:val="ru-RU"/>
        </w:rPr>
        <w:t>21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грудня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 xml:space="preserve">2020 </w:t>
      </w:r>
      <w:r>
        <w:rPr>
          <w:rFonts w:ascii="Times New Roman" w:hAnsi="Times New Roman"/>
          <w:sz w:val="24"/>
          <w:szCs w:val="24"/>
          <w:lang w:val="ru-RU"/>
        </w:rPr>
        <w:t>р</w:t>
      </w:r>
      <w:r>
        <w:rPr>
          <w:rFonts w:ascii="Times New Roman" w:hAnsi="Times New Roman"/>
          <w:sz w:val="24"/>
          <w:szCs w:val="24"/>
          <w:lang w:val="ru-RU"/>
        </w:rPr>
        <w:t xml:space="preserve">. </w:t>
      </w:r>
    </w:p>
    <w:p w:rsidR="005B51FE" w:rsidRPr="00FA2A7F" w:rsidRDefault="005B51F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36"/>
          <w:szCs w:val="36"/>
          <w:lang w:val="ru-RU"/>
        </w:rPr>
      </w:pPr>
    </w:p>
    <w:p w:rsidR="005B51FE" w:rsidRPr="00FA2A7F" w:rsidRDefault="001352B7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  <w:lang w:val="ru-RU"/>
        </w:rPr>
        <w:t>Заява</w:t>
      </w:r>
      <w:proofErr w:type="spellEnd"/>
    </w:p>
    <w:p w:rsidR="005B51FE" w:rsidRPr="00FA2A7F" w:rsidRDefault="005B51FE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</w:p>
    <w:p w:rsidR="005B51FE" w:rsidRPr="00FA2A7F" w:rsidRDefault="001352B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FA2A7F">
        <w:rPr>
          <w:rFonts w:ascii="Times New Roman" w:eastAsia="Times New Roman" w:hAnsi="Times New Roman" w:cs="Times New Roman"/>
          <w:sz w:val="24"/>
          <w:szCs w:val="24"/>
          <w:lang w:val="ru-RU"/>
        </w:rPr>
        <w:tab/>
      </w:r>
      <w:proofErr w:type="spellStart"/>
      <w:r w:rsidRPr="00FA2A7F">
        <w:rPr>
          <w:rFonts w:ascii="Times New Roman" w:eastAsia="Times New Roman" w:hAnsi="Times New Roman" w:cs="Times New Roman"/>
          <w:sz w:val="24"/>
          <w:szCs w:val="24"/>
          <w:lang w:val="ru-RU"/>
        </w:rPr>
        <w:t>Товариство</w:t>
      </w:r>
      <w:proofErr w:type="spellEnd"/>
      <w:r w:rsidRPr="00FA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FA2A7F">
        <w:rPr>
          <w:rFonts w:ascii="Times New Roman" w:eastAsia="Times New Roman" w:hAnsi="Times New Roman" w:cs="Times New Roman"/>
          <w:sz w:val="24"/>
          <w:szCs w:val="24"/>
          <w:lang w:val="ru-RU"/>
        </w:rPr>
        <w:t>обмеженою</w:t>
      </w:r>
      <w:proofErr w:type="spellEnd"/>
      <w:r w:rsidRPr="00FA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відповідальністю</w:t>
      </w:r>
      <w:proofErr w:type="spellEnd"/>
      <w:r w:rsidRPr="00FA2A7F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«НІДКОМ»</w:t>
      </w:r>
      <w:r w:rsidRPr="00FA2A7F">
        <w:rPr>
          <w:rFonts w:ascii="Times New Roman" w:hAnsi="Times New Roman"/>
          <w:sz w:val="24"/>
          <w:szCs w:val="24"/>
          <w:lang w:val="ru-RU"/>
        </w:rPr>
        <w:t xml:space="preserve">, </w:t>
      </w:r>
      <w:r w:rsidRPr="00FA2A7F">
        <w:rPr>
          <w:rFonts w:ascii="Times New Roman" w:hAnsi="Times New Roman"/>
          <w:sz w:val="24"/>
          <w:szCs w:val="24"/>
          <w:lang w:val="ru-RU"/>
        </w:rPr>
        <w:t xml:space="preserve">код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Єдиного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державного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реєстру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юридичних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фізичних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–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підприємців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A7F">
        <w:rPr>
          <w:rFonts w:ascii="Times New Roman" w:hAnsi="Times New Roman"/>
          <w:b/>
          <w:bCs/>
          <w:sz w:val="24"/>
          <w:szCs w:val="24"/>
          <w:u w:val="single"/>
          <w:lang w:val="ru-RU"/>
        </w:rPr>
        <w:t>41564138,</w:t>
      </w:r>
      <w:r w:rsidRPr="00FA2A7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Pr="00FA2A7F">
        <w:rPr>
          <w:rFonts w:ascii="Times New Roman" w:hAnsi="Times New Roman"/>
          <w:sz w:val="24"/>
          <w:szCs w:val="24"/>
          <w:lang w:val="ru-RU"/>
        </w:rPr>
        <w:t>директор</w:t>
      </w:r>
      <w:r w:rsidRPr="00FA2A7F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Товариства</w:t>
      </w:r>
      <w:proofErr w:type="spellEnd"/>
      <w:r w:rsidRPr="00FA2A7F">
        <w:rPr>
          <w:rFonts w:ascii="Times New Roman" w:hAnsi="Times New Roman"/>
          <w:b/>
          <w:bCs/>
          <w:sz w:val="24"/>
          <w:szCs w:val="24"/>
          <w:lang w:val="ru-RU"/>
        </w:rPr>
        <w:t xml:space="preserve"> Лазаренко Максим </w:t>
      </w:r>
      <w:proofErr w:type="spellStart"/>
      <w:r w:rsidRPr="00FA2A7F">
        <w:rPr>
          <w:rFonts w:ascii="Times New Roman" w:hAnsi="Times New Roman"/>
          <w:b/>
          <w:bCs/>
          <w:sz w:val="24"/>
          <w:szCs w:val="24"/>
          <w:lang w:val="ru-RU"/>
        </w:rPr>
        <w:t>Олександрович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діє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підставі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Статуту</w:t>
      </w:r>
      <w:r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п</w:t>
      </w:r>
      <w:r w:rsidRPr="00FA2A7F">
        <w:rPr>
          <w:rFonts w:ascii="Times New Roman" w:hAnsi="Times New Roman"/>
          <w:sz w:val="24"/>
          <w:szCs w:val="24"/>
          <w:lang w:val="ru-RU"/>
        </w:rPr>
        <w:t>і</w:t>
      </w:r>
      <w:r>
        <w:rPr>
          <w:rFonts w:ascii="Times New Roman" w:hAnsi="Times New Roman"/>
          <w:sz w:val="24"/>
          <w:szCs w:val="24"/>
          <w:lang w:val="ru-RU"/>
        </w:rPr>
        <w:t>дтверджу</w:t>
      </w:r>
      <w:r w:rsidRPr="00FA2A7F">
        <w:rPr>
          <w:rFonts w:ascii="Times New Roman" w:hAnsi="Times New Roman"/>
          <w:sz w:val="24"/>
          <w:szCs w:val="24"/>
          <w:lang w:val="ru-RU"/>
        </w:rPr>
        <w:t>є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на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Товариство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«НІДКОМ»</w:t>
      </w:r>
      <w:r w:rsidRPr="00FA2A7F">
        <w:rPr>
          <w:rFonts w:ascii="Times New Roman" w:hAnsi="Times New Roman"/>
          <w:sz w:val="24"/>
          <w:szCs w:val="24"/>
          <w:lang w:val="ru-RU"/>
        </w:rPr>
        <w:t xml:space="preserve"> (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посадових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A7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керівника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його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заступників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що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їх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заміщують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чи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засновників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FA2A7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юридичних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фізичних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осіб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) </w:t>
      </w:r>
      <w:r w:rsidRPr="00FA2A7F">
        <w:rPr>
          <w:rFonts w:ascii="Times New Roman" w:hAnsi="Times New Roman"/>
          <w:sz w:val="24"/>
          <w:szCs w:val="24"/>
          <w:lang w:val="ru-RU"/>
        </w:rPr>
        <w:t xml:space="preserve">не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поширюються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спеціальні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економічні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та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інші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обмежувальні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заходи </w:t>
      </w:r>
      <w:r w:rsidRPr="00FA2A7F">
        <w:rPr>
          <w:rFonts w:ascii="Times New Roman" w:hAnsi="Times New Roman"/>
          <w:sz w:val="24"/>
          <w:szCs w:val="24"/>
          <w:lang w:val="ru-RU"/>
        </w:rPr>
        <w:t>(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санкції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)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згідно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із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Законом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України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«Про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санкції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>» та актами</w:t>
      </w:r>
      <w:r w:rsidRPr="00FA2A7F">
        <w:rPr>
          <w:rFonts w:ascii="Times New Roman" w:hAnsi="Times New Roman"/>
          <w:sz w:val="24"/>
          <w:szCs w:val="24"/>
          <w:lang w:val="ru-RU"/>
        </w:rPr>
        <w:t xml:space="preserve">,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прийнятими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відповідно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до </w:t>
      </w:r>
      <w:proofErr w:type="spellStart"/>
      <w:r w:rsidRPr="00FA2A7F">
        <w:rPr>
          <w:rFonts w:ascii="Times New Roman" w:hAnsi="Times New Roman"/>
          <w:sz w:val="24"/>
          <w:szCs w:val="24"/>
          <w:lang w:val="ru-RU"/>
        </w:rPr>
        <w:t>цього</w:t>
      </w:r>
      <w:proofErr w:type="spellEnd"/>
      <w:r w:rsidRPr="00FA2A7F">
        <w:rPr>
          <w:rFonts w:ascii="Times New Roman" w:hAnsi="Times New Roman"/>
          <w:sz w:val="24"/>
          <w:szCs w:val="24"/>
          <w:lang w:val="ru-RU"/>
        </w:rPr>
        <w:t xml:space="preserve"> Закону</w:t>
      </w:r>
      <w:r w:rsidRPr="00FA2A7F">
        <w:rPr>
          <w:rFonts w:ascii="Times New Roman" w:hAnsi="Times New Roman"/>
          <w:sz w:val="24"/>
          <w:szCs w:val="24"/>
          <w:lang w:val="ru-RU"/>
        </w:rPr>
        <w:t>.</w:t>
      </w:r>
    </w:p>
    <w:p w:rsidR="005B51FE" w:rsidRPr="00FA2A7F" w:rsidRDefault="005B51FE">
      <w:pPr>
        <w:spacing w:after="0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51FE" w:rsidRPr="00FA2A7F" w:rsidRDefault="005B51FE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51FE" w:rsidRPr="00FA2A7F" w:rsidRDefault="005B51FE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B51FE" w:rsidRPr="00FA2A7F" w:rsidRDefault="005B51FE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5B51FE" w:rsidRDefault="001352B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Директор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Лазаренко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М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.</w:t>
      </w:r>
    </w:p>
    <w:p w:rsidR="005B51FE" w:rsidRDefault="005B51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5B51FE" w:rsidRDefault="005B51FE">
      <w:pPr>
        <w:spacing w:after="0" w:line="240" w:lineRule="auto"/>
        <w:jc w:val="both"/>
      </w:pPr>
    </w:p>
    <w:sectPr w:rsidR="005B51FE">
      <w:headerReference w:type="default" r:id="rId6"/>
      <w:footerReference w:type="default" r:id="rId7"/>
      <w:pgSz w:w="11900" w:h="16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2B7" w:rsidRDefault="001352B7">
      <w:pPr>
        <w:spacing w:after="0" w:line="240" w:lineRule="auto"/>
      </w:pPr>
      <w:r>
        <w:separator/>
      </w:r>
    </w:p>
  </w:endnote>
  <w:endnote w:type="continuationSeparator" w:id="0">
    <w:p w:rsidR="001352B7" w:rsidRDefault="001352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FE" w:rsidRDefault="005B51F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2B7" w:rsidRDefault="001352B7">
      <w:pPr>
        <w:spacing w:after="0" w:line="240" w:lineRule="auto"/>
      </w:pPr>
      <w:r>
        <w:separator/>
      </w:r>
    </w:p>
  </w:footnote>
  <w:footnote w:type="continuationSeparator" w:id="0">
    <w:p w:rsidR="001352B7" w:rsidRDefault="001352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1FE" w:rsidRDefault="005B51F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1FE"/>
    <w:rsid w:val="001352B7"/>
    <w:rsid w:val="005B51FE"/>
    <w:rsid w:val="00FA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7076D"/>
  <w15:docId w15:val="{11BBC134-1431-46E9-96FB-14B373BFD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uk-UA" w:eastAsia="uk-U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</Characters>
  <Application>Microsoft Office Word</Application>
  <DocSecurity>0</DocSecurity>
  <Lines>2</Lines>
  <Paragraphs>1</Paragraphs>
  <ScaleCrop>false</ScaleCrop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Anya</cp:lastModifiedBy>
  <cp:revision>2</cp:revision>
  <dcterms:created xsi:type="dcterms:W3CDTF">2020-12-21T08:37:00Z</dcterms:created>
  <dcterms:modified xsi:type="dcterms:W3CDTF">2020-12-21T08:38:00Z</dcterms:modified>
</cp:coreProperties>
</file>