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18" w:rsidRPr="00D6203A" w:rsidRDefault="00597218" w:rsidP="00597218">
      <w:pPr>
        <w:jc w:val="center"/>
        <w:rPr>
          <w:b/>
          <w:snapToGrid w:val="0"/>
          <w:lang w:val="uk-UA" w:eastAsia="en-US"/>
        </w:rPr>
      </w:pPr>
      <w:r w:rsidRPr="00D6203A">
        <w:rPr>
          <w:b/>
          <w:snapToGrid w:val="0"/>
          <w:lang w:val="uk-UA" w:eastAsia="en-US"/>
        </w:rPr>
        <w:t>ДОГОВІР</w:t>
      </w:r>
    </w:p>
    <w:p w:rsidR="00597218" w:rsidRPr="00D6203A" w:rsidRDefault="00597218" w:rsidP="00597218">
      <w:pPr>
        <w:jc w:val="center"/>
        <w:rPr>
          <w:b/>
          <w:snapToGrid w:val="0"/>
          <w:lang w:val="uk-UA" w:eastAsia="en-US"/>
        </w:rPr>
      </w:pPr>
      <w:r w:rsidRPr="00D6203A">
        <w:rPr>
          <w:b/>
          <w:snapToGrid w:val="0"/>
          <w:lang w:val="uk-UA" w:eastAsia="en-US"/>
        </w:rPr>
        <w:t>купівлі-продажу №</w:t>
      </w:r>
    </w:p>
    <w:p w:rsidR="00597218" w:rsidRPr="00D6203A" w:rsidRDefault="00597218" w:rsidP="00597218">
      <w:pPr>
        <w:jc w:val="center"/>
        <w:rPr>
          <w:b/>
          <w:snapToGrid w:val="0"/>
          <w:lang w:val="uk-UA" w:eastAsia="en-US"/>
        </w:rPr>
      </w:pPr>
    </w:p>
    <w:p w:rsidR="00E93ECD" w:rsidRPr="00D6203A" w:rsidRDefault="00E93ECD" w:rsidP="00501CB4">
      <w:pPr>
        <w:shd w:val="clear" w:color="auto" w:fill="FFFFFF"/>
        <w:tabs>
          <w:tab w:val="left" w:pos="8100"/>
        </w:tabs>
        <w:jc w:val="both"/>
        <w:rPr>
          <w:color w:val="000000"/>
          <w:spacing w:val="-3"/>
          <w:lang w:val="uk-UA"/>
        </w:rPr>
      </w:pPr>
      <w:r w:rsidRPr="00D6203A">
        <w:rPr>
          <w:color w:val="000000"/>
          <w:spacing w:val="-3"/>
          <w:lang w:val="uk-UA"/>
        </w:rPr>
        <w:t xml:space="preserve">м. Київ.                                       </w:t>
      </w:r>
      <w:r w:rsidR="00501CB4" w:rsidRPr="00D6203A">
        <w:rPr>
          <w:color w:val="000000"/>
          <w:spacing w:val="-3"/>
          <w:lang w:val="uk-UA"/>
        </w:rPr>
        <w:t xml:space="preserve">                </w:t>
      </w:r>
      <w:r w:rsidRPr="00D6203A">
        <w:rPr>
          <w:color w:val="000000"/>
          <w:spacing w:val="-3"/>
          <w:lang w:val="uk-UA"/>
        </w:rPr>
        <w:t xml:space="preserve">          </w:t>
      </w:r>
      <w:r w:rsidR="00D6203A">
        <w:rPr>
          <w:color w:val="000000"/>
          <w:spacing w:val="-3"/>
          <w:lang w:val="uk-UA"/>
        </w:rPr>
        <w:t xml:space="preserve">                   </w:t>
      </w:r>
      <w:r w:rsidR="008114BD" w:rsidRPr="00D6203A">
        <w:rPr>
          <w:color w:val="000000"/>
          <w:spacing w:val="-3"/>
          <w:lang w:val="uk-UA"/>
        </w:rPr>
        <w:t xml:space="preserve">             </w:t>
      </w:r>
      <w:r w:rsidRPr="00D6203A">
        <w:rPr>
          <w:color w:val="000000"/>
          <w:spacing w:val="-3"/>
          <w:lang w:val="uk-UA"/>
        </w:rPr>
        <w:t xml:space="preserve">           «</w:t>
      </w:r>
      <w:r w:rsidRPr="00D6203A">
        <w:rPr>
          <w:color w:val="000000"/>
          <w:lang w:val="uk-UA"/>
        </w:rPr>
        <w:t>__» _________ 20</w:t>
      </w:r>
      <w:r w:rsidR="002A1937" w:rsidRPr="00D6203A">
        <w:rPr>
          <w:color w:val="000000"/>
          <w:lang w:val="uk-UA"/>
        </w:rPr>
        <w:t>21</w:t>
      </w:r>
      <w:r w:rsidRPr="00D6203A">
        <w:rPr>
          <w:color w:val="000000"/>
          <w:spacing w:val="-3"/>
          <w:lang w:val="uk-UA"/>
        </w:rPr>
        <w:t xml:space="preserve"> р.</w:t>
      </w:r>
    </w:p>
    <w:p w:rsidR="00E93ECD" w:rsidRPr="00D6203A" w:rsidRDefault="00E93ECD" w:rsidP="00501CB4">
      <w:pPr>
        <w:shd w:val="clear" w:color="auto" w:fill="FFFFFF"/>
        <w:tabs>
          <w:tab w:val="left" w:pos="8100"/>
        </w:tabs>
        <w:jc w:val="both"/>
        <w:rPr>
          <w:lang w:val="uk-UA"/>
        </w:rPr>
      </w:pPr>
    </w:p>
    <w:p w:rsidR="00A620DE" w:rsidRPr="00D6203A" w:rsidRDefault="00A620DE" w:rsidP="00A620DE">
      <w:pPr>
        <w:shd w:val="clear" w:color="auto" w:fill="FFFFFF"/>
        <w:tabs>
          <w:tab w:val="left" w:pos="0"/>
          <w:tab w:val="left" w:pos="709"/>
          <w:tab w:val="left" w:pos="993"/>
        </w:tabs>
        <w:ind w:firstLine="567"/>
        <w:jc w:val="both"/>
        <w:rPr>
          <w:bCs/>
          <w:lang w:val="uk-UA"/>
        </w:rPr>
      </w:pPr>
      <w:r w:rsidRPr="00D6203A">
        <w:rPr>
          <w:lang w:val="uk-UA"/>
        </w:rPr>
        <w:t>Комунальне підприємство</w:t>
      </w:r>
      <w:r w:rsidRPr="00D6203A">
        <w:rPr>
          <w:color w:val="000000"/>
          <w:lang w:val="uk-UA"/>
        </w:rPr>
        <w:t xml:space="preserve"> </w:t>
      </w:r>
      <w:r w:rsidRPr="00D6203A">
        <w:rPr>
          <w:lang w:val="uk-UA"/>
        </w:rPr>
        <w:t>«Керуюча компанія з обслуговування житлового фонду Святошинського району м.</w:t>
      </w:r>
      <w:r w:rsidRPr="00D6203A">
        <w:t> </w:t>
      </w:r>
      <w:r w:rsidRPr="00D6203A">
        <w:rPr>
          <w:lang w:val="uk-UA"/>
        </w:rPr>
        <w:t>Києва», що має статус платника податку на загальних умовах, в подальшому іменується «</w:t>
      </w:r>
      <w:r w:rsidRPr="00D6203A">
        <w:rPr>
          <w:bCs/>
          <w:lang w:val="uk-UA"/>
        </w:rPr>
        <w:t>Продавець» в особі в.о. директора Козюберди Ольги Миколаївни</w:t>
      </w:r>
      <w:r w:rsidRPr="00D6203A">
        <w:rPr>
          <w:lang w:val="uk-UA"/>
        </w:rPr>
        <w:t>, що діє на підставі статуту, з однієї сторони, т</w:t>
      </w:r>
      <w:r w:rsidRPr="00D6203A">
        <w:rPr>
          <w:lang w:val="en-US"/>
        </w:rPr>
        <w:t>a</w:t>
      </w:r>
      <w:bookmarkStart w:id="0" w:name="NazvanieKontragenta"/>
      <w:bookmarkEnd w:id="0"/>
    </w:p>
    <w:p w:rsidR="00A620DE" w:rsidRPr="00D6203A" w:rsidRDefault="00A620DE" w:rsidP="00A620DE">
      <w:pPr>
        <w:shd w:val="clear" w:color="auto" w:fill="FFFFFF"/>
        <w:tabs>
          <w:tab w:val="left" w:pos="0"/>
          <w:tab w:val="left" w:pos="709"/>
          <w:tab w:val="left" w:pos="993"/>
        </w:tabs>
        <w:jc w:val="both"/>
        <w:rPr>
          <w:bCs/>
          <w:lang w:val="uk-UA"/>
        </w:rPr>
      </w:pPr>
      <w:r w:rsidRPr="00D6203A">
        <w:rPr>
          <w:bCs/>
          <w:lang w:val="uk-UA"/>
        </w:rPr>
        <w:t xml:space="preserve">_____________________________________________________________________________, </w:t>
      </w:r>
      <w:r w:rsidRPr="00D6203A">
        <w:rPr>
          <w:lang w:val="uk-UA"/>
        </w:rPr>
        <w:t>що має статус ________________________________________________________________, в подальшому іменується «</w:t>
      </w:r>
      <w:r w:rsidRPr="00D6203A">
        <w:rPr>
          <w:bCs/>
          <w:lang w:val="uk-UA"/>
        </w:rPr>
        <w:t xml:space="preserve">Покупець» </w:t>
      </w:r>
      <w:r w:rsidRPr="00D6203A">
        <w:rPr>
          <w:lang w:val="uk-UA"/>
        </w:rPr>
        <w:t>в особі _____________________________________, що діє на підставі _____________________________________________________________, з другої сторони, які у подальшому при спільному згадуванні іменуються «Сторони»</w:t>
      </w:r>
      <w:r w:rsidRPr="00D6203A">
        <w:rPr>
          <w:bCs/>
          <w:lang w:val="uk-UA"/>
        </w:rPr>
        <w:t xml:space="preserve">, а кожний окремо </w:t>
      </w:r>
      <w:r w:rsidRPr="00D6203A">
        <w:rPr>
          <w:lang w:val="uk-UA"/>
        </w:rPr>
        <w:t>–</w:t>
      </w:r>
      <w:r w:rsidRPr="00D6203A">
        <w:rPr>
          <w:bCs/>
          <w:lang w:val="uk-UA"/>
        </w:rPr>
        <w:t xml:space="preserve"> «Сторона», уклали цей договір купівлі-продажу (надалі – Договір) про нижченаведене:</w:t>
      </w:r>
    </w:p>
    <w:p w:rsidR="00E93ECD" w:rsidRPr="00D6203A" w:rsidRDefault="00E93ECD" w:rsidP="00AF4ED1">
      <w:pPr>
        <w:jc w:val="center"/>
        <w:rPr>
          <w:lang w:val="uk-UA"/>
        </w:rPr>
      </w:pPr>
    </w:p>
    <w:p w:rsidR="00E93ECD" w:rsidRPr="00D6203A" w:rsidRDefault="00E93ECD" w:rsidP="00C2788A">
      <w:pPr>
        <w:numPr>
          <w:ilvl w:val="0"/>
          <w:numId w:val="1"/>
        </w:numPr>
        <w:ind w:left="357" w:hanging="357"/>
        <w:jc w:val="center"/>
        <w:rPr>
          <w:b/>
          <w:snapToGrid w:val="0"/>
          <w:lang w:eastAsia="en-US"/>
        </w:rPr>
      </w:pPr>
      <w:r w:rsidRPr="00D6203A">
        <w:rPr>
          <w:b/>
          <w:snapToGrid w:val="0"/>
          <w:lang w:eastAsia="en-US"/>
        </w:rPr>
        <w:t>ЗАГАЛЬНІ ПОЛОЖЕННЯ</w:t>
      </w:r>
    </w:p>
    <w:p w:rsidR="00D001F8" w:rsidRPr="00D6203A" w:rsidRDefault="00E93ECD" w:rsidP="00D001F8">
      <w:pPr>
        <w:pStyle w:val="af"/>
        <w:numPr>
          <w:ilvl w:val="1"/>
          <w:numId w:val="7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pacing w:val="-1"/>
          <w:lang w:val="uk-UA"/>
        </w:rPr>
      </w:pPr>
      <w:bookmarkStart w:id="1" w:name="_Hlk6576311"/>
      <w:r w:rsidRPr="00D6203A">
        <w:rPr>
          <w:lang w:val="uk-UA"/>
        </w:rPr>
        <w:t>В поряд</w:t>
      </w:r>
      <w:r w:rsidR="00A620DE" w:rsidRPr="00D6203A">
        <w:rPr>
          <w:lang w:val="uk-UA"/>
        </w:rPr>
        <w:t xml:space="preserve">ку та на умовах, визначених </w:t>
      </w:r>
      <w:r w:rsidRPr="00D6203A">
        <w:rPr>
          <w:lang w:val="uk-UA"/>
        </w:rPr>
        <w:t>Договором, Продавець</w:t>
      </w:r>
      <w:r w:rsidR="00C06774" w:rsidRPr="00D6203A">
        <w:rPr>
          <w:lang w:val="uk-UA"/>
        </w:rPr>
        <w:t>, з</w:t>
      </w:r>
      <w:r w:rsidR="00C06774" w:rsidRPr="00D6203A">
        <w:rPr>
          <w:color w:val="000000"/>
          <w:lang w:val="uk-UA"/>
        </w:rPr>
        <w:t>а результатами аукціону, проведеному з використанням електронної системи «</w:t>
      </w:r>
      <w:r w:rsidR="00C06774" w:rsidRPr="00D6203A">
        <w:rPr>
          <w:color w:val="000000"/>
          <w:lang w:val="en-US"/>
        </w:rPr>
        <w:t>ProZorro</w:t>
      </w:r>
      <w:r w:rsidR="00C06774" w:rsidRPr="00D6203A">
        <w:rPr>
          <w:color w:val="000000"/>
        </w:rPr>
        <w:t>.Продаж</w:t>
      </w:r>
      <w:r w:rsidR="005A059D" w:rsidRPr="00D6203A">
        <w:rPr>
          <w:color w:val="000000"/>
          <w:lang w:val="uk-UA"/>
        </w:rPr>
        <w:t>і» (№ аукціону</w:t>
      </w:r>
      <w:r w:rsidR="00C06774" w:rsidRPr="00D6203A">
        <w:rPr>
          <w:color w:val="000000"/>
          <w:lang w:val="uk-UA"/>
        </w:rPr>
        <w:t xml:space="preserve"> в ЦБД </w:t>
      </w:r>
      <w:r w:rsidR="00C06774" w:rsidRPr="00D6203A">
        <w:rPr>
          <w:bCs/>
          <w:lang w:val="uk-UA"/>
        </w:rPr>
        <w:t>–</w:t>
      </w:r>
      <w:r w:rsidR="00C06774" w:rsidRPr="00D6203A">
        <w:rPr>
          <w:color w:val="000000"/>
          <w:lang w:val="uk-UA"/>
        </w:rPr>
        <w:t xml:space="preserve"> ___________________________), </w:t>
      </w:r>
      <w:r w:rsidRPr="00D6203A">
        <w:rPr>
          <w:lang w:val="uk-UA"/>
        </w:rPr>
        <w:t>зобов'язується передати у власність Покупця</w:t>
      </w:r>
      <w:r w:rsidR="002A1937" w:rsidRPr="00D6203A">
        <w:rPr>
          <w:lang w:val="uk-UA"/>
        </w:rPr>
        <w:t xml:space="preserve"> транспортний засіб: </w:t>
      </w:r>
      <w:r w:rsidR="00A620DE" w:rsidRPr="00D6203A">
        <w:rPr>
          <w:lang w:val="uk-UA"/>
        </w:rPr>
        <w:t>___________________</w:t>
      </w:r>
      <w:r w:rsidR="00C06774" w:rsidRPr="00D6203A">
        <w:rPr>
          <w:lang w:val="uk-UA"/>
        </w:rPr>
        <w:t>___</w:t>
      </w:r>
      <w:r w:rsidR="00A620DE" w:rsidRPr="00D6203A">
        <w:rPr>
          <w:lang w:val="uk-UA"/>
        </w:rPr>
        <w:t>___</w:t>
      </w:r>
      <w:r w:rsidR="00C06774" w:rsidRPr="00D6203A">
        <w:rPr>
          <w:lang w:val="uk-UA"/>
        </w:rPr>
        <w:t xml:space="preserve"> </w:t>
      </w:r>
      <w:r w:rsidR="00A620DE" w:rsidRPr="00D6203A">
        <w:rPr>
          <w:bCs/>
          <w:color w:val="000000"/>
          <w:spacing w:val="-1"/>
          <w:lang w:val="uk-UA"/>
        </w:rPr>
        <w:t>(надалі – ТЗ</w:t>
      </w:r>
      <w:r w:rsidR="002A1937" w:rsidRPr="00D6203A">
        <w:rPr>
          <w:bCs/>
          <w:color w:val="000000"/>
          <w:spacing w:val="-1"/>
          <w:lang w:val="uk-UA"/>
        </w:rPr>
        <w:t>),</w:t>
      </w:r>
      <w:r w:rsidR="002A1937" w:rsidRPr="00D6203A">
        <w:rPr>
          <w:color w:val="000000"/>
          <w:spacing w:val="-1"/>
          <w:lang w:val="uk-UA"/>
        </w:rPr>
        <w:t xml:space="preserve"> </w:t>
      </w:r>
      <w:r w:rsidRPr="00D6203A">
        <w:rPr>
          <w:lang w:val="uk-UA"/>
        </w:rPr>
        <w:t>а Покупець в поряд</w:t>
      </w:r>
      <w:r w:rsidR="00A620DE" w:rsidRPr="00D6203A">
        <w:rPr>
          <w:lang w:val="uk-UA"/>
        </w:rPr>
        <w:t xml:space="preserve">ку та на умовах, визначених </w:t>
      </w:r>
      <w:r w:rsidRPr="00D6203A">
        <w:rPr>
          <w:lang w:val="uk-UA"/>
        </w:rPr>
        <w:t xml:space="preserve">Договором, зобов'язується прийняти й оплатити </w:t>
      </w:r>
      <w:r w:rsidR="00A620DE" w:rsidRPr="00D6203A">
        <w:rPr>
          <w:lang w:val="uk-UA"/>
        </w:rPr>
        <w:t>ТЗ</w:t>
      </w:r>
      <w:r w:rsidR="002A1937" w:rsidRPr="00D6203A">
        <w:rPr>
          <w:color w:val="000000"/>
          <w:spacing w:val="-1"/>
          <w:lang w:val="uk-UA"/>
        </w:rPr>
        <w:t>.</w:t>
      </w:r>
    </w:p>
    <w:p w:rsidR="00D001F8" w:rsidRPr="00D6203A" w:rsidRDefault="00E0256B" w:rsidP="00D001F8">
      <w:pPr>
        <w:pStyle w:val="af"/>
        <w:numPr>
          <w:ilvl w:val="1"/>
          <w:numId w:val="7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pacing w:val="-1"/>
          <w:lang w:val="uk-UA"/>
        </w:rPr>
      </w:pPr>
      <w:r w:rsidRPr="00D6203A">
        <w:rPr>
          <w:lang w:val="uk-UA"/>
        </w:rPr>
        <w:t>Право власност</w:t>
      </w:r>
      <w:r w:rsidR="00597218" w:rsidRPr="00D6203A">
        <w:rPr>
          <w:lang w:val="uk-UA"/>
        </w:rPr>
        <w:t>і Продавця на ТЗ</w:t>
      </w:r>
      <w:r w:rsidRPr="00D6203A">
        <w:rPr>
          <w:lang w:val="uk-UA"/>
        </w:rPr>
        <w:t xml:space="preserve"> підтверджується </w:t>
      </w:r>
      <w:r w:rsidR="00C71C2F" w:rsidRPr="00D6203A">
        <w:rPr>
          <w:lang w:val="uk-UA"/>
        </w:rPr>
        <w:t>свідоцтвом про реєстрацію.</w:t>
      </w:r>
    </w:p>
    <w:p w:rsidR="00E93ECD" w:rsidRPr="00D6203A" w:rsidRDefault="00E93ECD" w:rsidP="00D001F8">
      <w:pPr>
        <w:pStyle w:val="af"/>
        <w:numPr>
          <w:ilvl w:val="1"/>
          <w:numId w:val="7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pacing w:val="-1"/>
          <w:lang w:val="uk-UA"/>
        </w:rPr>
      </w:pPr>
      <w:r w:rsidRPr="00D6203A">
        <w:rPr>
          <w:lang w:val="uk-UA"/>
        </w:rPr>
        <w:t xml:space="preserve">Продавець надає гарантії Покупцю, що </w:t>
      </w:r>
      <w:r w:rsidR="00597218" w:rsidRPr="00D6203A">
        <w:rPr>
          <w:lang w:val="uk-UA"/>
        </w:rPr>
        <w:t>ТЗ</w:t>
      </w:r>
      <w:r w:rsidR="00C71C2F" w:rsidRPr="00D6203A">
        <w:rPr>
          <w:lang w:val="uk-UA"/>
        </w:rPr>
        <w:t xml:space="preserve"> </w:t>
      </w:r>
      <w:r w:rsidRPr="00D6203A">
        <w:rPr>
          <w:lang w:val="uk-UA"/>
        </w:rPr>
        <w:t xml:space="preserve">нікому не проданий, не заставлений та під забороною (арештом, податковою заставою) не перебуває, жодні права на </w:t>
      </w:r>
      <w:r w:rsidR="00597218" w:rsidRPr="00D6203A">
        <w:rPr>
          <w:lang w:val="uk-UA"/>
        </w:rPr>
        <w:t>ТЗ</w:t>
      </w:r>
      <w:r w:rsidRPr="00D6203A">
        <w:rPr>
          <w:lang w:val="uk-UA"/>
        </w:rPr>
        <w:t xml:space="preserve"> іншим особам не передані.</w:t>
      </w:r>
    </w:p>
    <w:p w:rsidR="00E93ECD" w:rsidRPr="00D6203A" w:rsidRDefault="00E93ECD" w:rsidP="00AF4ED1">
      <w:pPr>
        <w:shd w:val="clear" w:color="auto" w:fill="FFFFFF"/>
        <w:tabs>
          <w:tab w:val="left" w:pos="360"/>
          <w:tab w:val="left" w:pos="540"/>
          <w:tab w:val="left" w:pos="1238"/>
        </w:tabs>
        <w:jc w:val="center"/>
        <w:rPr>
          <w:lang w:val="uk-UA"/>
        </w:rPr>
      </w:pPr>
    </w:p>
    <w:bookmarkEnd w:id="1"/>
    <w:p w:rsidR="00E93ECD" w:rsidRPr="00D6203A" w:rsidRDefault="00E93ECD" w:rsidP="00C2788A">
      <w:pPr>
        <w:pStyle w:val="af"/>
        <w:numPr>
          <w:ilvl w:val="0"/>
          <w:numId w:val="1"/>
        </w:numPr>
        <w:shd w:val="clear" w:color="auto" w:fill="FFFFFF"/>
        <w:tabs>
          <w:tab w:val="left" w:pos="10440"/>
        </w:tabs>
        <w:ind w:left="357" w:hanging="357"/>
        <w:jc w:val="center"/>
        <w:rPr>
          <w:b/>
          <w:color w:val="000000"/>
          <w:spacing w:val="-1"/>
          <w:lang w:val="uk-UA"/>
        </w:rPr>
      </w:pPr>
      <w:proofErr w:type="gramStart"/>
      <w:r w:rsidRPr="00D6203A">
        <w:rPr>
          <w:b/>
        </w:rPr>
        <w:t>Ц</w:t>
      </w:r>
      <w:proofErr w:type="gramEnd"/>
      <w:r w:rsidRPr="00D6203A">
        <w:rPr>
          <w:b/>
        </w:rPr>
        <w:t>ІНА ТА УМОВИ ОПЛАТИ</w:t>
      </w:r>
    </w:p>
    <w:p w:rsidR="00D001F8" w:rsidRPr="00D6203A" w:rsidRDefault="00537AB6" w:rsidP="00D001F8">
      <w:pPr>
        <w:pStyle w:val="af"/>
        <w:numPr>
          <w:ilvl w:val="1"/>
          <w:numId w:val="9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lang w:val="uk-UA"/>
        </w:rPr>
      </w:pPr>
      <w:bookmarkStart w:id="2" w:name="_Hlk6576382"/>
      <w:r w:rsidRPr="00D6203A">
        <w:rPr>
          <w:color w:val="000000"/>
          <w:lang w:val="uk-UA"/>
        </w:rPr>
        <w:t xml:space="preserve">За </w:t>
      </w:r>
      <w:r w:rsidR="000F75AA" w:rsidRPr="00D6203A">
        <w:rPr>
          <w:color w:val="000000"/>
          <w:lang w:val="uk-UA"/>
        </w:rPr>
        <w:t>результатами аукціону</w:t>
      </w:r>
      <w:r w:rsidR="00C71C2F" w:rsidRPr="00D6203A">
        <w:rPr>
          <w:color w:val="000000"/>
          <w:lang w:val="uk-UA"/>
        </w:rPr>
        <w:t xml:space="preserve">, </w:t>
      </w:r>
      <w:r w:rsidR="00597218" w:rsidRPr="00D6203A">
        <w:rPr>
          <w:color w:val="000000"/>
          <w:lang w:val="uk-UA"/>
        </w:rPr>
        <w:t>ціна ТЗ</w:t>
      </w:r>
      <w:r w:rsidR="00E93ECD" w:rsidRPr="00D6203A">
        <w:rPr>
          <w:color w:val="000000"/>
          <w:lang w:val="uk-UA"/>
        </w:rPr>
        <w:t xml:space="preserve"> становить</w:t>
      </w:r>
      <w:r w:rsidRPr="00D6203A">
        <w:rPr>
          <w:color w:val="000000"/>
          <w:lang w:val="uk-UA"/>
        </w:rPr>
        <w:t>:</w:t>
      </w:r>
      <w:r w:rsidR="00E93ECD" w:rsidRPr="00D6203A">
        <w:rPr>
          <w:color w:val="000000"/>
          <w:lang w:val="uk-UA"/>
        </w:rPr>
        <w:t xml:space="preserve"> </w:t>
      </w:r>
      <w:r w:rsidR="00542C87" w:rsidRPr="00D6203A">
        <w:rPr>
          <w:color w:val="000000"/>
          <w:lang w:val="uk-UA"/>
        </w:rPr>
        <w:t>______</w:t>
      </w:r>
      <w:r w:rsidR="00C06774" w:rsidRPr="00D6203A">
        <w:rPr>
          <w:color w:val="000000"/>
          <w:lang w:val="uk-UA"/>
        </w:rPr>
        <w:t>_____</w:t>
      </w:r>
      <w:r w:rsidR="00542C87" w:rsidRPr="00D6203A">
        <w:rPr>
          <w:color w:val="000000"/>
          <w:lang w:val="uk-UA"/>
        </w:rPr>
        <w:t>_</w:t>
      </w:r>
      <w:r w:rsidR="00597218" w:rsidRPr="00D6203A">
        <w:rPr>
          <w:color w:val="000000"/>
          <w:lang w:val="uk-UA"/>
        </w:rPr>
        <w:t>______________грн.</w:t>
      </w:r>
      <w:r w:rsidR="008622A8" w:rsidRPr="00D6203A">
        <w:rPr>
          <w:color w:val="000000"/>
          <w:lang w:val="uk-UA"/>
        </w:rPr>
        <w:t xml:space="preserve"> з ПДВ.</w:t>
      </w:r>
      <w:bookmarkEnd w:id="2"/>
    </w:p>
    <w:p w:rsidR="00D001F8" w:rsidRPr="00D6203A" w:rsidRDefault="00E93ECD" w:rsidP="00D001F8">
      <w:pPr>
        <w:pStyle w:val="af"/>
        <w:numPr>
          <w:ilvl w:val="1"/>
          <w:numId w:val="9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lang w:val="uk-UA"/>
        </w:rPr>
      </w:pPr>
      <w:r w:rsidRPr="00D6203A">
        <w:rPr>
          <w:color w:val="000000"/>
          <w:lang w:val="uk-UA"/>
        </w:rPr>
        <w:t xml:space="preserve">Розрахунки за </w:t>
      </w:r>
      <w:r w:rsidR="00597218" w:rsidRPr="00D6203A">
        <w:rPr>
          <w:color w:val="000000"/>
          <w:lang w:val="uk-UA"/>
        </w:rPr>
        <w:t>ТЗ</w:t>
      </w:r>
      <w:r w:rsidRPr="00D6203A">
        <w:rPr>
          <w:color w:val="000000"/>
          <w:lang w:val="uk-UA"/>
        </w:rPr>
        <w:t xml:space="preserve"> здійснюються Покупцем на умовах</w:t>
      </w:r>
      <w:r w:rsidR="006D65B0" w:rsidRPr="00D6203A">
        <w:rPr>
          <w:color w:val="000000"/>
          <w:lang w:val="uk-UA"/>
        </w:rPr>
        <w:t xml:space="preserve"> </w:t>
      </w:r>
      <w:r w:rsidRPr="00D6203A">
        <w:rPr>
          <w:color w:val="000000"/>
          <w:lang w:val="uk-UA"/>
        </w:rPr>
        <w:t xml:space="preserve">100% </w:t>
      </w:r>
      <w:r w:rsidR="00D475BA" w:rsidRPr="00D6203A">
        <w:rPr>
          <w:color w:val="000000"/>
          <w:lang w:val="uk-UA"/>
        </w:rPr>
        <w:t>перед</w:t>
      </w:r>
      <w:r w:rsidR="00F007D3" w:rsidRPr="00D6203A">
        <w:rPr>
          <w:color w:val="000000"/>
          <w:lang w:val="uk-UA"/>
        </w:rPr>
        <w:t xml:space="preserve">плати протягом </w:t>
      </w:r>
      <w:r w:rsidR="00D475BA" w:rsidRPr="00D6203A">
        <w:rPr>
          <w:color w:val="000000"/>
          <w:lang w:val="uk-UA"/>
        </w:rPr>
        <w:t>5</w:t>
      </w:r>
      <w:r w:rsidR="00F007D3" w:rsidRPr="00D6203A">
        <w:rPr>
          <w:color w:val="000000"/>
          <w:lang w:val="uk-UA"/>
        </w:rPr>
        <w:t xml:space="preserve"> календарних днів з </w:t>
      </w:r>
      <w:r w:rsidR="00D475BA" w:rsidRPr="00D6203A">
        <w:rPr>
          <w:color w:val="000000"/>
          <w:lang w:val="uk-UA"/>
        </w:rPr>
        <w:t>дати укладення Договору</w:t>
      </w:r>
      <w:r w:rsidR="006D65B0" w:rsidRPr="00D6203A">
        <w:rPr>
          <w:color w:val="000000"/>
          <w:lang w:val="uk-UA"/>
        </w:rPr>
        <w:t>.</w:t>
      </w:r>
    </w:p>
    <w:p w:rsidR="00542C87" w:rsidRPr="00D6203A" w:rsidRDefault="00542C87" w:rsidP="00D001F8">
      <w:pPr>
        <w:pStyle w:val="af"/>
        <w:numPr>
          <w:ilvl w:val="1"/>
          <w:numId w:val="9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lang w:val="uk-UA"/>
        </w:rPr>
      </w:pPr>
      <w:r w:rsidRPr="00D6203A">
        <w:rPr>
          <w:color w:val="000000"/>
          <w:lang w:val="uk-UA"/>
        </w:rPr>
        <w:t xml:space="preserve">Розрахунок здійснюється </w:t>
      </w:r>
      <w:r w:rsidR="00D475BA" w:rsidRPr="00D6203A">
        <w:rPr>
          <w:color w:val="000000"/>
          <w:shd w:val="clear" w:color="auto" w:fill="FFFFFF"/>
          <w:lang w:val="uk-UA"/>
        </w:rPr>
        <w:t xml:space="preserve">у безготівковій формі, </w:t>
      </w:r>
      <w:r w:rsidR="000E2F73" w:rsidRPr="00D6203A">
        <w:rPr>
          <w:color w:val="000000"/>
          <w:shd w:val="clear" w:color="auto" w:fill="FFFFFF"/>
          <w:lang w:val="uk-UA"/>
        </w:rPr>
        <w:t>в національній валюті України</w:t>
      </w:r>
      <w:r w:rsidR="00D475BA" w:rsidRPr="00D6203A">
        <w:rPr>
          <w:color w:val="000000"/>
          <w:shd w:val="clear" w:color="auto" w:fill="FFFFFF"/>
          <w:lang w:val="uk-UA"/>
        </w:rPr>
        <w:t>,</w:t>
      </w:r>
      <w:r w:rsidR="000E2F73" w:rsidRPr="00D6203A">
        <w:rPr>
          <w:color w:val="000000"/>
          <w:shd w:val="clear" w:color="auto" w:fill="FFFFFF"/>
          <w:lang w:val="uk-UA"/>
        </w:rPr>
        <w:t xml:space="preserve"> шляхом перерахування грошових коштів на поточний рахунок Продавця</w:t>
      </w:r>
      <w:r w:rsidRPr="00D6203A">
        <w:rPr>
          <w:color w:val="000000"/>
          <w:lang w:val="uk-UA"/>
        </w:rPr>
        <w:t>.</w:t>
      </w:r>
    </w:p>
    <w:p w:rsidR="00E93ECD" w:rsidRPr="00D6203A" w:rsidRDefault="00E93ECD" w:rsidP="00AF4ED1">
      <w:pPr>
        <w:shd w:val="clear" w:color="auto" w:fill="FFFFFF"/>
        <w:tabs>
          <w:tab w:val="left" w:pos="0"/>
          <w:tab w:val="left" w:pos="180"/>
          <w:tab w:val="left" w:pos="360"/>
        </w:tabs>
        <w:jc w:val="center"/>
        <w:rPr>
          <w:lang w:val="uk-UA"/>
        </w:rPr>
      </w:pPr>
    </w:p>
    <w:p w:rsidR="00AF4ED1" w:rsidRPr="00D6203A" w:rsidRDefault="00AF4ED1" w:rsidP="00AF4ED1">
      <w:pPr>
        <w:pStyle w:val="af"/>
        <w:numPr>
          <w:ilvl w:val="0"/>
          <w:numId w:val="1"/>
        </w:numPr>
        <w:shd w:val="clear" w:color="auto" w:fill="FFFFFF"/>
        <w:tabs>
          <w:tab w:val="left" w:pos="284"/>
          <w:tab w:val="left" w:pos="1219"/>
        </w:tabs>
        <w:ind w:left="357" w:hanging="357"/>
        <w:jc w:val="center"/>
        <w:rPr>
          <w:b/>
          <w:color w:val="000000"/>
          <w:spacing w:val="-2"/>
          <w:lang w:val="uk-UA"/>
        </w:rPr>
      </w:pPr>
      <w:r w:rsidRPr="00D6203A">
        <w:rPr>
          <w:b/>
          <w:color w:val="000000"/>
          <w:spacing w:val="-2"/>
          <w:lang w:val="uk-UA"/>
        </w:rPr>
        <w:t>ПРАВО ВЛАСНОСТІ. ПОРЯДОК ТА УМОВИ</w:t>
      </w:r>
    </w:p>
    <w:p w:rsidR="00E93ECD" w:rsidRPr="00D6203A" w:rsidRDefault="00E93ECD" w:rsidP="00AF4ED1">
      <w:pPr>
        <w:shd w:val="clear" w:color="auto" w:fill="FFFFFF"/>
        <w:tabs>
          <w:tab w:val="left" w:pos="284"/>
          <w:tab w:val="left" w:pos="1219"/>
        </w:tabs>
        <w:jc w:val="center"/>
        <w:rPr>
          <w:b/>
          <w:color w:val="000000"/>
          <w:spacing w:val="-2"/>
          <w:lang w:val="uk-UA"/>
        </w:rPr>
      </w:pPr>
      <w:r w:rsidRPr="00D6203A">
        <w:rPr>
          <w:b/>
          <w:color w:val="000000"/>
          <w:spacing w:val="-2"/>
          <w:lang w:val="uk-UA"/>
        </w:rPr>
        <w:t>ПЕРЕДАЧ</w:t>
      </w:r>
      <w:r w:rsidR="00542C87" w:rsidRPr="00D6203A">
        <w:rPr>
          <w:b/>
          <w:color w:val="000000"/>
          <w:spacing w:val="-2"/>
          <w:lang w:val="uk-UA"/>
        </w:rPr>
        <w:t>І ТРАНСПОРНОГО ЗАСОБУ</w:t>
      </w:r>
    </w:p>
    <w:p w:rsidR="00D001F8" w:rsidRPr="00D6203A" w:rsidRDefault="00D001F8" w:rsidP="00D001F8">
      <w:pPr>
        <w:pStyle w:val="af"/>
        <w:numPr>
          <w:ilvl w:val="1"/>
          <w:numId w:val="17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lang w:val="uk-UA"/>
        </w:rPr>
      </w:pPr>
      <w:r w:rsidRPr="00D6203A">
        <w:rPr>
          <w:color w:val="000000"/>
          <w:spacing w:val="-1"/>
          <w:lang w:val="uk-UA"/>
        </w:rPr>
        <w:t>П</w:t>
      </w:r>
      <w:r w:rsidR="000E2F73" w:rsidRPr="00D6203A">
        <w:rPr>
          <w:color w:val="000000"/>
          <w:spacing w:val="-1"/>
          <w:lang w:val="uk-UA"/>
        </w:rPr>
        <w:t xml:space="preserve">раво власності </w:t>
      </w:r>
      <w:r w:rsidR="00597218" w:rsidRPr="00D6203A">
        <w:rPr>
          <w:color w:val="000000"/>
          <w:spacing w:val="-1"/>
          <w:lang w:val="uk-UA"/>
        </w:rPr>
        <w:t>на ТЗ</w:t>
      </w:r>
      <w:r w:rsidR="000E2F73" w:rsidRPr="00D6203A">
        <w:rPr>
          <w:color w:val="000000"/>
          <w:spacing w:val="-1"/>
          <w:lang w:val="uk-UA"/>
        </w:rPr>
        <w:t xml:space="preserve"> переходить від Продавця до</w:t>
      </w:r>
      <w:r w:rsidR="00E93ECD" w:rsidRPr="00D6203A">
        <w:rPr>
          <w:color w:val="000000"/>
          <w:spacing w:val="-1"/>
          <w:lang w:val="uk-UA"/>
        </w:rPr>
        <w:t xml:space="preserve"> Покупця </w:t>
      </w:r>
      <w:r w:rsidR="00D475BA" w:rsidRPr="00D6203A">
        <w:rPr>
          <w:color w:val="000000"/>
          <w:spacing w:val="-1"/>
          <w:lang w:val="uk-UA"/>
        </w:rPr>
        <w:t xml:space="preserve">після </w:t>
      </w:r>
      <w:r w:rsidR="000E2F73" w:rsidRPr="00D6203A">
        <w:rPr>
          <w:color w:val="000000"/>
          <w:spacing w:val="-1"/>
          <w:lang w:val="uk-UA"/>
        </w:rPr>
        <w:t>здійснення повної оплати Поку</w:t>
      </w:r>
      <w:r w:rsidR="00AF4ED1" w:rsidRPr="00D6203A">
        <w:rPr>
          <w:color w:val="000000"/>
          <w:spacing w:val="-1"/>
          <w:lang w:val="uk-UA"/>
        </w:rPr>
        <w:t xml:space="preserve">пцем згідно </w:t>
      </w:r>
      <w:r w:rsidR="00D475BA" w:rsidRPr="00D6203A">
        <w:rPr>
          <w:color w:val="000000"/>
          <w:spacing w:val="-1"/>
          <w:lang w:val="uk-UA"/>
        </w:rPr>
        <w:t>з Розділом</w:t>
      </w:r>
      <w:r w:rsidR="00AF4ED1" w:rsidRPr="00D6203A">
        <w:rPr>
          <w:color w:val="000000"/>
          <w:spacing w:val="-1"/>
          <w:lang w:val="uk-UA"/>
        </w:rPr>
        <w:t xml:space="preserve"> 2 Договору.</w:t>
      </w:r>
      <w:bookmarkStart w:id="3" w:name="_Hlk6576559"/>
    </w:p>
    <w:p w:rsidR="000A18A2" w:rsidRPr="00D6203A" w:rsidRDefault="00597218" w:rsidP="00D001F8">
      <w:pPr>
        <w:pStyle w:val="af"/>
        <w:numPr>
          <w:ilvl w:val="1"/>
          <w:numId w:val="17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lang w:val="uk-UA"/>
        </w:rPr>
      </w:pPr>
      <w:r w:rsidRPr="00D6203A">
        <w:rPr>
          <w:lang w:val="uk-UA"/>
        </w:rPr>
        <w:t xml:space="preserve">З моменту </w:t>
      </w:r>
      <w:r w:rsidR="00D475BA" w:rsidRPr="00D6203A">
        <w:rPr>
          <w:lang w:val="uk-UA"/>
        </w:rPr>
        <w:t>переходу права власності на ТЗ</w:t>
      </w:r>
      <w:r w:rsidR="000A18A2" w:rsidRPr="00D6203A">
        <w:rPr>
          <w:lang w:val="uk-UA"/>
        </w:rPr>
        <w:t xml:space="preserve"> ризики випадкового знищення або випа</w:t>
      </w:r>
      <w:r w:rsidRPr="00D6203A">
        <w:rPr>
          <w:lang w:val="uk-UA"/>
        </w:rPr>
        <w:t>дкового пошкодження ТЗ</w:t>
      </w:r>
      <w:r w:rsidR="00D475BA" w:rsidRPr="00D6203A">
        <w:rPr>
          <w:lang w:val="uk-UA"/>
        </w:rPr>
        <w:t xml:space="preserve"> переходять</w:t>
      </w:r>
      <w:r w:rsidR="00AF4ED1" w:rsidRPr="00D6203A">
        <w:rPr>
          <w:lang w:val="uk-UA"/>
        </w:rPr>
        <w:t xml:space="preserve"> до Покупця.</w:t>
      </w:r>
    </w:p>
    <w:p w:rsidR="00303133" w:rsidRPr="00D6203A" w:rsidRDefault="00303133" w:rsidP="00AF4ED1">
      <w:pPr>
        <w:shd w:val="clear" w:color="auto" w:fill="FFFFFF"/>
        <w:tabs>
          <w:tab w:val="left" w:pos="284"/>
          <w:tab w:val="left" w:pos="709"/>
          <w:tab w:val="left" w:pos="10632"/>
        </w:tabs>
        <w:jc w:val="center"/>
      </w:pPr>
    </w:p>
    <w:p w:rsidR="00303133" w:rsidRPr="00D6203A" w:rsidRDefault="00AF4ED1" w:rsidP="00AF4ED1">
      <w:pPr>
        <w:pStyle w:val="af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10632"/>
        </w:tabs>
        <w:ind w:left="357" w:hanging="357"/>
        <w:jc w:val="center"/>
        <w:rPr>
          <w:b/>
          <w:bCs/>
          <w:iCs/>
          <w:lang w:val="uk-UA"/>
        </w:rPr>
      </w:pPr>
      <w:r w:rsidRPr="00D6203A">
        <w:rPr>
          <w:b/>
          <w:bCs/>
          <w:iCs/>
          <w:lang w:val="uk-UA"/>
        </w:rPr>
        <w:t xml:space="preserve">ПРАВА ТА </w:t>
      </w:r>
      <w:r w:rsidR="00303133" w:rsidRPr="00D6203A">
        <w:rPr>
          <w:b/>
          <w:bCs/>
          <w:iCs/>
          <w:lang w:val="uk-UA"/>
        </w:rPr>
        <w:t>ОБОВ</w:t>
      </w:r>
      <w:r w:rsidR="00B060CE" w:rsidRPr="00D6203A">
        <w:rPr>
          <w:b/>
          <w:bCs/>
          <w:iCs/>
        </w:rPr>
        <w:t>’</w:t>
      </w:r>
      <w:r w:rsidR="00303133" w:rsidRPr="00D6203A">
        <w:rPr>
          <w:b/>
          <w:bCs/>
          <w:iCs/>
          <w:lang w:val="uk-UA"/>
        </w:rPr>
        <w:t>ЯЗКИ СТОРІН</w:t>
      </w:r>
    </w:p>
    <w:p w:rsidR="00C2788A" w:rsidRPr="00D6203A" w:rsidRDefault="00C2788A" w:rsidP="008114BD">
      <w:pPr>
        <w:pStyle w:val="af"/>
        <w:numPr>
          <w:ilvl w:val="1"/>
          <w:numId w:val="27"/>
        </w:numPr>
        <w:tabs>
          <w:tab w:val="left" w:pos="426"/>
          <w:tab w:val="left" w:pos="993"/>
        </w:tabs>
        <w:ind w:left="0" w:firstLine="567"/>
        <w:contextualSpacing w:val="0"/>
        <w:jc w:val="both"/>
        <w:rPr>
          <w:color w:val="000000"/>
          <w:lang w:val="uk-UA"/>
        </w:rPr>
      </w:pPr>
      <w:r w:rsidRPr="00D6203A">
        <w:rPr>
          <w:lang w:val="uk-UA"/>
        </w:rPr>
        <w:t>Обов</w:t>
      </w:r>
      <w:r w:rsidRPr="00D6203A">
        <w:rPr>
          <w:lang w:val="en-US"/>
        </w:rPr>
        <w:t>’</w:t>
      </w:r>
      <w:r w:rsidRPr="00D6203A">
        <w:t>язки Продавця</w:t>
      </w:r>
      <w:r w:rsidR="008114BD" w:rsidRPr="00D6203A">
        <w:rPr>
          <w:lang w:val="uk-UA"/>
        </w:rPr>
        <w:t>:</w:t>
      </w:r>
    </w:p>
    <w:p w:rsidR="002D78DA" w:rsidRPr="00D6203A" w:rsidRDefault="00DD4B04" w:rsidP="008114BD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D6203A">
        <w:rPr>
          <w:lang w:val="uk-UA"/>
        </w:rPr>
        <w:t>4</w:t>
      </w:r>
      <w:r w:rsidR="002D78DA" w:rsidRPr="00D6203A">
        <w:rPr>
          <w:lang w:val="uk-UA"/>
        </w:rPr>
        <w:t xml:space="preserve">.1.1. </w:t>
      </w:r>
      <w:r w:rsidRPr="00D6203A">
        <w:rPr>
          <w:lang w:val="uk-UA"/>
        </w:rPr>
        <w:t xml:space="preserve">Прийняти оплату за </w:t>
      </w:r>
      <w:r w:rsidR="00C2788A" w:rsidRPr="00D6203A">
        <w:rPr>
          <w:lang w:val="uk-UA"/>
        </w:rPr>
        <w:t xml:space="preserve">ТЗ відповідно до умов </w:t>
      </w:r>
      <w:r w:rsidRPr="00D6203A">
        <w:rPr>
          <w:lang w:val="uk-UA"/>
        </w:rPr>
        <w:t>Договору.</w:t>
      </w:r>
    </w:p>
    <w:p w:rsidR="00DD4B04" w:rsidRPr="00D6203A" w:rsidRDefault="00DD4B04" w:rsidP="008114BD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D6203A">
        <w:rPr>
          <w:lang w:val="uk-UA"/>
        </w:rPr>
        <w:t xml:space="preserve">4.1.2. Передати </w:t>
      </w:r>
      <w:r w:rsidR="00C2788A" w:rsidRPr="00D6203A">
        <w:rPr>
          <w:lang w:val="uk-UA"/>
        </w:rPr>
        <w:t>ТЗ</w:t>
      </w:r>
      <w:r w:rsidRPr="00D6203A">
        <w:rPr>
          <w:lang w:val="uk-UA"/>
        </w:rPr>
        <w:t xml:space="preserve"> після здійснення оплати </w:t>
      </w:r>
      <w:r w:rsidR="009A012C" w:rsidRPr="00D6203A">
        <w:rPr>
          <w:lang w:val="uk-UA"/>
        </w:rPr>
        <w:t xml:space="preserve">Покупцем </w:t>
      </w:r>
      <w:r w:rsidR="00C2788A" w:rsidRPr="00D6203A">
        <w:rPr>
          <w:lang w:val="uk-UA"/>
        </w:rPr>
        <w:t>відповідно до Р</w:t>
      </w:r>
      <w:r w:rsidRPr="00D6203A">
        <w:rPr>
          <w:lang w:val="uk-UA"/>
        </w:rPr>
        <w:t>озділу 2 Договору.</w:t>
      </w:r>
    </w:p>
    <w:p w:rsidR="00C2788A" w:rsidRPr="00D6203A" w:rsidRDefault="00C2788A" w:rsidP="00C2788A">
      <w:pPr>
        <w:pStyle w:val="af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D6203A">
        <w:rPr>
          <w:lang w:val="uk-UA"/>
        </w:rPr>
        <w:t>Права</w:t>
      </w:r>
      <w:r w:rsidRPr="00D6203A">
        <w:t xml:space="preserve"> Продавця</w:t>
      </w:r>
      <w:r w:rsidR="008114BD" w:rsidRPr="00D6203A">
        <w:rPr>
          <w:lang w:val="uk-UA"/>
        </w:rPr>
        <w:t>:</w:t>
      </w:r>
    </w:p>
    <w:p w:rsidR="002D78DA" w:rsidRPr="00D6203A" w:rsidRDefault="00DD4B04" w:rsidP="00501CB4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D6203A">
        <w:rPr>
          <w:lang w:val="uk-UA"/>
        </w:rPr>
        <w:t>4</w:t>
      </w:r>
      <w:r w:rsidR="002D78DA" w:rsidRPr="00D6203A">
        <w:rPr>
          <w:lang w:val="uk-UA"/>
        </w:rPr>
        <w:t xml:space="preserve">.2.1. Вимагати </w:t>
      </w:r>
      <w:r w:rsidR="00FD1514" w:rsidRPr="00D6203A">
        <w:rPr>
          <w:lang w:val="uk-UA"/>
        </w:rPr>
        <w:t>оплати відп</w:t>
      </w:r>
      <w:r w:rsidR="00C2788A" w:rsidRPr="00D6203A">
        <w:rPr>
          <w:lang w:val="uk-UA"/>
        </w:rPr>
        <w:t>овідно до Р</w:t>
      </w:r>
      <w:r w:rsidR="00FD1514" w:rsidRPr="00D6203A">
        <w:rPr>
          <w:lang w:val="uk-UA"/>
        </w:rPr>
        <w:t xml:space="preserve">озділу 2 </w:t>
      </w:r>
      <w:r w:rsidR="002D78DA" w:rsidRPr="00D6203A">
        <w:rPr>
          <w:lang w:val="uk-UA"/>
        </w:rPr>
        <w:t>Договору.</w:t>
      </w:r>
    </w:p>
    <w:p w:rsidR="002D78DA" w:rsidRPr="00D6203A" w:rsidRDefault="00DD4B04" w:rsidP="00501CB4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D6203A">
        <w:rPr>
          <w:lang w:val="uk-UA"/>
        </w:rPr>
        <w:t>4</w:t>
      </w:r>
      <w:r w:rsidR="002D78DA" w:rsidRPr="00D6203A">
        <w:rPr>
          <w:lang w:val="uk-UA"/>
        </w:rPr>
        <w:t xml:space="preserve">.2.2. Вимагати прийняття </w:t>
      </w:r>
      <w:r w:rsidR="00C2788A" w:rsidRPr="00D6203A">
        <w:rPr>
          <w:lang w:val="uk-UA"/>
        </w:rPr>
        <w:t>ТЗ</w:t>
      </w:r>
      <w:r w:rsidR="002D78DA" w:rsidRPr="00D6203A">
        <w:rPr>
          <w:lang w:val="uk-UA"/>
        </w:rPr>
        <w:t xml:space="preserve"> Покупцем </w:t>
      </w:r>
      <w:r w:rsidR="00FD1514" w:rsidRPr="00D6203A">
        <w:rPr>
          <w:lang w:val="uk-UA"/>
        </w:rPr>
        <w:t>відповідно до умов</w:t>
      </w:r>
      <w:r w:rsidR="00C2788A" w:rsidRPr="00D6203A">
        <w:rPr>
          <w:lang w:val="uk-UA"/>
        </w:rPr>
        <w:t xml:space="preserve"> </w:t>
      </w:r>
      <w:r w:rsidR="002D78DA" w:rsidRPr="00D6203A">
        <w:rPr>
          <w:lang w:val="uk-UA"/>
        </w:rPr>
        <w:t>Договору.</w:t>
      </w:r>
    </w:p>
    <w:p w:rsidR="008114BD" w:rsidRPr="00D6203A" w:rsidRDefault="008114BD" w:rsidP="008114BD">
      <w:pPr>
        <w:pStyle w:val="af"/>
        <w:numPr>
          <w:ilvl w:val="1"/>
          <w:numId w:val="27"/>
        </w:numPr>
        <w:tabs>
          <w:tab w:val="left" w:pos="426"/>
          <w:tab w:val="left" w:pos="993"/>
        </w:tabs>
        <w:ind w:left="0" w:firstLine="567"/>
        <w:contextualSpacing w:val="0"/>
        <w:jc w:val="both"/>
        <w:rPr>
          <w:color w:val="000000"/>
          <w:lang w:val="uk-UA"/>
        </w:rPr>
      </w:pPr>
      <w:r w:rsidRPr="00D6203A">
        <w:rPr>
          <w:lang w:val="uk-UA"/>
        </w:rPr>
        <w:t>Обов</w:t>
      </w:r>
      <w:r w:rsidRPr="00D6203A">
        <w:rPr>
          <w:lang w:val="en-US"/>
        </w:rPr>
        <w:t>’</w:t>
      </w:r>
      <w:r w:rsidRPr="00D6203A">
        <w:t>язки Покупця</w:t>
      </w:r>
      <w:r w:rsidRPr="00D6203A">
        <w:rPr>
          <w:lang w:val="uk-UA"/>
        </w:rPr>
        <w:t>:</w:t>
      </w:r>
    </w:p>
    <w:p w:rsidR="002D78DA" w:rsidRPr="00D6203A" w:rsidRDefault="002D78DA" w:rsidP="00501CB4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D6203A">
        <w:rPr>
          <w:lang w:val="uk-UA"/>
        </w:rPr>
        <w:t>4.3.1. Прийняти від Прода</w:t>
      </w:r>
      <w:r w:rsidR="00C2788A" w:rsidRPr="00D6203A">
        <w:rPr>
          <w:lang w:val="uk-UA"/>
        </w:rPr>
        <w:t>вця придбаний ТЗ</w:t>
      </w:r>
      <w:r w:rsidRPr="00D6203A">
        <w:rPr>
          <w:lang w:val="uk-UA"/>
        </w:rPr>
        <w:t>.</w:t>
      </w:r>
    </w:p>
    <w:p w:rsidR="002D78DA" w:rsidRPr="00D6203A" w:rsidRDefault="002D78DA" w:rsidP="00501CB4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D6203A">
        <w:rPr>
          <w:lang w:val="uk-UA"/>
        </w:rPr>
        <w:lastRenderedPageBreak/>
        <w:t xml:space="preserve">4.3.2. Сплатити Продавцю вартість </w:t>
      </w:r>
      <w:r w:rsidR="00C2788A" w:rsidRPr="00D6203A">
        <w:rPr>
          <w:lang w:val="uk-UA"/>
        </w:rPr>
        <w:t xml:space="preserve">ТЗ відповідно до Розділу 2 </w:t>
      </w:r>
      <w:r w:rsidRPr="00D6203A">
        <w:rPr>
          <w:lang w:val="uk-UA"/>
        </w:rPr>
        <w:t>Договору.</w:t>
      </w:r>
    </w:p>
    <w:p w:rsidR="005C21B5" w:rsidRPr="00D6203A" w:rsidRDefault="002D78DA" w:rsidP="00501CB4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D6203A">
        <w:rPr>
          <w:lang w:val="uk-UA"/>
        </w:rPr>
        <w:t xml:space="preserve">4.3.3. </w:t>
      </w:r>
      <w:r w:rsidR="00C2788A" w:rsidRPr="00D6203A">
        <w:rPr>
          <w:lang w:val="uk-UA"/>
        </w:rPr>
        <w:t>У</w:t>
      </w:r>
      <w:r w:rsidR="004A1D08" w:rsidRPr="00D6203A">
        <w:rPr>
          <w:lang w:val="uk-UA"/>
        </w:rPr>
        <w:t xml:space="preserve"> разі необхідн</w:t>
      </w:r>
      <w:r w:rsidR="00C2788A" w:rsidRPr="00D6203A">
        <w:rPr>
          <w:lang w:val="uk-UA"/>
        </w:rPr>
        <w:t>ості за власний рахунок здійснити</w:t>
      </w:r>
      <w:r w:rsidR="004A1D08" w:rsidRPr="00D6203A">
        <w:rPr>
          <w:lang w:val="uk-UA"/>
        </w:rPr>
        <w:t xml:space="preserve"> перереєстрацію </w:t>
      </w:r>
      <w:r w:rsidR="00C2788A" w:rsidRPr="00D6203A">
        <w:rPr>
          <w:lang w:val="uk-UA"/>
        </w:rPr>
        <w:t>ТЗ</w:t>
      </w:r>
      <w:r w:rsidR="005C21B5" w:rsidRPr="00D6203A">
        <w:rPr>
          <w:lang w:val="uk-UA"/>
        </w:rPr>
        <w:t xml:space="preserve"> у сервісному центрі</w:t>
      </w:r>
      <w:r w:rsidR="00D6203A">
        <w:rPr>
          <w:lang w:val="uk-UA"/>
        </w:rPr>
        <w:t>.</w:t>
      </w:r>
    </w:p>
    <w:p w:rsidR="002D78DA" w:rsidRPr="00D6203A" w:rsidRDefault="004A1D08" w:rsidP="005C21B5">
      <w:pPr>
        <w:shd w:val="clear" w:color="auto" w:fill="FFFFFF"/>
        <w:tabs>
          <w:tab w:val="left" w:pos="284"/>
          <w:tab w:val="left" w:pos="709"/>
          <w:tab w:val="left" w:pos="10632"/>
        </w:tabs>
        <w:ind w:firstLine="567"/>
        <w:jc w:val="both"/>
        <w:rPr>
          <w:lang w:val="uk-UA"/>
        </w:rPr>
      </w:pPr>
      <w:r w:rsidRPr="00D6203A">
        <w:rPr>
          <w:lang w:val="uk-UA"/>
        </w:rPr>
        <w:t>МВС України, або у відповідній структурі Держтехнагляду.</w:t>
      </w:r>
    </w:p>
    <w:p w:rsidR="005C45F4" w:rsidRPr="00D6203A" w:rsidRDefault="005C45F4" w:rsidP="00501CB4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D6203A">
        <w:rPr>
          <w:lang w:val="uk-UA"/>
        </w:rPr>
        <w:t xml:space="preserve">4.3.4. </w:t>
      </w:r>
      <w:r w:rsidR="00C2788A" w:rsidRPr="00D6203A">
        <w:rPr>
          <w:lang w:val="uk-UA"/>
        </w:rPr>
        <w:t>Нести</w:t>
      </w:r>
      <w:r w:rsidR="00C83C72" w:rsidRPr="00D6203A">
        <w:rPr>
          <w:lang w:val="uk-UA"/>
        </w:rPr>
        <w:t xml:space="preserve"> всі грошові витрати пов’язані з укладення</w:t>
      </w:r>
      <w:r w:rsidR="00C2788A" w:rsidRPr="00D6203A">
        <w:rPr>
          <w:lang w:val="uk-UA"/>
        </w:rPr>
        <w:t xml:space="preserve">м </w:t>
      </w:r>
      <w:r w:rsidR="00C83C72" w:rsidRPr="00D6203A">
        <w:rPr>
          <w:lang w:val="uk-UA"/>
        </w:rPr>
        <w:t>Договору.</w:t>
      </w:r>
    </w:p>
    <w:p w:rsidR="00A13CFA" w:rsidRPr="00D6203A" w:rsidRDefault="00C2788A" w:rsidP="00501CB4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D6203A">
        <w:rPr>
          <w:lang w:val="uk-UA"/>
        </w:rPr>
        <w:t>4.3.5. С</w:t>
      </w:r>
      <w:r w:rsidR="00896665" w:rsidRPr="00D6203A">
        <w:rPr>
          <w:lang w:val="uk-UA"/>
        </w:rPr>
        <w:t xml:space="preserve">амостійно </w:t>
      </w:r>
      <w:r w:rsidRPr="00D6203A">
        <w:rPr>
          <w:lang w:val="uk-UA"/>
        </w:rPr>
        <w:t xml:space="preserve">та </w:t>
      </w:r>
      <w:r w:rsidR="000F75AA" w:rsidRPr="00D6203A">
        <w:rPr>
          <w:lang w:val="uk-UA"/>
        </w:rPr>
        <w:t>з</w:t>
      </w:r>
      <w:r w:rsidRPr="00D6203A">
        <w:rPr>
          <w:lang w:val="uk-UA"/>
        </w:rPr>
        <w:t>а власний рахунок здійснити</w:t>
      </w:r>
      <w:r w:rsidR="00896665" w:rsidRPr="00D6203A">
        <w:rPr>
          <w:lang w:val="uk-UA"/>
        </w:rPr>
        <w:t xml:space="preserve"> завантаження</w:t>
      </w:r>
      <w:r w:rsidRPr="00D6203A">
        <w:rPr>
          <w:lang w:val="uk-UA"/>
        </w:rPr>
        <w:t>, вивезення ТЗ</w:t>
      </w:r>
      <w:r w:rsidR="00896665" w:rsidRPr="00D6203A">
        <w:rPr>
          <w:lang w:val="uk-UA"/>
        </w:rPr>
        <w:t xml:space="preserve"> від Продавця.</w:t>
      </w:r>
    </w:p>
    <w:p w:rsidR="008114BD" w:rsidRPr="00D6203A" w:rsidRDefault="008114BD" w:rsidP="008114BD">
      <w:pPr>
        <w:pStyle w:val="af"/>
        <w:numPr>
          <w:ilvl w:val="1"/>
          <w:numId w:val="27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D6203A">
        <w:rPr>
          <w:lang w:val="uk-UA"/>
        </w:rPr>
        <w:t>Права</w:t>
      </w:r>
      <w:r w:rsidRPr="00D6203A">
        <w:t xml:space="preserve"> </w:t>
      </w:r>
      <w:bookmarkStart w:id="4" w:name="_GoBack"/>
      <w:r w:rsidRPr="00D6203A">
        <w:t>Покупця</w:t>
      </w:r>
      <w:bookmarkEnd w:id="4"/>
      <w:r w:rsidRPr="00D6203A">
        <w:rPr>
          <w:lang w:val="uk-UA"/>
        </w:rPr>
        <w:t>:</w:t>
      </w:r>
    </w:p>
    <w:p w:rsidR="002D78DA" w:rsidRPr="00D6203A" w:rsidRDefault="005C21B5" w:rsidP="00D6203A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D6203A">
        <w:rPr>
          <w:lang w:val="uk-UA"/>
        </w:rPr>
        <w:t xml:space="preserve">4.4.1. </w:t>
      </w:r>
      <w:r w:rsidR="005C45F4" w:rsidRPr="00D6203A">
        <w:rPr>
          <w:lang w:val="uk-UA"/>
        </w:rPr>
        <w:t xml:space="preserve">Після здійснення оплати згідно </w:t>
      </w:r>
      <w:r w:rsidR="00C2788A" w:rsidRPr="00D6203A">
        <w:rPr>
          <w:lang w:val="uk-UA"/>
        </w:rPr>
        <w:t xml:space="preserve">з Розділом 2 </w:t>
      </w:r>
      <w:r w:rsidR="005C45F4" w:rsidRPr="00D6203A">
        <w:rPr>
          <w:lang w:val="uk-UA"/>
        </w:rPr>
        <w:t>Договору в</w:t>
      </w:r>
      <w:r w:rsidR="002D78DA" w:rsidRPr="00D6203A">
        <w:rPr>
          <w:lang w:val="uk-UA"/>
        </w:rPr>
        <w:t>имагати від Продавця передач</w:t>
      </w:r>
      <w:r w:rsidR="002A5940" w:rsidRPr="00D6203A">
        <w:rPr>
          <w:lang w:val="uk-UA"/>
        </w:rPr>
        <w:t xml:space="preserve">у </w:t>
      </w:r>
      <w:r w:rsidR="00C2788A" w:rsidRPr="00D6203A">
        <w:rPr>
          <w:lang w:val="uk-UA"/>
        </w:rPr>
        <w:t>ТЗ</w:t>
      </w:r>
      <w:r w:rsidRPr="00D6203A">
        <w:rPr>
          <w:lang w:val="uk-UA"/>
        </w:rPr>
        <w:t xml:space="preserve"> з</w:t>
      </w:r>
      <w:r w:rsidR="00D6203A">
        <w:rPr>
          <w:lang w:val="uk-UA"/>
        </w:rPr>
        <w:t xml:space="preserve"> </w:t>
      </w:r>
      <w:r w:rsidR="00D475BA" w:rsidRPr="00D6203A">
        <w:rPr>
          <w:lang w:val="uk-UA"/>
        </w:rPr>
        <w:t>усіма документами до нього.</w:t>
      </w:r>
    </w:p>
    <w:p w:rsidR="00C71C2F" w:rsidRPr="00D6203A" w:rsidRDefault="00C71C2F" w:rsidP="00C71C2F">
      <w:pPr>
        <w:shd w:val="clear" w:color="auto" w:fill="FFFFFF"/>
        <w:tabs>
          <w:tab w:val="left" w:pos="284"/>
          <w:tab w:val="left" w:pos="709"/>
          <w:tab w:val="left" w:pos="10632"/>
        </w:tabs>
        <w:jc w:val="center"/>
        <w:rPr>
          <w:lang w:val="uk-UA"/>
        </w:rPr>
      </w:pPr>
    </w:p>
    <w:bookmarkEnd w:id="3"/>
    <w:p w:rsidR="00E93ECD" w:rsidRPr="00D6203A" w:rsidRDefault="00E93ECD" w:rsidP="00AF4ED1">
      <w:pPr>
        <w:pStyle w:val="af"/>
        <w:numPr>
          <w:ilvl w:val="0"/>
          <w:numId w:val="1"/>
        </w:numPr>
        <w:shd w:val="clear" w:color="auto" w:fill="FFFFFF"/>
        <w:tabs>
          <w:tab w:val="left" w:pos="284"/>
        </w:tabs>
        <w:ind w:left="357" w:hanging="357"/>
        <w:jc w:val="center"/>
        <w:rPr>
          <w:b/>
          <w:color w:val="000000"/>
          <w:spacing w:val="-2"/>
          <w:lang w:val="uk-UA"/>
        </w:rPr>
      </w:pPr>
      <w:r w:rsidRPr="00D6203A">
        <w:rPr>
          <w:b/>
          <w:color w:val="000000"/>
          <w:spacing w:val="-2"/>
          <w:lang w:val="uk-UA"/>
        </w:rPr>
        <w:t>ВІДПОВІДАЛЬНІСТЬ СТОРІН</w:t>
      </w:r>
    </w:p>
    <w:p w:rsidR="00D001F8" w:rsidRPr="00D6203A" w:rsidRDefault="00E93ECD" w:rsidP="00D001F8">
      <w:pPr>
        <w:pStyle w:val="af"/>
        <w:numPr>
          <w:ilvl w:val="1"/>
          <w:numId w:val="18"/>
        </w:numPr>
        <w:shd w:val="clear" w:color="auto" w:fill="FFFFFF"/>
        <w:tabs>
          <w:tab w:val="left" w:pos="0"/>
          <w:tab w:val="left" w:pos="180"/>
          <w:tab w:val="left" w:pos="360"/>
          <w:tab w:val="left" w:pos="851"/>
          <w:tab w:val="left" w:pos="993"/>
        </w:tabs>
        <w:ind w:left="0" w:firstLine="567"/>
        <w:contextualSpacing w:val="0"/>
        <w:jc w:val="both"/>
        <w:rPr>
          <w:color w:val="000000"/>
          <w:spacing w:val="-14"/>
          <w:lang w:val="uk-UA"/>
        </w:rPr>
      </w:pPr>
      <w:r w:rsidRPr="00D6203A">
        <w:rPr>
          <w:color w:val="000000"/>
          <w:spacing w:val="1"/>
          <w:lang w:val="uk-UA"/>
        </w:rPr>
        <w:t xml:space="preserve">За порушення умов Договору винна сторона відшкодовує спричинені цим </w:t>
      </w:r>
      <w:r w:rsidRPr="00D6203A">
        <w:rPr>
          <w:color w:val="000000"/>
          <w:spacing w:val="-5"/>
          <w:lang w:val="uk-UA"/>
        </w:rPr>
        <w:t xml:space="preserve">збитки </w:t>
      </w:r>
      <w:r w:rsidR="00D475BA" w:rsidRPr="00D6203A">
        <w:rPr>
          <w:color w:val="000000"/>
          <w:spacing w:val="-5"/>
          <w:lang w:val="uk-UA"/>
        </w:rPr>
        <w:t xml:space="preserve">у </w:t>
      </w:r>
      <w:r w:rsidRPr="00D6203A">
        <w:rPr>
          <w:color w:val="000000"/>
          <w:spacing w:val="-5"/>
          <w:lang w:val="uk-UA"/>
        </w:rPr>
        <w:t xml:space="preserve">передбаченому чинним </w:t>
      </w:r>
      <w:r w:rsidRPr="00D6203A">
        <w:rPr>
          <w:color w:val="000000"/>
          <w:spacing w:val="-6"/>
          <w:lang w:val="uk-UA"/>
        </w:rPr>
        <w:t>законодавством</w:t>
      </w:r>
      <w:r w:rsidR="00D475BA" w:rsidRPr="00D6203A">
        <w:rPr>
          <w:color w:val="000000"/>
          <w:spacing w:val="-6"/>
          <w:lang w:val="uk-UA"/>
        </w:rPr>
        <w:t xml:space="preserve"> порядку</w:t>
      </w:r>
      <w:r w:rsidRPr="00D6203A">
        <w:rPr>
          <w:color w:val="000000"/>
          <w:spacing w:val="-6"/>
          <w:lang w:val="uk-UA"/>
        </w:rPr>
        <w:t>.</w:t>
      </w:r>
      <w:bookmarkStart w:id="5" w:name="_Hlk6576850"/>
    </w:p>
    <w:bookmarkEnd w:id="5"/>
    <w:p w:rsidR="005F55E2" w:rsidRPr="00D6203A" w:rsidRDefault="00D475BA" w:rsidP="00D001F8">
      <w:pPr>
        <w:pStyle w:val="af"/>
        <w:numPr>
          <w:ilvl w:val="1"/>
          <w:numId w:val="18"/>
        </w:numPr>
        <w:shd w:val="clear" w:color="auto" w:fill="FFFFFF"/>
        <w:tabs>
          <w:tab w:val="left" w:pos="0"/>
          <w:tab w:val="left" w:pos="180"/>
          <w:tab w:val="left" w:pos="360"/>
          <w:tab w:val="left" w:pos="851"/>
          <w:tab w:val="left" w:pos="993"/>
        </w:tabs>
        <w:ind w:left="0" w:firstLine="567"/>
        <w:contextualSpacing w:val="0"/>
        <w:jc w:val="both"/>
        <w:rPr>
          <w:color w:val="000000"/>
          <w:spacing w:val="-14"/>
          <w:lang w:val="uk-UA"/>
        </w:rPr>
      </w:pPr>
      <w:r w:rsidRPr="00D6203A">
        <w:rPr>
          <w:lang w:val="uk-UA"/>
        </w:rPr>
        <w:t>У разі нездійснення</w:t>
      </w:r>
      <w:r w:rsidR="00636B7E" w:rsidRPr="00D6203A">
        <w:rPr>
          <w:lang w:val="uk-UA"/>
        </w:rPr>
        <w:t xml:space="preserve"> оплати Покупцем протягом 15 календарних днів з </w:t>
      </w:r>
      <w:r w:rsidRPr="00D6203A">
        <w:rPr>
          <w:lang w:val="uk-UA"/>
        </w:rPr>
        <w:t>дати укладення Договору</w:t>
      </w:r>
      <w:r w:rsidR="00636B7E" w:rsidRPr="00D6203A">
        <w:rPr>
          <w:lang w:val="uk-UA"/>
        </w:rPr>
        <w:t>, Продавець має право в односторонньому порядку, без попередження Покупця</w:t>
      </w:r>
      <w:r w:rsidRPr="00D6203A">
        <w:rPr>
          <w:lang w:val="uk-UA"/>
        </w:rPr>
        <w:t>,</w:t>
      </w:r>
      <w:r w:rsidR="00636B7E" w:rsidRPr="00D6203A">
        <w:rPr>
          <w:lang w:val="uk-UA"/>
        </w:rPr>
        <w:t xml:space="preserve"> розірвати </w:t>
      </w:r>
      <w:r w:rsidRPr="00D6203A">
        <w:rPr>
          <w:lang w:val="uk-UA"/>
        </w:rPr>
        <w:t>Д</w:t>
      </w:r>
      <w:r w:rsidR="00C71C2F" w:rsidRPr="00D6203A">
        <w:rPr>
          <w:lang w:val="uk-UA"/>
        </w:rPr>
        <w:t>оговір</w:t>
      </w:r>
      <w:r w:rsidR="00636B7E" w:rsidRPr="00D6203A">
        <w:rPr>
          <w:lang w:val="uk-UA"/>
        </w:rPr>
        <w:t>.</w:t>
      </w:r>
      <w:bookmarkStart w:id="6" w:name="_Hlk6576785"/>
    </w:p>
    <w:p w:rsidR="00AF4ED1" w:rsidRPr="00D6203A" w:rsidRDefault="00AF4ED1" w:rsidP="00AF4ED1">
      <w:pPr>
        <w:shd w:val="clear" w:color="auto" w:fill="FFFFFF"/>
        <w:tabs>
          <w:tab w:val="left" w:pos="0"/>
          <w:tab w:val="left" w:pos="180"/>
        </w:tabs>
        <w:jc w:val="center"/>
        <w:rPr>
          <w:color w:val="000000"/>
          <w:spacing w:val="-14"/>
          <w:lang w:val="uk-UA"/>
        </w:rPr>
      </w:pPr>
    </w:p>
    <w:bookmarkEnd w:id="6"/>
    <w:p w:rsidR="00E93ECD" w:rsidRPr="00D6203A" w:rsidRDefault="00E93ECD" w:rsidP="00AA25E7">
      <w:pPr>
        <w:pStyle w:val="af"/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ind w:left="357" w:hanging="357"/>
        <w:jc w:val="center"/>
        <w:rPr>
          <w:b/>
          <w:color w:val="000000"/>
          <w:spacing w:val="-1"/>
          <w:lang w:val="uk-UA"/>
        </w:rPr>
      </w:pPr>
      <w:r w:rsidRPr="00D6203A">
        <w:rPr>
          <w:b/>
          <w:color w:val="000000"/>
          <w:spacing w:val="-1"/>
          <w:lang w:val="uk-UA"/>
        </w:rPr>
        <w:t>ВИРІШЕННЯ СПОРІВ</w:t>
      </w:r>
    </w:p>
    <w:p w:rsidR="00A620DE" w:rsidRPr="00D6203A" w:rsidRDefault="00D475BA" w:rsidP="00A620DE">
      <w:pPr>
        <w:pStyle w:val="af"/>
        <w:numPr>
          <w:ilvl w:val="1"/>
          <w:numId w:val="21"/>
        </w:numPr>
        <w:shd w:val="clear" w:color="auto" w:fill="FFFFFF"/>
        <w:tabs>
          <w:tab w:val="left" w:pos="180"/>
          <w:tab w:val="left" w:pos="360"/>
          <w:tab w:val="left" w:pos="993"/>
        </w:tabs>
        <w:ind w:left="0" w:firstLine="567"/>
        <w:contextualSpacing w:val="0"/>
        <w:jc w:val="both"/>
        <w:rPr>
          <w:lang w:val="uk-UA"/>
        </w:rPr>
      </w:pPr>
      <w:r w:rsidRPr="00D6203A">
        <w:rPr>
          <w:color w:val="000000"/>
          <w:spacing w:val="5"/>
          <w:lang w:val="uk-UA"/>
        </w:rPr>
        <w:t>Усі спори між с</w:t>
      </w:r>
      <w:r w:rsidR="00E93ECD" w:rsidRPr="00D6203A">
        <w:rPr>
          <w:color w:val="000000"/>
          <w:spacing w:val="5"/>
          <w:lang w:val="uk-UA"/>
        </w:rPr>
        <w:t xml:space="preserve">торонами, з яких не було досягнуто згоди, вирішуються </w:t>
      </w:r>
      <w:r w:rsidR="00C2788A" w:rsidRPr="00D6203A">
        <w:rPr>
          <w:color w:val="000000"/>
          <w:spacing w:val="5"/>
          <w:lang w:val="uk-UA"/>
        </w:rPr>
        <w:t>відповідно</w:t>
      </w:r>
      <w:r w:rsidR="00E93ECD" w:rsidRPr="00D6203A">
        <w:rPr>
          <w:color w:val="000000"/>
          <w:spacing w:val="-4"/>
          <w:lang w:val="uk-UA"/>
        </w:rPr>
        <w:t xml:space="preserve"> до законодавства України у судовому порядку.</w:t>
      </w:r>
    </w:p>
    <w:p w:rsidR="00CA3E0B" w:rsidRPr="00D6203A" w:rsidRDefault="00E93ECD" w:rsidP="00A620DE">
      <w:pPr>
        <w:pStyle w:val="af"/>
        <w:numPr>
          <w:ilvl w:val="1"/>
          <w:numId w:val="21"/>
        </w:numPr>
        <w:shd w:val="clear" w:color="auto" w:fill="FFFFFF"/>
        <w:tabs>
          <w:tab w:val="left" w:pos="180"/>
          <w:tab w:val="left" w:pos="360"/>
          <w:tab w:val="left" w:pos="993"/>
        </w:tabs>
        <w:ind w:left="0" w:firstLine="567"/>
        <w:contextualSpacing w:val="0"/>
        <w:jc w:val="both"/>
        <w:rPr>
          <w:lang w:val="uk-UA"/>
        </w:rPr>
      </w:pPr>
      <w:r w:rsidRPr="00D6203A">
        <w:rPr>
          <w:color w:val="000000"/>
          <w:spacing w:val="1"/>
          <w:lang w:val="uk-UA"/>
        </w:rPr>
        <w:t xml:space="preserve">Сторони визначають, що всі ймовірні претензії за Договором повинні бути </w:t>
      </w:r>
      <w:r w:rsidRPr="00D6203A">
        <w:rPr>
          <w:color w:val="000000"/>
          <w:spacing w:val="-5"/>
          <w:lang w:val="uk-UA"/>
        </w:rPr>
        <w:t xml:space="preserve">розглянуті сторонами протягом </w:t>
      </w:r>
      <w:r w:rsidR="005150F6" w:rsidRPr="00D6203A">
        <w:rPr>
          <w:color w:val="000000"/>
          <w:spacing w:val="-5"/>
          <w:lang w:val="uk-UA"/>
        </w:rPr>
        <w:t>10</w:t>
      </w:r>
      <w:r w:rsidRPr="00D6203A">
        <w:rPr>
          <w:color w:val="000000"/>
          <w:spacing w:val="-5"/>
          <w:lang w:val="uk-UA"/>
        </w:rPr>
        <w:t xml:space="preserve"> днів з моменту отримання претензії.</w:t>
      </w:r>
    </w:p>
    <w:p w:rsidR="00E93ECD" w:rsidRPr="00D6203A" w:rsidRDefault="00E93ECD" w:rsidP="00AF4ED1">
      <w:pPr>
        <w:shd w:val="clear" w:color="auto" w:fill="FFFFFF"/>
        <w:tabs>
          <w:tab w:val="left" w:pos="284"/>
          <w:tab w:val="left" w:pos="709"/>
          <w:tab w:val="left" w:pos="1224"/>
        </w:tabs>
        <w:jc w:val="center"/>
        <w:rPr>
          <w:color w:val="000000"/>
          <w:spacing w:val="-1"/>
          <w:lang w:val="uk-UA"/>
        </w:rPr>
      </w:pPr>
    </w:p>
    <w:p w:rsidR="00E93ECD" w:rsidRPr="00D6203A" w:rsidRDefault="00E93ECD" w:rsidP="00965701">
      <w:pPr>
        <w:pStyle w:val="af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1224"/>
        </w:tabs>
        <w:ind w:left="357" w:hanging="357"/>
        <w:jc w:val="center"/>
        <w:rPr>
          <w:b/>
          <w:bCs/>
          <w:lang w:val="uk-UA"/>
        </w:rPr>
      </w:pPr>
      <w:r w:rsidRPr="00D6203A">
        <w:rPr>
          <w:b/>
          <w:color w:val="000000"/>
          <w:spacing w:val="-1"/>
          <w:lang w:val="uk-UA"/>
        </w:rPr>
        <w:t>ТЕРМІН ДІЇ ДОГОВОРУ</w:t>
      </w:r>
    </w:p>
    <w:p w:rsidR="00A620DE" w:rsidRPr="00D6203A" w:rsidRDefault="00A620DE" w:rsidP="00A620DE">
      <w:pPr>
        <w:pStyle w:val="af"/>
        <w:numPr>
          <w:ilvl w:val="1"/>
          <w:numId w:val="22"/>
        </w:numPr>
        <w:tabs>
          <w:tab w:val="left" w:pos="993"/>
        </w:tabs>
        <w:ind w:left="0" w:firstLine="567"/>
        <w:contextualSpacing w:val="0"/>
        <w:jc w:val="both"/>
        <w:rPr>
          <w:lang w:val="uk-UA"/>
        </w:rPr>
      </w:pPr>
      <w:bookmarkStart w:id="7" w:name="_Hlk6577076"/>
      <w:r w:rsidRPr="00D6203A">
        <w:rPr>
          <w:lang w:val="uk-UA"/>
        </w:rPr>
        <w:t xml:space="preserve"> </w:t>
      </w:r>
      <w:r w:rsidR="00E93ECD" w:rsidRPr="00D6203A">
        <w:rPr>
          <w:lang w:val="uk-UA"/>
        </w:rPr>
        <w:t>Договір набирає чинн</w:t>
      </w:r>
      <w:r w:rsidR="006316E8" w:rsidRPr="00D6203A">
        <w:rPr>
          <w:lang w:val="uk-UA"/>
        </w:rPr>
        <w:t xml:space="preserve">ості з моменту підписання його </w:t>
      </w:r>
      <w:r w:rsidR="00C2788A" w:rsidRPr="00D6203A">
        <w:rPr>
          <w:lang w:val="uk-UA"/>
        </w:rPr>
        <w:t>с</w:t>
      </w:r>
      <w:r w:rsidR="00E93ECD" w:rsidRPr="00D6203A">
        <w:rPr>
          <w:lang w:val="uk-UA"/>
        </w:rPr>
        <w:t>торонами і</w:t>
      </w:r>
      <w:r w:rsidR="00795379" w:rsidRPr="00D6203A">
        <w:rPr>
          <w:lang w:val="uk-UA"/>
        </w:rPr>
        <w:t xml:space="preserve"> діє </w:t>
      </w:r>
      <w:r w:rsidR="00E93ECD" w:rsidRPr="00D6203A">
        <w:rPr>
          <w:spacing w:val="-3"/>
          <w:lang w:val="uk-UA"/>
        </w:rPr>
        <w:t>до</w:t>
      </w:r>
      <w:r w:rsidR="00795379" w:rsidRPr="00D6203A">
        <w:rPr>
          <w:spacing w:val="-3"/>
          <w:lang w:val="uk-UA"/>
        </w:rPr>
        <w:t xml:space="preserve"> повного</w:t>
      </w:r>
      <w:r w:rsidR="006316E8" w:rsidRPr="00D6203A">
        <w:rPr>
          <w:lang w:val="uk-UA"/>
        </w:rPr>
        <w:t xml:space="preserve"> виконання </w:t>
      </w:r>
      <w:r w:rsidR="00C2788A" w:rsidRPr="00D6203A">
        <w:rPr>
          <w:lang w:val="uk-UA"/>
        </w:rPr>
        <w:t>с</w:t>
      </w:r>
      <w:r w:rsidR="00E93ECD" w:rsidRPr="00D6203A">
        <w:rPr>
          <w:lang w:val="uk-UA"/>
        </w:rPr>
        <w:t xml:space="preserve">торонами своїх зобов’язань по </w:t>
      </w:r>
      <w:bookmarkEnd w:id="7"/>
      <w:r w:rsidR="006316E8" w:rsidRPr="00D6203A">
        <w:t>ньому.</w:t>
      </w:r>
    </w:p>
    <w:p w:rsidR="00E93ECD" w:rsidRPr="00D6203A" w:rsidRDefault="006316E8" w:rsidP="00A620DE">
      <w:pPr>
        <w:pStyle w:val="af"/>
        <w:numPr>
          <w:ilvl w:val="1"/>
          <w:numId w:val="22"/>
        </w:numPr>
        <w:tabs>
          <w:tab w:val="left" w:pos="993"/>
        </w:tabs>
        <w:ind w:left="0" w:firstLine="567"/>
        <w:contextualSpacing w:val="0"/>
        <w:jc w:val="both"/>
        <w:rPr>
          <w:lang w:val="uk-UA"/>
        </w:rPr>
      </w:pPr>
      <w:r w:rsidRPr="00D6203A">
        <w:rPr>
          <w:color w:val="000000"/>
          <w:spacing w:val="3"/>
          <w:lang w:val="uk-UA"/>
        </w:rPr>
        <w:t xml:space="preserve">Жодна </w:t>
      </w:r>
      <w:r w:rsidR="00E93ECD" w:rsidRPr="00D6203A">
        <w:rPr>
          <w:color w:val="000000"/>
          <w:spacing w:val="3"/>
          <w:lang w:val="uk-UA"/>
        </w:rPr>
        <w:t>з</w:t>
      </w:r>
      <w:r w:rsidR="00D475BA" w:rsidRPr="00D6203A">
        <w:rPr>
          <w:color w:val="000000"/>
          <w:spacing w:val="3"/>
          <w:lang w:val="uk-UA"/>
        </w:rPr>
        <w:t>і с</w:t>
      </w:r>
      <w:r w:rsidR="00E93ECD" w:rsidRPr="00D6203A">
        <w:rPr>
          <w:color w:val="000000"/>
          <w:spacing w:val="3"/>
          <w:lang w:val="uk-UA"/>
        </w:rPr>
        <w:t xml:space="preserve">торін не має права передавати свої права за Договором третій </w:t>
      </w:r>
      <w:r w:rsidR="00E93ECD" w:rsidRPr="00D6203A">
        <w:rPr>
          <w:color w:val="000000"/>
          <w:spacing w:val="-5"/>
          <w:lang w:val="uk-UA"/>
        </w:rPr>
        <w:t>сто</w:t>
      </w:r>
      <w:r w:rsidR="00D475BA" w:rsidRPr="00D6203A">
        <w:rPr>
          <w:color w:val="000000"/>
          <w:spacing w:val="-5"/>
          <w:lang w:val="uk-UA"/>
        </w:rPr>
        <w:t>роні без письмової згоди іншої с</w:t>
      </w:r>
      <w:r w:rsidR="00E93ECD" w:rsidRPr="00D6203A">
        <w:rPr>
          <w:color w:val="000000"/>
          <w:spacing w:val="-5"/>
          <w:lang w:val="uk-UA"/>
        </w:rPr>
        <w:t>торони.</w:t>
      </w:r>
    </w:p>
    <w:p w:rsidR="00965701" w:rsidRPr="00D6203A" w:rsidRDefault="00965701" w:rsidP="00965701">
      <w:pPr>
        <w:tabs>
          <w:tab w:val="left" w:pos="993"/>
        </w:tabs>
        <w:jc w:val="center"/>
        <w:rPr>
          <w:lang w:val="uk-UA"/>
        </w:rPr>
      </w:pPr>
    </w:p>
    <w:p w:rsidR="00965701" w:rsidRPr="00D6203A" w:rsidRDefault="00965701" w:rsidP="00965701">
      <w:pPr>
        <w:pStyle w:val="af"/>
        <w:numPr>
          <w:ilvl w:val="0"/>
          <w:numId w:val="1"/>
        </w:numPr>
        <w:tabs>
          <w:tab w:val="left" w:pos="284"/>
          <w:tab w:val="left" w:pos="2127"/>
          <w:tab w:val="left" w:pos="2552"/>
        </w:tabs>
        <w:ind w:left="357" w:hanging="357"/>
        <w:jc w:val="center"/>
        <w:rPr>
          <w:b/>
          <w:lang w:val="uk-UA"/>
        </w:rPr>
      </w:pPr>
      <w:r w:rsidRPr="00D6203A">
        <w:rPr>
          <w:b/>
          <w:lang w:val="uk-UA"/>
        </w:rPr>
        <w:t>АНТИКОРУПЦІЙНЕ ЗАСТЕРЕЖЕННЯ</w:t>
      </w:r>
    </w:p>
    <w:p w:rsidR="00965701" w:rsidRPr="00D6203A" w:rsidRDefault="00D6203A" w:rsidP="00D6203A">
      <w:pPr>
        <w:pStyle w:val="docdata"/>
        <w:numPr>
          <w:ilvl w:val="1"/>
          <w:numId w:val="3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D6203A">
        <w:rPr>
          <w:color w:val="000000"/>
          <w:lang w:val="uk-UA"/>
        </w:rPr>
        <w:t>Сторони Договору зобов’</w:t>
      </w:r>
      <w:r w:rsidR="00965701" w:rsidRPr="00D6203A">
        <w:rPr>
          <w:color w:val="000000"/>
          <w:lang w:val="uk-UA"/>
        </w:rPr>
        <w:t>язуються дотримуватися і забезпечити дотримання вимог антикорупційного законодавства, їх учасниками (засновниками), керівниками та іншими працівниками, а також особами, які діють від їх імені</w:t>
      </w:r>
      <w:r w:rsidRPr="00D6203A">
        <w:rPr>
          <w:color w:val="000000"/>
          <w:lang w:val="uk-UA"/>
        </w:rPr>
        <w:t>, та не вживати ніяких дій, які можуть порушити норми антикорупційного законодавства, у зв’язку з виконанням своїх прав або зобов’язань за Договором.</w:t>
      </w:r>
    </w:p>
    <w:p w:rsidR="00965701" w:rsidRPr="00D6203A" w:rsidRDefault="00D6203A" w:rsidP="00D6203A">
      <w:pPr>
        <w:pStyle w:val="docdata"/>
        <w:numPr>
          <w:ilvl w:val="1"/>
          <w:numId w:val="3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D6203A">
        <w:rPr>
          <w:color w:val="000000"/>
          <w:lang w:val="uk-UA"/>
        </w:rPr>
        <w:t xml:space="preserve">Порушення однією </w:t>
      </w:r>
      <w:r w:rsidR="00965701" w:rsidRPr="00D6203A">
        <w:rPr>
          <w:color w:val="000000"/>
          <w:lang w:val="uk-UA"/>
        </w:rPr>
        <w:t>з</w:t>
      </w:r>
      <w:r w:rsidRPr="00D6203A">
        <w:rPr>
          <w:color w:val="000000"/>
          <w:lang w:val="uk-UA"/>
        </w:rPr>
        <w:t>і с</w:t>
      </w:r>
      <w:r w:rsidR="00965701" w:rsidRPr="00D6203A">
        <w:rPr>
          <w:color w:val="000000"/>
          <w:lang w:val="uk-UA"/>
        </w:rPr>
        <w:t>торін</w:t>
      </w:r>
      <w:r w:rsidR="00965701" w:rsidRPr="00D6203A">
        <w:rPr>
          <w:color w:val="000000"/>
          <w:lang w:val="uk-UA"/>
        </w:rPr>
        <w:t xml:space="preserve"> </w:t>
      </w:r>
      <w:r w:rsidR="00965701" w:rsidRPr="00D6203A">
        <w:rPr>
          <w:color w:val="000000"/>
          <w:lang w:val="uk-UA"/>
        </w:rPr>
        <w:t>будь-якої з вимог антикорупційного законодавства розцінюєть</w:t>
      </w:r>
      <w:r w:rsidRPr="00D6203A">
        <w:rPr>
          <w:color w:val="000000"/>
          <w:lang w:val="uk-UA"/>
        </w:rPr>
        <w:t>ся як істотне порушення умов Договору, що надає право іншій с</w:t>
      </w:r>
      <w:r w:rsidR="00965701" w:rsidRPr="00D6203A">
        <w:rPr>
          <w:color w:val="000000"/>
          <w:lang w:val="uk-UA"/>
        </w:rPr>
        <w:t>тороні</w:t>
      </w:r>
      <w:r w:rsidRPr="00D6203A">
        <w:rPr>
          <w:color w:val="000000"/>
          <w:lang w:val="uk-UA"/>
        </w:rPr>
        <w:t xml:space="preserve"> на дострокове розірвання </w:t>
      </w:r>
      <w:r w:rsidR="00965701" w:rsidRPr="00D6203A">
        <w:rPr>
          <w:color w:val="000000"/>
          <w:lang w:val="uk-UA"/>
        </w:rPr>
        <w:t xml:space="preserve">Договору, шляхом надсилання письмового повідомлення. </w:t>
      </w:r>
      <w:r w:rsidR="00965701" w:rsidRPr="00D6203A">
        <w:rPr>
          <w:color w:val="000000"/>
        </w:rPr>
        <w:t>Сторони з</w:t>
      </w:r>
      <w:r w:rsidRPr="00D6203A">
        <w:rPr>
          <w:color w:val="000000"/>
        </w:rPr>
        <w:t>обов’</w:t>
      </w:r>
      <w:r w:rsidR="00965701" w:rsidRPr="00D6203A">
        <w:rPr>
          <w:color w:val="000000"/>
        </w:rPr>
        <w:t>язуються не вимагати відшкодування збиткі</w:t>
      </w:r>
      <w:proofErr w:type="gramStart"/>
      <w:r w:rsidR="00965701" w:rsidRPr="00D6203A">
        <w:rPr>
          <w:color w:val="000000"/>
        </w:rPr>
        <w:t>в</w:t>
      </w:r>
      <w:proofErr w:type="gramEnd"/>
      <w:r w:rsidR="00965701" w:rsidRPr="00D6203A">
        <w:rPr>
          <w:color w:val="000000"/>
        </w:rPr>
        <w:t>, які були заподіяні таким розірванням Договору.</w:t>
      </w:r>
    </w:p>
    <w:p w:rsidR="00E93ECD" w:rsidRPr="00D6203A" w:rsidRDefault="00E93ECD" w:rsidP="00AA25E7">
      <w:pPr>
        <w:shd w:val="clear" w:color="auto" w:fill="FFFFFF"/>
        <w:tabs>
          <w:tab w:val="left" w:pos="284"/>
          <w:tab w:val="left" w:pos="360"/>
          <w:tab w:val="left" w:leader="underscore" w:pos="3096"/>
        </w:tabs>
        <w:jc w:val="center"/>
        <w:rPr>
          <w:bCs/>
          <w:color w:val="000000"/>
          <w:spacing w:val="-3"/>
        </w:rPr>
      </w:pPr>
    </w:p>
    <w:p w:rsidR="00E93ECD" w:rsidRPr="00D6203A" w:rsidRDefault="00E93ECD" w:rsidP="00C2788A">
      <w:pPr>
        <w:pStyle w:val="af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leader="underscore" w:pos="3096"/>
        </w:tabs>
        <w:ind w:left="357" w:hanging="357"/>
        <w:jc w:val="center"/>
        <w:rPr>
          <w:b/>
          <w:color w:val="000000"/>
          <w:spacing w:val="-3"/>
          <w:lang w:val="uk-UA"/>
        </w:rPr>
      </w:pPr>
      <w:r w:rsidRPr="00D6203A">
        <w:rPr>
          <w:b/>
          <w:color w:val="000000"/>
          <w:spacing w:val="-3"/>
          <w:lang w:val="uk-UA"/>
        </w:rPr>
        <w:t>ІНШІ УМОВИ</w:t>
      </w:r>
    </w:p>
    <w:p w:rsidR="00D6203A" w:rsidRPr="00D6203A" w:rsidRDefault="004A1D08" w:rsidP="00D6203A">
      <w:pPr>
        <w:pStyle w:val="af"/>
        <w:numPr>
          <w:ilvl w:val="1"/>
          <w:numId w:val="32"/>
        </w:numPr>
        <w:shd w:val="clear" w:color="auto" w:fill="FFFFFF"/>
        <w:tabs>
          <w:tab w:val="left" w:pos="170"/>
          <w:tab w:val="left" w:pos="284"/>
          <w:tab w:val="left" w:pos="540"/>
          <w:tab w:val="left" w:pos="993"/>
        </w:tabs>
        <w:ind w:left="0" w:firstLine="567"/>
        <w:jc w:val="both"/>
        <w:rPr>
          <w:color w:val="000000"/>
          <w:spacing w:val="-4"/>
          <w:lang w:val="uk-UA"/>
        </w:rPr>
      </w:pPr>
      <w:r w:rsidRPr="00D6203A">
        <w:rPr>
          <w:color w:val="000000"/>
          <w:spacing w:val="4"/>
          <w:lang w:val="uk-UA"/>
        </w:rPr>
        <w:t>Договір складено у трьох оригінальних примірниках, один для Продавця, другий для Покупця, а третій залишається на зберігання у сервісному центрі МВС України</w:t>
      </w:r>
      <w:r w:rsidRPr="00D6203A">
        <w:rPr>
          <w:color w:val="000000"/>
          <w:spacing w:val="-4"/>
          <w:lang w:val="uk-UA"/>
        </w:rPr>
        <w:t xml:space="preserve">, або у </w:t>
      </w:r>
      <w:r w:rsidRPr="00D6203A">
        <w:rPr>
          <w:lang w:val="uk-UA"/>
        </w:rPr>
        <w:t>відповідній структурі Держтехнагляду</w:t>
      </w:r>
      <w:r w:rsidR="00E93ECD" w:rsidRPr="00D6203A">
        <w:rPr>
          <w:color w:val="000000"/>
          <w:spacing w:val="-4"/>
          <w:lang w:val="uk-UA"/>
        </w:rPr>
        <w:t xml:space="preserve">. </w:t>
      </w:r>
      <w:r w:rsidR="00AA25E7" w:rsidRPr="00D6203A">
        <w:rPr>
          <w:color w:val="000000"/>
          <w:lang w:val="uk-UA"/>
        </w:rPr>
        <w:t xml:space="preserve">У випадках, </w:t>
      </w:r>
      <w:r w:rsidR="00E93ECD" w:rsidRPr="00D6203A">
        <w:rPr>
          <w:color w:val="000000"/>
          <w:lang w:val="uk-UA"/>
        </w:rPr>
        <w:t>н</w:t>
      </w:r>
      <w:r w:rsidR="00AA25E7" w:rsidRPr="00D6203A">
        <w:rPr>
          <w:color w:val="000000"/>
          <w:lang w:val="uk-UA"/>
        </w:rPr>
        <w:t xml:space="preserve">е передбачених Договором, сторони керуються </w:t>
      </w:r>
      <w:r w:rsidR="00E93ECD" w:rsidRPr="00D6203A">
        <w:rPr>
          <w:color w:val="000000"/>
          <w:lang w:val="uk-UA"/>
        </w:rPr>
        <w:t xml:space="preserve">чинним </w:t>
      </w:r>
      <w:r w:rsidR="00E93ECD" w:rsidRPr="00D6203A">
        <w:rPr>
          <w:color w:val="000000"/>
          <w:spacing w:val="-1"/>
          <w:lang w:val="uk-UA"/>
        </w:rPr>
        <w:t>цивільним законодавством.</w:t>
      </w:r>
    </w:p>
    <w:p w:rsidR="00D6203A" w:rsidRPr="00D6203A" w:rsidRDefault="00E93ECD" w:rsidP="00D6203A">
      <w:pPr>
        <w:pStyle w:val="af"/>
        <w:numPr>
          <w:ilvl w:val="1"/>
          <w:numId w:val="32"/>
        </w:numPr>
        <w:shd w:val="clear" w:color="auto" w:fill="FFFFFF"/>
        <w:tabs>
          <w:tab w:val="left" w:pos="170"/>
          <w:tab w:val="left" w:pos="284"/>
          <w:tab w:val="left" w:pos="540"/>
          <w:tab w:val="left" w:pos="993"/>
        </w:tabs>
        <w:ind w:left="0" w:firstLine="567"/>
        <w:jc w:val="both"/>
        <w:rPr>
          <w:color w:val="000000"/>
          <w:spacing w:val="-4"/>
          <w:lang w:val="uk-UA"/>
        </w:rPr>
      </w:pPr>
      <w:r w:rsidRPr="00D6203A">
        <w:rPr>
          <w:lang w:val="uk-UA"/>
        </w:rPr>
        <w:t>Відповідно до Закону України «Про захист пер</w:t>
      </w:r>
      <w:r w:rsidR="006316E8" w:rsidRPr="00D6203A">
        <w:rPr>
          <w:lang w:val="uk-UA"/>
        </w:rPr>
        <w:t>сональних даних» від 01.06.2010 </w:t>
      </w:r>
      <w:r w:rsidRPr="00D6203A">
        <w:rPr>
          <w:lang w:val="uk-UA"/>
        </w:rPr>
        <w:t>р. №</w:t>
      </w:r>
      <w:r w:rsidR="006316E8" w:rsidRPr="00D6203A">
        <w:rPr>
          <w:lang w:val="uk-UA"/>
        </w:rPr>
        <w:t> </w:t>
      </w:r>
      <w:r w:rsidRPr="00D6203A">
        <w:rPr>
          <w:lang w:val="uk-UA"/>
        </w:rPr>
        <w:t>2297-</w:t>
      </w:r>
      <w:r w:rsidRPr="00D6203A">
        <w:t>VI</w:t>
      </w:r>
      <w:r w:rsidR="00D475BA" w:rsidRPr="00D6203A">
        <w:rPr>
          <w:lang w:val="uk-UA"/>
        </w:rPr>
        <w:t xml:space="preserve"> с</w:t>
      </w:r>
      <w:r w:rsidRPr="00D6203A">
        <w:rPr>
          <w:lang w:val="uk-UA"/>
        </w:rPr>
        <w:t xml:space="preserve">торони надають згоду на обробку та використання своїх персональних даних, з метою </w:t>
      </w:r>
      <w:r w:rsidR="006316E8" w:rsidRPr="00D6203A">
        <w:rPr>
          <w:lang w:val="uk-UA"/>
        </w:rPr>
        <w:t xml:space="preserve">їх використання </w:t>
      </w:r>
      <w:r w:rsidRPr="00D6203A">
        <w:rPr>
          <w:lang w:val="uk-UA"/>
        </w:rPr>
        <w:t>при виконан</w:t>
      </w:r>
      <w:r w:rsidR="006316E8" w:rsidRPr="00D6203A">
        <w:rPr>
          <w:lang w:val="uk-UA"/>
        </w:rPr>
        <w:t>ні, зміні чи припиненні Д</w:t>
      </w:r>
      <w:r w:rsidRPr="00D6203A">
        <w:rPr>
          <w:lang w:val="uk-UA"/>
        </w:rPr>
        <w:t>оговору.</w:t>
      </w:r>
    </w:p>
    <w:p w:rsidR="00E93ECD" w:rsidRPr="00D6203A" w:rsidRDefault="00E93ECD" w:rsidP="00D6203A">
      <w:pPr>
        <w:pStyle w:val="af"/>
        <w:numPr>
          <w:ilvl w:val="1"/>
          <w:numId w:val="32"/>
        </w:numPr>
        <w:shd w:val="clear" w:color="auto" w:fill="FFFFFF"/>
        <w:tabs>
          <w:tab w:val="left" w:pos="170"/>
          <w:tab w:val="left" w:pos="284"/>
          <w:tab w:val="left" w:pos="540"/>
          <w:tab w:val="left" w:pos="993"/>
        </w:tabs>
        <w:ind w:left="0" w:firstLine="567"/>
        <w:jc w:val="both"/>
        <w:rPr>
          <w:color w:val="000000"/>
          <w:spacing w:val="-4"/>
          <w:lang w:val="uk-UA"/>
        </w:rPr>
      </w:pPr>
      <w:r w:rsidRPr="00D6203A">
        <w:lastRenderedPageBreak/>
        <w:t xml:space="preserve">Сторони </w:t>
      </w:r>
      <w:proofErr w:type="gramStart"/>
      <w:r w:rsidRPr="00D6203A">
        <w:t>п</w:t>
      </w:r>
      <w:proofErr w:type="gramEnd"/>
      <w:r w:rsidRPr="00D6203A">
        <w:t xml:space="preserve">ідтверджують, що </w:t>
      </w:r>
      <w:r w:rsidR="006316E8" w:rsidRPr="00D6203A">
        <w:rPr>
          <w:lang w:val="uk-UA"/>
        </w:rPr>
        <w:t xml:space="preserve">ознайомлені </w:t>
      </w:r>
      <w:r w:rsidRPr="00D6203A">
        <w:t>із правами</w:t>
      </w:r>
      <w:r w:rsidR="006316E8" w:rsidRPr="00D6203A">
        <w:rPr>
          <w:lang w:val="uk-UA"/>
        </w:rPr>
        <w:t>,</w:t>
      </w:r>
      <w:r w:rsidRPr="00D6203A">
        <w:t xml:space="preserve"> відповідно до Закону України «Про захист пер</w:t>
      </w:r>
      <w:r w:rsidR="006316E8" w:rsidRPr="00D6203A">
        <w:t>сональних даних» від 01.06.2010</w:t>
      </w:r>
      <w:r w:rsidR="006316E8" w:rsidRPr="00D6203A">
        <w:rPr>
          <w:lang w:val="uk-UA"/>
        </w:rPr>
        <w:t> р</w:t>
      </w:r>
      <w:r w:rsidR="006316E8" w:rsidRPr="00D6203A">
        <w:t>. №</w:t>
      </w:r>
      <w:r w:rsidR="006316E8" w:rsidRPr="00D6203A">
        <w:rPr>
          <w:lang w:val="uk-UA"/>
        </w:rPr>
        <w:t> </w:t>
      </w:r>
      <w:r w:rsidRPr="00D6203A">
        <w:t xml:space="preserve">2297-VI та інших нормативних актів </w:t>
      </w:r>
      <w:r w:rsidR="006316E8" w:rsidRPr="00D6203A">
        <w:t>про захист персональних даних</w:t>
      </w:r>
      <w:r w:rsidRPr="00D6203A">
        <w:t>.</w:t>
      </w:r>
    </w:p>
    <w:p w:rsidR="00E93ECD" w:rsidRPr="00D6203A" w:rsidRDefault="00E93ECD" w:rsidP="00A620DE">
      <w:pPr>
        <w:tabs>
          <w:tab w:val="left" w:pos="540"/>
        </w:tabs>
        <w:jc w:val="center"/>
        <w:rPr>
          <w:color w:val="000000"/>
          <w:lang w:val="uk-UA"/>
        </w:rPr>
      </w:pPr>
    </w:p>
    <w:p w:rsidR="00E93ECD" w:rsidRPr="00D6203A" w:rsidRDefault="00A620DE" w:rsidP="00D6203A">
      <w:pPr>
        <w:pStyle w:val="af"/>
        <w:numPr>
          <w:ilvl w:val="0"/>
          <w:numId w:val="32"/>
        </w:numPr>
        <w:tabs>
          <w:tab w:val="left" w:pos="3119"/>
        </w:tabs>
        <w:ind w:left="357" w:hanging="357"/>
        <w:jc w:val="center"/>
        <w:rPr>
          <w:b/>
          <w:color w:val="000000"/>
          <w:spacing w:val="-1"/>
          <w:lang w:val="uk-UA"/>
        </w:rPr>
      </w:pPr>
      <w:r w:rsidRPr="00D6203A">
        <w:rPr>
          <w:b/>
          <w:color w:val="000000"/>
          <w:spacing w:val="-1"/>
          <w:lang w:val="uk-UA"/>
        </w:rPr>
        <w:t>РЕКВІЗИТИ ТА ПІДПИСИ СТОРІН</w:t>
      </w:r>
    </w:p>
    <w:p w:rsidR="0074795D" w:rsidRPr="00D6203A" w:rsidRDefault="0074795D" w:rsidP="00501CB4">
      <w:pPr>
        <w:tabs>
          <w:tab w:val="left" w:pos="540"/>
        </w:tabs>
        <w:jc w:val="center"/>
        <w:rPr>
          <w:color w:val="000000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4964"/>
      </w:tblGrid>
      <w:tr w:rsidR="00A620DE" w:rsidRPr="00D6203A" w:rsidTr="003B1142">
        <w:trPr>
          <w:trHeight w:val="559"/>
        </w:trPr>
        <w:tc>
          <w:tcPr>
            <w:tcW w:w="2407" w:type="pct"/>
          </w:tcPr>
          <w:p w:rsidR="00A620DE" w:rsidRPr="00D6203A" w:rsidRDefault="00A620DE" w:rsidP="00C71C2F">
            <w:pPr>
              <w:suppressAutoHyphens/>
              <w:jc w:val="center"/>
              <w:rPr>
                <w:bCs/>
                <w:lang w:val="uk-UA"/>
              </w:rPr>
            </w:pPr>
            <w:r w:rsidRPr="00D6203A">
              <w:rPr>
                <w:bCs/>
                <w:lang w:val="uk-UA"/>
              </w:rPr>
              <w:t>ПРОДАВЕЦЬ</w:t>
            </w:r>
          </w:p>
        </w:tc>
        <w:tc>
          <w:tcPr>
            <w:tcW w:w="2593" w:type="pct"/>
          </w:tcPr>
          <w:p w:rsidR="00A620DE" w:rsidRPr="00D6203A" w:rsidRDefault="00A620DE" w:rsidP="00C71C2F">
            <w:pPr>
              <w:suppressAutoHyphens/>
              <w:jc w:val="center"/>
              <w:rPr>
                <w:bCs/>
                <w:lang w:val="uk-UA"/>
              </w:rPr>
            </w:pPr>
            <w:r w:rsidRPr="00D6203A">
              <w:rPr>
                <w:bCs/>
                <w:lang w:val="uk-UA"/>
              </w:rPr>
              <w:t>ПОКУПЕЦЬ</w:t>
            </w:r>
          </w:p>
        </w:tc>
      </w:tr>
      <w:tr w:rsidR="00A620DE" w:rsidRPr="00D6203A" w:rsidTr="003B1142">
        <w:trPr>
          <w:trHeight w:val="559"/>
        </w:trPr>
        <w:tc>
          <w:tcPr>
            <w:tcW w:w="2407" w:type="pct"/>
          </w:tcPr>
          <w:p w:rsidR="00A620DE" w:rsidRPr="00D6203A" w:rsidRDefault="00A620DE" w:rsidP="00C71C2F">
            <w:pPr>
              <w:suppressAutoHyphens/>
              <w:jc w:val="center"/>
              <w:rPr>
                <w:b/>
                <w:bCs/>
              </w:rPr>
            </w:pPr>
            <w:r w:rsidRPr="00D6203A">
              <w:rPr>
                <w:b/>
                <w:bCs/>
              </w:rPr>
              <w:t>КП «Керуюча компанія з</w:t>
            </w:r>
          </w:p>
          <w:p w:rsidR="00A620DE" w:rsidRPr="00D6203A" w:rsidRDefault="00A620DE" w:rsidP="00C71C2F">
            <w:pPr>
              <w:suppressAutoHyphens/>
              <w:jc w:val="center"/>
              <w:rPr>
                <w:b/>
                <w:bCs/>
              </w:rPr>
            </w:pPr>
            <w:r w:rsidRPr="00D6203A">
              <w:rPr>
                <w:b/>
                <w:bCs/>
              </w:rPr>
              <w:t>обслуговування житлового фонду Святошинського району м. Києва»</w:t>
            </w:r>
          </w:p>
          <w:p w:rsidR="00A620DE" w:rsidRPr="00D6203A" w:rsidRDefault="00A620DE" w:rsidP="00C71C2F">
            <w:pPr>
              <w:suppressAutoHyphens/>
              <w:rPr>
                <w:bCs/>
              </w:rPr>
            </w:pPr>
          </w:p>
          <w:p w:rsidR="00A620DE" w:rsidRPr="00D6203A" w:rsidRDefault="00A620DE" w:rsidP="00C71C2F">
            <w:pPr>
              <w:suppressAutoHyphens/>
              <w:rPr>
                <w:bCs/>
              </w:rPr>
            </w:pPr>
            <w:r w:rsidRPr="00D6203A">
              <w:rPr>
                <w:bCs/>
              </w:rPr>
              <w:t>03182, м. Київ, вул. Симиренка, 17</w:t>
            </w:r>
          </w:p>
          <w:p w:rsidR="00A620DE" w:rsidRPr="00D6203A" w:rsidRDefault="00A620DE" w:rsidP="00C71C2F">
            <w:pPr>
              <w:jc w:val="both"/>
            </w:pPr>
            <w:r w:rsidRPr="00D6203A">
              <w:rPr>
                <w:lang w:val="en-GB"/>
              </w:rPr>
              <w:t>IBAN</w:t>
            </w:r>
            <w:r w:rsidRPr="00D6203A">
              <w:t xml:space="preserve"> </w:t>
            </w:r>
            <w:r w:rsidRPr="00D6203A">
              <w:rPr>
                <w:lang w:val="en-GB"/>
              </w:rPr>
              <w:t>UA</w:t>
            </w:r>
            <w:r w:rsidRPr="00D6203A">
              <w:t xml:space="preserve"> 493003460000026002014276301</w:t>
            </w:r>
          </w:p>
          <w:p w:rsidR="00A620DE" w:rsidRPr="00D6203A" w:rsidRDefault="00A620DE" w:rsidP="00C71C2F">
            <w:pPr>
              <w:suppressAutoHyphens/>
              <w:rPr>
                <w:bCs/>
              </w:rPr>
            </w:pPr>
            <w:r w:rsidRPr="00D6203A">
              <w:rPr>
                <w:bCs/>
              </w:rPr>
              <w:t>в АТ «АЛЬФ</w:t>
            </w:r>
            <w:proofErr w:type="gramStart"/>
            <w:r w:rsidRPr="00D6203A">
              <w:rPr>
                <w:bCs/>
              </w:rPr>
              <w:t>А-</w:t>
            </w:r>
            <w:proofErr w:type="gramEnd"/>
            <w:r w:rsidRPr="00D6203A">
              <w:rPr>
                <w:bCs/>
              </w:rPr>
              <w:t xml:space="preserve"> БАНК»,</w:t>
            </w:r>
          </w:p>
          <w:p w:rsidR="00A620DE" w:rsidRPr="00D6203A" w:rsidRDefault="00A620DE" w:rsidP="00C71C2F">
            <w:pPr>
              <w:suppressAutoHyphens/>
              <w:rPr>
                <w:bCs/>
              </w:rPr>
            </w:pPr>
            <w:r w:rsidRPr="00D6203A">
              <w:rPr>
                <w:bCs/>
              </w:rPr>
              <w:t>Код ЄДРПОУ 39607507</w:t>
            </w:r>
          </w:p>
          <w:p w:rsidR="00A620DE" w:rsidRPr="00D6203A" w:rsidRDefault="00A620DE" w:rsidP="00C71C2F">
            <w:pPr>
              <w:suppressAutoHyphens/>
              <w:rPr>
                <w:bCs/>
                <w:lang w:val="en-US"/>
              </w:rPr>
            </w:pPr>
            <w:r w:rsidRPr="00D6203A">
              <w:rPr>
                <w:bCs/>
              </w:rPr>
              <w:t>І</w:t>
            </w:r>
            <w:proofErr w:type="gramStart"/>
            <w:r w:rsidRPr="00D6203A">
              <w:rPr>
                <w:bCs/>
              </w:rPr>
              <w:t>ПН</w:t>
            </w:r>
            <w:proofErr w:type="gramEnd"/>
            <w:r w:rsidRPr="00D6203A">
              <w:rPr>
                <w:bCs/>
                <w:lang w:val="en-US"/>
              </w:rPr>
              <w:t xml:space="preserve"> 396075026573</w:t>
            </w:r>
          </w:p>
          <w:p w:rsidR="00A620DE" w:rsidRPr="00D6203A" w:rsidRDefault="00A620DE" w:rsidP="00C71C2F">
            <w:pPr>
              <w:suppressAutoHyphens/>
              <w:rPr>
                <w:bCs/>
                <w:lang w:val="en-US"/>
              </w:rPr>
            </w:pPr>
            <w:r w:rsidRPr="00D6203A">
              <w:rPr>
                <w:bCs/>
                <w:lang w:val="en-US"/>
              </w:rPr>
              <w:t>e-mail: kk_svyatoshin@ukr.net</w:t>
            </w:r>
          </w:p>
          <w:p w:rsidR="00A620DE" w:rsidRPr="00D6203A" w:rsidRDefault="00A620DE" w:rsidP="00C71C2F">
            <w:pPr>
              <w:suppressAutoHyphens/>
              <w:rPr>
                <w:bCs/>
              </w:rPr>
            </w:pPr>
            <w:r w:rsidRPr="00D6203A">
              <w:rPr>
                <w:bCs/>
              </w:rPr>
              <w:t>тел./факс (044) 402-69-82</w:t>
            </w:r>
          </w:p>
          <w:p w:rsidR="00A620DE" w:rsidRPr="00D6203A" w:rsidRDefault="00A620DE" w:rsidP="00C71C2F">
            <w:pPr>
              <w:suppressAutoHyphens/>
              <w:rPr>
                <w:bCs/>
              </w:rPr>
            </w:pPr>
          </w:p>
          <w:p w:rsidR="00A620DE" w:rsidRPr="00D6203A" w:rsidRDefault="00A620DE" w:rsidP="00C71C2F">
            <w:pPr>
              <w:suppressAutoHyphens/>
            </w:pPr>
            <w:r w:rsidRPr="00D6203A">
              <w:t>В.о. директора</w:t>
            </w:r>
          </w:p>
          <w:p w:rsidR="00A620DE" w:rsidRPr="00D6203A" w:rsidRDefault="00A620DE" w:rsidP="00C71C2F">
            <w:pPr>
              <w:suppressAutoHyphens/>
            </w:pPr>
          </w:p>
          <w:p w:rsidR="00A620DE" w:rsidRPr="00D6203A" w:rsidRDefault="00A620DE" w:rsidP="00C71C2F">
            <w:pPr>
              <w:suppressAutoHyphens/>
              <w:rPr>
                <w:bCs/>
              </w:rPr>
            </w:pPr>
            <w:r w:rsidRPr="00D6203A">
              <w:t>___________________ О. М. Козюберда</w:t>
            </w:r>
          </w:p>
        </w:tc>
        <w:tc>
          <w:tcPr>
            <w:tcW w:w="2593" w:type="pct"/>
          </w:tcPr>
          <w:p w:rsidR="00A620DE" w:rsidRPr="00D6203A" w:rsidRDefault="00A620DE" w:rsidP="00C71C2F">
            <w:pPr>
              <w:suppressAutoHyphens/>
              <w:rPr>
                <w:bCs/>
                <w:lang w:val="uk-UA"/>
              </w:rPr>
            </w:pPr>
          </w:p>
          <w:p w:rsidR="00597218" w:rsidRPr="00D6203A" w:rsidRDefault="00597218" w:rsidP="00C71C2F">
            <w:pPr>
              <w:suppressAutoHyphens/>
              <w:rPr>
                <w:bCs/>
                <w:lang w:val="uk-UA"/>
              </w:rPr>
            </w:pPr>
          </w:p>
          <w:p w:rsidR="00597218" w:rsidRPr="00D6203A" w:rsidRDefault="00597218" w:rsidP="00C71C2F">
            <w:pPr>
              <w:suppressAutoHyphens/>
              <w:rPr>
                <w:bCs/>
                <w:lang w:val="uk-UA"/>
              </w:rPr>
            </w:pPr>
          </w:p>
          <w:p w:rsidR="00597218" w:rsidRPr="00D6203A" w:rsidRDefault="00597218" w:rsidP="00C71C2F">
            <w:pPr>
              <w:suppressAutoHyphens/>
              <w:rPr>
                <w:bCs/>
                <w:lang w:val="uk-UA"/>
              </w:rPr>
            </w:pPr>
          </w:p>
          <w:p w:rsidR="00597218" w:rsidRPr="00D6203A" w:rsidRDefault="00597218" w:rsidP="00C71C2F">
            <w:pPr>
              <w:suppressAutoHyphens/>
              <w:rPr>
                <w:bCs/>
                <w:lang w:val="uk-UA"/>
              </w:rPr>
            </w:pPr>
          </w:p>
          <w:p w:rsidR="00597218" w:rsidRPr="00D6203A" w:rsidRDefault="00597218" w:rsidP="00C71C2F">
            <w:pPr>
              <w:suppressAutoHyphens/>
              <w:rPr>
                <w:bCs/>
                <w:lang w:val="uk-UA"/>
              </w:rPr>
            </w:pPr>
          </w:p>
          <w:p w:rsidR="00597218" w:rsidRPr="00D6203A" w:rsidRDefault="00597218" w:rsidP="00C71C2F">
            <w:pPr>
              <w:suppressAutoHyphens/>
              <w:rPr>
                <w:bCs/>
                <w:lang w:val="uk-UA"/>
              </w:rPr>
            </w:pPr>
          </w:p>
          <w:p w:rsidR="00597218" w:rsidRPr="00D6203A" w:rsidRDefault="00597218" w:rsidP="00C71C2F">
            <w:pPr>
              <w:suppressAutoHyphens/>
              <w:rPr>
                <w:bCs/>
                <w:lang w:val="uk-UA"/>
              </w:rPr>
            </w:pPr>
          </w:p>
          <w:p w:rsidR="00597218" w:rsidRDefault="00597218" w:rsidP="00C71C2F">
            <w:pPr>
              <w:suppressAutoHyphens/>
              <w:rPr>
                <w:bCs/>
                <w:lang w:val="uk-UA"/>
              </w:rPr>
            </w:pPr>
          </w:p>
          <w:p w:rsidR="00D6203A" w:rsidRPr="00D6203A" w:rsidRDefault="00D6203A" w:rsidP="00C71C2F">
            <w:pPr>
              <w:suppressAutoHyphens/>
              <w:rPr>
                <w:bCs/>
                <w:lang w:val="uk-UA"/>
              </w:rPr>
            </w:pPr>
          </w:p>
          <w:p w:rsidR="00597218" w:rsidRPr="00D6203A" w:rsidRDefault="00597218" w:rsidP="00C71C2F">
            <w:pPr>
              <w:suppressAutoHyphens/>
              <w:rPr>
                <w:bCs/>
                <w:lang w:val="uk-UA"/>
              </w:rPr>
            </w:pPr>
          </w:p>
          <w:p w:rsidR="00597218" w:rsidRPr="00D6203A" w:rsidRDefault="00597218" w:rsidP="00C71C2F">
            <w:pPr>
              <w:suppressAutoHyphens/>
              <w:rPr>
                <w:bCs/>
                <w:lang w:val="uk-UA"/>
              </w:rPr>
            </w:pPr>
          </w:p>
          <w:p w:rsidR="00A620DE" w:rsidRPr="00D6203A" w:rsidRDefault="00A620DE" w:rsidP="00C71C2F">
            <w:pPr>
              <w:suppressAutoHyphens/>
              <w:rPr>
                <w:bCs/>
                <w:lang w:val="uk-UA"/>
              </w:rPr>
            </w:pPr>
          </w:p>
          <w:p w:rsidR="00A620DE" w:rsidRPr="00D6203A" w:rsidRDefault="00A620DE" w:rsidP="00C71C2F">
            <w:pPr>
              <w:suppressAutoHyphens/>
              <w:rPr>
                <w:bCs/>
              </w:rPr>
            </w:pPr>
          </w:p>
          <w:p w:rsidR="00A620DE" w:rsidRPr="00D6203A" w:rsidRDefault="00A620DE" w:rsidP="00C71C2F">
            <w:pPr>
              <w:suppressAutoHyphens/>
              <w:rPr>
                <w:bCs/>
                <w:lang w:val="uk-UA"/>
              </w:rPr>
            </w:pPr>
            <w:r w:rsidRPr="00D6203A">
              <w:rPr>
                <w:bCs/>
              </w:rPr>
              <w:t>____________________</w:t>
            </w:r>
          </w:p>
        </w:tc>
      </w:tr>
    </w:tbl>
    <w:p w:rsidR="00FD0A9A" w:rsidRPr="00A620DE" w:rsidRDefault="00FD0A9A" w:rsidP="00501CB4"/>
    <w:sectPr w:rsidR="00FD0A9A" w:rsidRPr="00A620DE" w:rsidSect="00501CB4">
      <w:head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8B" w:rsidRDefault="00776D8B">
      <w:r>
        <w:separator/>
      </w:r>
    </w:p>
  </w:endnote>
  <w:endnote w:type="continuationSeparator" w:id="0">
    <w:p w:rsidR="00776D8B" w:rsidRDefault="0077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8B" w:rsidRDefault="00776D8B">
      <w:r>
        <w:separator/>
      </w:r>
    </w:p>
  </w:footnote>
  <w:footnote w:type="continuationSeparator" w:id="0">
    <w:p w:rsidR="00776D8B" w:rsidRDefault="0077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34047"/>
      <w:docPartObj>
        <w:docPartGallery w:val="Page Numbers (Top of Page)"/>
        <w:docPartUnique/>
      </w:docPartObj>
    </w:sdtPr>
    <w:sdtEndPr/>
    <w:sdtContent>
      <w:p w:rsidR="00501CB4" w:rsidRPr="00501CB4" w:rsidRDefault="00B60B15" w:rsidP="00501CB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0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EEC"/>
    <w:multiLevelType w:val="multilevel"/>
    <w:tmpl w:val="8822E6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  <w:color w:val="000000"/>
        <w:sz w:val="20"/>
      </w:rPr>
    </w:lvl>
  </w:abstractNum>
  <w:abstractNum w:abstractNumId="1">
    <w:nsid w:val="05497866"/>
    <w:multiLevelType w:val="multilevel"/>
    <w:tmpl w:val="4A3C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827D64"/>
    <w:multiLevelType w:val="hybridMultilevel"/>
    <w:tmpl w:val="CB7E34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85870"/>
    <w:multiLevelType w:val="multilevel"/>
    <w:tmpl w:val="26060E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094BC9"/>
    <w:multiLevelType w:val="multilevel"/>
    <w:tmpl w:val="35F0B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AA03C8"/>
    <w:multiLevelType w:val="hybridMultilevel"/>
    <w:tmpl w:val="83CA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01FD"/>
    <w:multiLevelType w:val="multilevel"/>
    <w:tmpl w:val="F7180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7">
    <w:nsid w:val="184261FD"/>
    <w:multiLevelType w:val="multilevel"/>
    <w:tmpl w:val="E39C68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192F65FC"/>
    <w:multiLevelType w:val="hybridMultilevel"/>
    <w:tmpl w:val="979E0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B7824"/>
    <w:multiLevelType w:val="multilevel"/>
    <w:tmpl w:val="35F0B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A51F88"/>
    <w:multiLevelType w:val="multilevel"/>
    <w:tmpl w:val="9A24F9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21656A1B"/>
    <w:multiLevelType w:val="multilevel"/>
    <w:tmpl w:val="E39C68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2">
    <w:nsid w:val="27E35A15"/>
    <w:multiLevelType w:val="multilevel"/>
    <w:tmpl w:val="537C1D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90720BE"/>
    <w:multiLevelType w:val="multilevel"/>
    <w:tmpl w:val="C83C3A7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4">
    <w:nsid w:val="3530270B"/>
    <w:multiLevelType w:val="multilevel"/>
    <w:tmpl w:val="35F0B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F22873"/>
    <w:multiLevelType w:val="multilevel"/>
    <w:tmpl w:val="F44C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D6D4A89"/>
    <w:multiLevelType w:val="multilevel"/>
    <w:tmpl w:val="7CE4AB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4F3680C"/>
    <w:multiLevelType w:val="multilevel"/>
    <w:tmpl w:val="C6E86E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8DE1F67"/>
    <w:multiLevelType w:val="multilevel"/>
    <w:tmpl w:val="ECB693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>
    <w:nsid w:val="4AF13BBA"/>
    <w:multiLevelType w:val="multilevel"/>
    <w:tmpl w:val="35F0B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8D2941"/>
    <w:multiLevelType w:val="multilevel"/>
    <w:tmpl w:val="35F0B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D466EA"/>
    <w:multiLevelType w:val="hybridMultilevel"/>
    <w:tmpl w:val="E082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009A5"/>
    <w:multiLevelType w:val="multilevel"/>
    <w:tmpl w:val="3A0EA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61181680"/>
    <w:multiLevelType w:val="multilevel"/>
    <w:tmpl w:val="CAD4A0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3631032"/>
    <w:multiLevelType w:val="multilevel"/>
    <w:tmpl w:val="2214B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683456B2"/>
    <w:multiLevelType w:val="multilevel"/>
    <w:tmpl w:val="E39C68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6">
    <w:nsid w:val="6A8F3EEE"/>
    <w:multiLevelType w:val="multilevel"/>
    <w:tmpl w:val="35F0B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D518D"/>
    <w:multiLevelType w:val="multilevel"/>
    <w:tmpl w:val="35F0B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022D6D"/>
    <w:multiLevelType w:val="multilevel"/>
    <w:tmpl w:val="E39C68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9">
    <w:nsid w:val="705C4539"/>
    <w:multiLevelType w:val="multilevel"/>
    <w:tmpl w:val="35F0B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67236E"/>
    <w:multiLevelType w:val="multilevel"/>
    <w:tmpl w:val="35F0B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F2491"/>
    <w:multiLevelType w:val="multilevel"/>
    <w:tmpl w:val="F2CAB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13"/>
  </w:num>
  <w:num w:numId="8">
    <w:abstractNumId w:val="15"/>
  </w:num>
  <w:num w:numId="9">
    <w:abstractNumId w:val="4"/>
  </w:num>
  <w:num w:numId="10">
    <w:abstractNumId w:val="27"/>
  </w:num>
  <w:num w:numId="11">
    <w:abstractNumId w:val="30"/>
  </w:num>
  <w:num w:numId="12">
    <w:abstractNumId w:val="14"/>
  </w:num>
  <w:num w:numId="13">
    <w:abstractNumId w:val="20"/>
  </w:num>
  <w:num w:numId="14">
    <w:abstractNumId w:val="9"/>
  </w:num>
  <w:num w:numId="15">
    <w:abstractNumId w:val="29"/>
  </w:num>
  <w:num w:numId="16">
    <w:abstractNumId w:val="19"/>
  </w:num>
  <w:num w:numId="17">
    <w:abstractNumId w:val="26"/>
  </w:num>
  <w:num w:numId="18">
    <w:abstractNumId w:val="22"/>
  </w:num>
  <w:num w:numId="19">
    <w:abstractNumId w:val="17"/>
  </w:num>
  <w:num w:numId="20">
    <w:abstractNumId w:val="31"/>
  </w:num>
  <w:num w:numId="21">
    <w:abstractNumId w:val="6"/>
  </w:num>
  <w:num w:numId="22">
    <w:abstractNumId w:val="23"/>
  </w:num>
  <w:num w:numId="23">
    <w:abstractNumId w:val="3"/>
  </w:num>
  <w:num w:numId="24">
    <w:abstractNumId w:val="21"/>
  </w:num>
  <w:num w:numId="25">
    <w:abstractNumId w:val="16"/>
  </w:num>
  <w:num w:numId="26">
    <w:abstractNumId w:val="1"/>
  </w:num>
  <w:num w:numId="27">
    <w:abstractNumId w:val="28"/>
  </w:num>
  <w:num w:numId="28">
    <w:abstractNumId w:val="7"/>
  </w:num>
  <w:num w:numId="29">
    <w:abstractNumId w:val="11"/>
  </w:num>
  <w:num w:numId="30">
    <w:abstractNumId w:val="25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ECD"/>
    <w:rsid w:val="000A18A2"/>
    <w:rsid w:val="000D4C88"/>
    <w:rsid w:val="000E2F73"/>
    <w:rsid w:val="000F5A32"/>
    <w:rsid w:val="000F75AA"/>
    <w:rsid w:val="00160747"/>
    <w:rsid w:val="001B2B49"/>
    <w:rsid w:val="001D331D"/>
    <w:rsid w:val="001F76F5"/>
    <w:rsid w:val="00231102"/>
    <w:rsid w:val="00254460"/>
    <w:rsid w:val="00280255"/>
    <w:rsid w:val="00292579"/>
    <w:rsid w:val="00293D46"/>
    <w:rsid w:val="002A1937"/>
    <w:rsid w:val="002A5940"/>
    <w:rsid w:val="002B4638"/>
    <w:rsid w:val="002D6DF2"/>
    <w:rsid w:val="002D78DA"/>
    <w:rsid w:val="00303133"/>
    <w:rsid w:val="003171B8"/>
    <w:rsid w:val="00341A41"/>
    <w:rsid w:val="00345105"/>
    <w:rsid w:val="003D3C31"/>
    <w:rsid w:val="0041257C"/>
    <w:rsid w:val="004326AF"/>
    <w:rsid w:val="0044619E"/>
    <w:rsid w:val="00480E8D"/>
    <w:rsid w:val="004A1D08"/>
    <w:rsid w:val="004E14CC"/>
    <w:rsid w:val="00501CB4"/>
    <w:rsid w:val="00501FD5"/>
    <w:rsid w:val="005150F6"/>
    <w:rsid w:val="00537AB6"/>
    <w:rsid w:val="00542C87"/>
    <w:rsid w:val="00552079"/>
    <w:rsid w:val="00561005"/>
    <w:rsid w:val="00597218"/>
    <w:rsid w:val="005A059D"/>
    <w:rsid w:val="005C21B5"/>
    <w:rsid w:val="005C45F4"/>
    <w:rsid w:val="005F55E2"/>
    <w:rsid w:val="006316E8"/>
    <w:rsid w:val="00636B7E"/>
    <w:rsid w:val="006A5BA2"/>
    <w:rsid w:val="006C5EEE"/>
    <w:rsid w:val="006D65B0"/>
    <w:rsid w:val="007451A5"/>
    <w:rsid w:val="0074795D"/>
    <w:rsid w:val="00776D8B"/>
    <w:rsid w:val="0078441B"/>
    <w:rsid w:val="00795379"/>
    <w:rsid w:val="007E77A3"/>
    <w:rsid w:val="00807ADA"/>
    <w:rsid w:val="008114BD"/>
    <w:rsid w:val="00830973"/>
    <w:rsid w:val="00846F25"/>
    <w:rsid w:val="008622A8"/>
    <w:rsid w:val="00896665"/>
    <w:rsid w:val="008C0796"/>
    <w:rsid w:val="008C6E1D"/>
    <w:rsid w:val="008D1148"/>
    <w:rsid w:val="008F0D03"/>
    <w:rsid w:val="00965701"/>
    <w:rsid w:val="009A012C"/>
    <w:rsid w:val="009D5517"/>
    <w:rsid w:val="009F266B"/>
    <w:rsid w:val="009F57D7"/>
    <w:rsid w:val="00A13CFA"/>
    <w:rsid w:val="00A3530E"/>
    <w:rsid w:val="00A620DE"/>
    <w:rsid w:val="00AA25E7"/>
    <w:rsid w:val="00AE73C2"/>
    <w:rsid w:val="00AF4ED1"/>
    <w:rsid w:val="00B060CE"/>
    <w:rsid w:val="00B237B2"/>
    <w:rsid w:val="00B4589D"/>
    <w:rsid w:val="00B60B15"/>
    <w:rsid w:val="00BE57E7"/>
    <w:rsid w:val="00C06774"/>
    <w:rsid w:val="00C2788A"/>
    <w:rsid w:val="00C514B9"/>
    <w:rsid w:val="00C5457C"/>
    <w:rsid w:val="00C71C2F"/>
    <w:rsid w:val="00C83C72"/>
    <w:rsid w:val="00CA3E0B"/>
    <w:rsid w:val="00CC1587"/>
    <w:rsid w:val="00D001F8"/>
    <w:rsid w:val="00D40FDA"/>
    <w:rsid w:val="00D475BA"/>
    <w:rsid w:val="00D6203A"/>
    <w:rsid w:val="00D767D4"/>
    <w:rsid w:val="00D86497"/>
    <w:rsid w:val="00DD4B04"/>
    <w:rsid w:val="00E0256B"/>
    <w:rsid w:val="00E93ECD"/>
    <w:rsid w:val="00F007D3"/>
    <w:rsid w:val="00F46C22"/>
    <w:rsid w:val="00FD0A9A"/>
    <w:rsid w:val="00FD1514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93ECD"/>
    <w:pPr>
      <w:ind w:left="720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93E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E93ECD"/>
    <w:rPr>
      <w:sz w:val="26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E93E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3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3E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E93ECD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E93ECD"/>
    <w:rPr>
      <w:rFonts w:ascii="Times New Roman" w:eastAsiaTheme="minorEastAsia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D65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65B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501C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1C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AF4ED1"/>
    <w:pPr>
      <w:ind w:left="720"/>
      <w:contextualSpacing/>
    </w:pPr>
  </w:style>
  <w:style w:type="paragraph" w:customStyle="1" w:styleId="docdata">
    <w:name w:val="docdata"/>
    <w:aliases w:val="docy,v5,6459,baiaagaabmgoaaadtbuaaavafqaaaaaaaaaaaaaaaaaaaaaaaaaaaaaaaaaaaaaaaaaaaaaaaaaaaaaaaaaaaaaaaaaaaaaaaaaaaaaaaaaaaaaaaaaaaaaaaaaaaaaaaaaaaaaaaaaaaaaaaaaaaaaaaaaaaaaaaaaaaaaaaaaaaaaaaaaaaaaaaaaaaaaaaaaaaaaaaaaaaaaaaaaaaaaaaaaaaaaaaaaaaaaa"/>
    <w:basedOn w:val="a"/>
    <w:rsid w:val="00965701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657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AC74-44E4-4A6B-925F-2756F81E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Люшненко</dc:creator>
  <cp:keywords/>
  <dc:description/>
  <cp:lastModifiedBy>RePack by Diakov</cp:lastModifiedBy>
  <cp:revision>50</cp:revision>
  <cp:lastPrinted>2021-01-20T13:35:00Z</cp:lastPrinted>
  <dcterms:created xsi:type="dcterms:W3CDTF">2021-01-20T12:13:00Z</dcterms:created>
  <dcterms:modified xsi:type="dcterms:W3CDTF">2021-10-19T05:51:00Z</dcterms:modified>
</cp:coreProperties>
</file>