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12" w:rsidRPr="008B2409" w:rsidRDefault="00D06B12" w:rsidP="00D06B12">
      <w:pPr>
        <w:jc w:val="center"/>
        <w:rPr>
          <w:b/>
          <w:sz w:val="24"/>
          <w:szCs w:val="24"/>
          <w:lang w:val="uk-UA"/>
        </w:rPr>
      </w:pPr>
      <w:r w:rsidRPr="008B2409">
        <w:rPr>
          <w:b/>
          <w:sz w:val="24"/>
          <w:szCs w:val="24"/>
          <w:lang w:val="uk-UA"/>
        </w:rPr>
        <w:t>Інформаційне повідомлення</w:t>
      </w:r>
    </w:p>
    <w:p w:rsidR="00D06B12" w:rsidRPr="008B2409" w:rsidRDefault="00D06B12" w:rsidP="00D06B12">
      <w:pPr>
        <w:jc w:val="center"/>
        <w:rPr>
          <w:sz w:val="24"/>
          <w:szCs w:val="24"/>
          <w:lang w:val="uk-UA"/>
        </w:rPr>
      </w:pPr>
      <w:r w:rsidRPr="008B2409">
        <w:rPr>
          <w:b/>
          <w:sz w:val="24"/>
          <w:szCs w:val="24"/>
          <w:lang w:val="uk-UA"/>
        </w:rPr>
        <w:t xml:space="preserve">регіонального відділення Фонду державного майна України  по Львівській, Закарпатській та Волинській  областях про проведення в електронній торговій системі  продажу на аукціоні з умовами об’єкта малої приватизації: </w:t>
      </w:r>
      <w:r w:rsidRPr="008B2409">
        <w:rPr>
          <w:sz w:val="24"/>
          <w:szCs w:val="24"/>
          <w:lang w:val="uk-UA"/>
        </w:rPr>
        <w:t xml:space="preserve">окремого майна – групи інвентарних об’єктів у складі: </w:t>
      </w:r>
    </w:p>
    <w:p w:rsidR="00D06B12" w:rsidRPr="008B2409" w:rsidRDefault="00D06B12" w:rsidP="00D06B12">
      <w:pPr>
        <w:jc w:val="center"/>
        <w:rPr>
          <w:sz w:val="24"/>
          <w:szCs w:val="24"/>
          <w:lang w:val="uk-UA"/>
        </w:rPr>
      </w:pPr>
      <w:r w:rsidRPr="008B2409">
        <w:rPr>
          <w:sz w:val="24"/>
          <w:szCs w:val="24"/>
          <w:lang w:val="uk-UA"/>
        </w:rPr>
        <w:t xml:space="preserve">нежитлової будівлі водогрязелікування площею </w:t>
      </w:r>
      <w:smartTag w:uri="urn:schemas-microsoft-com:office:smarttags" w:element="metricconverter">
        <w:smartTagPr>
          <w:attr w:name="ProductID" w:val="1124,8 кв. м"/>
        </w:smartTagPr>
        <w:r w:rsidRPr="008B2409">
          <w:rPr>
            <w:sz w:val="24"/>
            <w:szCs w:val="24"/>
            <w:lang w:val="uk-UA"/>
          </w:rPr>
          <w:t>1124,8 кв. м</w:t>
        </w:r>
      </w:smartTag>
      <w:r w:rsidRPr="008B2409">
        <w:rPr>
          <w:sz w:val="24"/>
          <w:szCs w:val="24"/>
          <w:lang w:val="uk-UA"/>
        </w:rPr>
        <w:t xml:space="preserve"> </w:t>
      </w:r>
    </w:p>
    <w:p w:rsidR="00D06B12" w:rsidRPr="008B2409" w:rsidRDefault="00D06B12" w:rsidP="00D06B12">
      <w:pPr>
        <w:jc w:val="center"/>
        <w:rPr>
          <w:sz w:val="24"/>
          <w:szCs w:val="24"/>
          <w:lang w:val="uk-UA"/>
        </w:rPr>
      </w:pPr>
      <w:r w:rsidRPr="008B2409">
        <w:rPr>
          <w:sz w:val="24"/>
          <w:szCs w:val="24"/>
        </w:rPr>
        <w:t>за адресою: Львівська обл.,Дрогобицький р-н, с. Модричі, вул. Курортна, 1/4;</w:t>
      </w:r>
      <w:r w:rsidRPr="008B2409">
        <w:rPr>
          <w:sz w:val="24"/>
          <w:szCs w:val="24"/>
          <w:lang w:val="uk-UA"/>
        </w:rPr>
        <w:t xml:space="preserve"> </w:t>
      </w:r>
      <w:r w:rsidRPr="008B2409">
        <w:rPr>
          <w:sz w:val="24"/>
          <w:szCs w:val="24"/>
        </w:rPr>
        <w:t xml:space="preserve"> </w:t>
      </w:r>
    </w:p>
    <w:p w:rsidR="00D06B12" w:rsidRPr="008B2409" w:rsidRDefault="00D06B12" w:rsidP="00D06B12">
      <w:pPr>
        <w:jc w:val="center"/>
        <w:rPr>
          <w:sz w:val="24"/>
          <w:szCs w:val="24"/>
          <w:lang w:val="uk-UA"/>
        </w:rPr>
      </w:pPr>
      <w:r w:rsidRPr="008B2409">
        <w:rPr>
          <w:sz w:val="24"/>
          <w:szCs w:val="24"/>
          <w:lang w:val="uk-UA"/>
        </w:rPr>
        <w:t xml:space="preserve">нежитлової будівлі пансіонату площею </w:t>
      </w:r>
      <w:smartTag w:uri="urn:schemas-microsoft-com:office:smarttags" w:element="metricconverter">
        <w:smartTagPr>
          <w:attr w:name="ProductID" w:val="3414,6 кв. м"/>
        </w:smartTagPr>
        <w:r w:rsidRPr="008B2409">
          <w:rPr>
            <w:sz w:val="24"/>
            <w:szCs w:val="24"/>
            <w:lang w:val="uk-UA"/>
          </w:rPr>
          <w:t>3414,6 кв. м</w:t>
        </w:r>
      </w:smartTag>
      <w:r w:rsidRPr="008B2409">
        <w:rPr>
          <w:sz w:val="24"/>
          <w:szCs w:val="24"/>
          <w:lang w:val="uk-UA"/>
        </w:rPr>
        <w:t xml:space="preserve"> </w:t>
      </w:r>
      <w:r w:rsidRPr="008B2409">
        <w:rPr>
          <w:sz w:val="24"/>
          <w:szCs w:val="24"/>
        </w:rPr>
        <w:t>за адресою:</w:t>
      </w:r>
      <w:r w:rsidRPr="008B2409">
        <w:rPr>
          <w:sz w:val="24"/>
          <w:szCs w:val="24"/>
          <w:lang w:val="uk-UA"/>
        </w:rPr>
        <w:t xml:space="preserve"> </w:t>
      </w:r>
    </w:p>
    <w:p w:rsidR="00D06B12" w:rsidRPr="008B2409" w:rsidRDefault="00D06B12" w:rsidP="00D06B12">
      <w:pPr>
        <w:jc w:val="center"/>
        <w:rPr>
          <w:sz w:val="24"/>
          <w:szCs w:val="24"/>
          <w:lang w:val="uk-UA"/>
        </w:rPr>
      </w:pPr>
      <w:r w:rsidRPr="008B2409">
        <w:rPr>
          <w:sz w:val="24"/>
          <w:szCs w:val="24"/>
        </w:rPr>
        <w:t xml:space="preserve">Львівська обл., Дрогобицький р-н, с. Модричі, вул. Курортна. 1/5; </w:t>
      </w:r>
    </w:p>
    <w:p w:rsidR="00D06B12" w:rsidRPr="008B2409" w:rsidRDefault="00D06B12" w:rsidP="00D06B12">
      <w:pPr>
        <w:jc w:val="center"/>
        <w:rPr>
          <w:sz w:val="24"/>
          <w:szCs w:val="24"/>
          <w:lang w:val="uk-UA"/>
        </w:rPr>
      </w:pPr>
      <w:r w:rsidRPr="008B2409">
        <w:rPr>
          <w:sz w:val="24"/>
          <w:szCs w:val="24"/>
          <w:lang w:val="uk-UA"/>
        </w:rPr>
        <w:t xml:space="preserve">нежитлової будівлі клубу - їдальні площею </w:t>
      </w:r>
      <w:smartTag w:uri="urn:schemas-microsoft-com:office:smarttags" w:element="metricconverter">
        <w:smartTagPr>
          <w:attr w:name="ProductID" w:val="1607,0 кв. м"/>
        </w:smartTagPr>
        <w:r w:rsidRPr="008B2409">
          <w:rPr>
            <w:sz w:val="24"/>
            <w:szCs w:val="24"/>
            <w:lang w:val="uk-UA"/>
          </w:rPr>
          <w:t>1607,0 кв. м</w:t>
        </w:r>
      </w:smartTag>
      <w:r w:rsidRPr="008B2409">
        <w:rPr>
          <w:sz w:val="24"/>
          <w:szCs w:val="24"/>
          <w:lang w:val="uk-UA"/>
        </w:rPr>
        <w:t xml:space="preserve"> за адресою:  </w:t>
      </w:r>
    </w:p>
    <w:p w:rsidR="00D06B12" w:rsidRPr="008B2409" w:rsidRDefault="00D06B12" w:rsidP="00D06B12">
      <w:pPr>
        <w:jc w:val="center"/>
        <w:rPr>
          <w:sz w:val="24"/>
          <w:szCs w:val="24"/>
          <w:lang w:val="uk-UA"/>
        </w:rPr>
      </w:pPr>
      <w:r w:rsidRPr="008B2409">
        <w:rPr>
          <w:sz w:val="24"/>
          <w:szCs w:val="24"/>
          <w:lang w:val="uk-UA"/>
        </w:rPr>
        <w:t xml:space="preserve">Львівська обл., Дрогобицький р-н, с. </w:t>
      </w:r>
      <w:proofErr w:type="spellStart"/>
      <w:r w:rsidRPr="008B2409">
        <w:rPr>
          <w:sz w:val="24"/>
          <w:szCs w:val="24"/>
          <w:lang w:val="uk-UA"/>
        </w:rPr>
        <w:t>Модричі</w:t>
      </w:r>
      <w:proofErr w:type="spellEnd"/>
      <w:r w:rsidRPr="008B2409">
        <w:rPr>
          <w:sz w:val="24"/>
          <w:szCs w:val="24"/>
          <w:lang w:val="uk-UA"/>
        </w:rPr>
        <w:t xml:space="preserve">, вул. Курортна, 1/6;  </w:t>
      </w:r>
    </w:p>
    <w:p w:rsidR="00D06B12" w:rsidRPr="008B2409" w:rsidRDefault="00D06B12" w:rsidP="00D06B12">
      <w:pPr>
        <w:jc w:val="center"/>
        <w:rPr>
          <w:color w:val="000000"/>
          <w:sz w:val="24"/>
          <w:szCs w:val="24"/>
          <w:lang w:val="uk-UA"/>
        </w:rPr>
      </w:pPr>
      <w:r w:rsidRPr="008B2409">
        <w:rPr>
          <w:sz w:val="24"/>
          <w:szCs w:val="24"/>
          <w:lang w:val="uk-UA"/>
        </w:rPr>
        <w:t xml:space="preserve">будівлі спального корпусу площею 3073 </w:t>
      </w:r>
      <w:proofErr w:type="spellStart"/>
      <w:r w:rsidRPr="008B2409">
        <w:rPr>
          <w:sz w:val="24"/>
          <w:szCs w:val="24"/>
          <w:lang w:val="uk-UA"/>
        </w:rPr>
        <w:t>кв.м</w:t>
      </w:r>
      <w:proofErr w:type="spellEnd"/>
      <w:r w:rsidRPr="008B2409">
        <w:rPr>
          <w:sz w:val="24"/>
          <w:szCs w:val="24"/>
          <w:lang w:val="uk-UA"/>
        </w:rPr>
        <w:t xml:space="preserve"> за адресою</w:t>
      </w:r>
      <w:r w:rsidRPr="008B2409">
        <w:rPr>
          <w:color w:val="000000"/>
          <w:sz w:val="24"/>
          <w:szCs w:val="24"/>
          <w:lang w:val="uk-UA"/>
        </w:rPr>
        <w:t xml:space="preserve">: </w:t>
      </w:r>
    </w:p>
    <w:p w:rsidR="00D06B12" w:rsidRPr="008B2409" w:rsidRDefault="00D06B12" w:rsidP="00D06B12">
      <w:pPr>
        <w:jc w:val="center"/>
        <w:rPr>
          <w:color w:val="000000"/>
          <w:sz w:val="24"/>
          <w:szCs w:val="24"/>
          <w:lang w:val="uk-UA"/>
        </w:rPr>
      </w:pPr>
      <w:r w:rsidRPr="008B2409">
        <w:rPr>
          <w:color w:val="000000"/>
          <w:sz w:val="24"/>
          <w:szCs w:val="24"/>
        </w:rPr>
        <w:t>Львівська обл.. Дрогобицький р-н., с. Модричі, вул. Курортна</w:t>
      </w:r>
      <w:r w:rsidRPr="008B2409">
        <w:rPr>
          <w:color w:val="000000"/>
          <w:sz w:val="24"/>
          <w:szCs w:val="24"/>
          <w:lang w:val="uk-UA"/>
        </w:rPr>
        <w:t>,</w:t>
      </w:r>
      <w:r w:rsidRPr="008B2409">
        <w:rPr>
          <w:color w:val="000000"/>
          <w:sz w:val="24"/>
          <w:szCs w:val="24"/>
        </w:rPr>
        <w:t xml:space="preserve"> 1 /3</w:t>
      </w:r>
      <w:r w:rsidRPr="008B2409">
        <w:rPr>
          <w:color w:val="000000"/>
          <w:sz w:val="24"/>
          <w:szCs w:val="24"/>
          <w:lang w:val="uk-UA"/>
        </w:rPr>
        <w:t>.</w:t>
      </w:r>
    </w:p>
    <w:p w:rsidR="00D06B12" w:rsidRPr="008B2409" w:rsidRDefault="00D06B12" w:rsidP="00D06B12">
      <w:pPr>
        <w:ind w:firstLine="720"/>
        <w:jc w:val="both"/>
        <w:rPr>
          <w:b/>
          <w:sz w:val="24"/>
          <w:szCs w:val="24"/>
          <w:u w:val="single"/>
          <w:lang w:val="uk-UA"/>
        </w:rPr>
      </w:pPr>
    </w:p>
    <w:p w:rsidR="00D06B12" w:rsidRPr="00C169F8" w:rsidRDefault="00D06B12" w:rsidP="00D06B12">
      <w:pPr>
        <w:jc w:val="center"/>
        <w:rPr>
          <w:b/>
          <w:sz w:val="24"/>
          <w:szCs w:val="24"/>
          <w:u w:val="single"/>
          <w:lang w:val="uk-UA"/>
        </w:rPr>
      </w:pPr>
      <w:r w:rsidRPr="00C169F8">
        <w:rPr>
          <w:b/>
          <w:sz w:val="24"/>
          <w:szCs w:val="24"/>
          <w:u w:val="single"/>
          <w:lang w:val="uk-UA"/>
        </w:rPr>
        <w:t>Інформація про об’єкт приватизації.</w:t>
      </w:r>
    </w:p>
    <w:p w:rsidR="00D06B12" w:rsidRDefault="00D06B12" w:rsidP="00D06B12">
      <w:pPr>
        <w:ind w:firstLine="708"/>
        <w:jc w:val="both"/>
        <w:rPr>
          <w:sz w:val="24"/>
          <w:szCs w:val="24"/>
          <w:lang w:val="uk-UA"/>
        </w:rPr>
      </w:pPr>
      <w:r w:rsidRPr="007D5189">
        <w:rPr>
          <w:b/>
          <w:sz w:val="24"/>
          <w:szCs w:val="24"/>
          <w:lang w:val="uk-UA"/>
        </w:rPr>
        <w:t>Назва об’єкта:</w:t>
      </w:r>
      <w:r w:rsidRPr="007D5189">
        <w:rPr>
          <w:b/>
          <w:sz w:val="24"/>
          <w:lang w:val="uk-UA"/>
        </w:rPr>
        <w:t xml:space="preserve"> </w:t>
      </w:r>
      <w:r w:rsidRPr="00DB4F2E">
        <w:rPr>
          <w:sz w:val="24"/>
          <w:szCs w:val="24"/>
          <w:lang w:val="uk-UA"/>
        </w:rPr>
        <w:t>окрем</w:t>
      </w:r>
      <w:r>
        <w:rPr>
          <w:sz w:val="24"/>
          <w:szCs w:val="24"/>
          <w:lang w:val="uk-UA"/>
        </w:rPr>
        <w:t>е</w:t>
      </w:r>
      <w:r w:rsidRPr="00DB4F2E">
        <w:rPr>
          <w:sz w:val="24"/>
          <w:szCs w:val="24"/>
          <w:lang w:val="uk-UA"/>
        </w:rPr>
        <w:t xml:space="preserve"> майн</w:t>
      </w:r>
      <w:r>
        <w:rPr>
          <w:sz w:val="24"/>
          <w:szCs w:val="24"/>
          <w:lang w:val="uk-UA"/>
        </w:rPr>
        <w:t>о</w:t>
      </w:r>
      <w:r w:rsidRPr="00DB4F2E">
        <w:rPr>
          <w:sz w:val="24"/>
          <w:szCs w:val="24"/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</w:t>
      </w:r>
      <w:r w:rsidRPr="00F46027">
        <w:rPr>
          <w:sz w:val="24"/>
          <w:szCs w:val="24"/>
          <w:lang w:val="uk-UA"/>
        </w:rPr>
        <w:t>груп</w:t>
      </w:r>
      <w:r>
        <w:rPr>
          <w:sz w:val="24"/>
          <w:szCs w:val="24"/>
          <w:lang w:val="uk-UA"/>
        </w:rPr>
        <w:t>а</w:t>
      </w:r>
      <w:r w:rsidRPr="00F46027">
        <w:rPr>
          <w:sz w:val="24"/>
          <w:szCs w:val="24"/>
          <w:lang w:val="uk-UA"/>
        </w:rPr>
        <w:t xml:space="preserve"> інвентарних об’єктів у складі:</w:t>
      </w:r>
      <w:r w:rsidRPr="00DB4F2E">
        <w:rPr>
          <w:sz w:val="24"/>
          <w:szCs w:val="24"/>
          <w:lang w:val="uk-UA"/>
        </w:rPr>
        <w:t xml:space="preserve"> </w:t>
      </w:r>
      <w:r w:rsidRPr="00F46027">
        <w:rPr>
          <w:sz w:val="24"/>
          <w:szCs w:val="24"/>
          <w:lang w:val="uk-UA"/>
        </w:rPr>
        <w:t xml:space="preserve">нежитлової будівлі водогрязелікування площею </w:t>
      </w:r>
      <w:smartTag w:uri="urn:schemas-microsoft-com:office:smarttags" w:element="metricconverter">
        <w:smartTagPr>
          <w:attr w:name="ProductID" w:val="1124,8 кв. м"/>
        </w:smartTagPr>
        <w:r w:rsidRPr="00DB4F2E">
          <w:rPr>
            <w:sz w:val="24"/>
            <w:szCs w:val="24"/>
          </w:rPr>
          <w:t>1124,8 кв. м</w:t>
        </w:r>
      </w:smartTag>
      <w:r w:rsidRPr="00DB4F2E">
        <w:rPr>
          <w:sz w:val="24"/>
          <w:szCs w:val="24"/>
        </w:rPr>
        <w:t xml:space="preserve"> за адресою: Львівська обл.,Дрогобицький р-н, с. Модричі, вул. Курортна, 1/4;</w:t>
      </w:r>
      <w:r w:rsidRPr="00DB4F2E">
        <w:rPr>
          <w:sz w:val="24"/>
          <w:szCs w:val="24"/>
          <w:lang w:val="uk-UA"/>
        </w:rPr>
        <w:t xml:space="preserve"> </w:t>
      </w:r>
      <w:r w:rsidRPr="00DB4F2E">
        <w:rPr>
          <w:sz w:val="24"/>
          <w:szCs w:val="24"/>
        </w:rPr>
        <w:t xml:space="preserve"> нежитлової будівлі пансіонату площею </w:t>
      </w:r>
      <w:smartTag w:uri="urn:schemas-microsoft-com:office:smarttags" w:element="metricconverter">
        <w:smartTagPr>
          <w:attr w:name="ProductID" w:val="3414,6 кв. м"/>
        </w:smartTagPr>
        <w:r w:rsidRPr="00DB4F2E">
          <w:rPr>
            <w:sz w:val="24"/>
            <w:szCs w:val="24"/>
          </w:rPr>
          <w:t>3414,6 кв. м</w:t>
        </w:r>
      </w:smartTag>
      <w:r w:rsidRPr="00DB4F2E">
        <w:rPr>
          <w:sz w:val="24"/>
          <w:szCs w:val="24"/>
        </w:rPr>
        <w:t xml:space="preserve"> </w:t>
      </w:r>
    </w:p>
    <w:p w:rsidR="00D06B12" w:rsidRPr="00DB4F2E" w:rsidRDefault="00D06B12" w:rsidP="00D06B12">
      <w:pPr>
        <w:jc w:val="both"/>
        <w:rPr>
          <w:color w:val="000000"/>
          <w:sz w:val="24"/>
          <w:szCs w:val="24"/>
          <w:lang w:val="uk-UA"/>
        </w:rPr>
      </w:pPr>
      <w:r w:rsidRPr="00DB4F2E">
        <w:rPr>
          <w:sz w:val="24"/>
          <w:szCs w:val="24"/>
        </w:rPr>
        <w:t>за адресою:</w:t>
      </w:r>
      <w:r w:rsidRPr="00DB4F2E">
        <w:rPr>
          <w:sz w:val="24"/>
          <w:szCs w:val="24"/>
          <w:lang w:val="uk-UA"/>
        </w:rPr>
        <w:t xml:space="preserve"> </w:t>
      </w:r>
      <w:r w:rsidRPr="00DB4F2E">
        <w:rPr>
          <w:sz w:val="24"/>
          <w:szCs w:val="24"/>
        </w:rPr>
        <w:t xml:space="preserve">Львівська обл., Дрогобицький р-н, с. Модричі, вул. Курортна. 1/5; </w:t>
      </w:r>
      <w:r w:rsidRPr="008F4747">
        <w:rPr>
          <w:sz w:val="24"/>
          <w:szCs w:val="24"/>
          <w:lang w:val="uk-UA"/>
        </w:rPr>
        <w:t xml:space="preserve">нежитлової будівлі клубу - їдальні площею </w:t>
      </w:r>
      <w:smartTag w:uri="urn:schemas-microsoft-com:office:smarttags" w:element="metricconverter">
        <w:smartTagPr>
          <w:attr w:name="ProductID" w:val="1607,0 кв. м"/>
        </w:smartTagPr>
        <w:r w:rsidRPr="008F4747">
          <w:rPr>
            <w:sz w:val="24"/>
            <w:szCs w:val="24"/>
            <w:lang w:val="uk-UA"/>
          </w:rPr>
          <w:t>1607,0 кв. м</w:t>
        </w:r>
      </w:smartTag>
      <w:r w:rsidRPr="008F4747">
        <w:rPr>
          <w:sz w:val="24"/>
          <w:szCs w:val="24"/>
          <w:lang w:val="uk-UA"/>
        </w:rPr>
        <w:t xml:space="preserve"> за адресою:</w:t>
      </w:r>
      <w:r w:rsidRPr="00DB4F2E">
        <w:rPr>
          <w:sz w:val="24"/>
          <w:szCs w:val="24"/>
          <w:lang w:val="uk-UA"/>
        </w:rPr>
        <w:t xml:space="preserve"> </w:t>
      </w:r>
      <w:r w:rsidRPr="008F4747">
        <w:rPr>
          <w:sz w:val="24"/>
          <w:szCs w:val="24"/>
          <w:lang w:val="uk-UA"/>
        </w:rPr>
        <w:t xml:space="preserve"> Львівська обл., Дрогобицький р-н, с. </w:t>
      </w:r>
      <w:proofErr w:type="spellStart"/>
      <w:r w:rsidRPr="008F4747">
        <w:rPr>
          <w:sz w:val="24"/>
          <w:szCs w:val="24"/>
          <w:lang w:val="uk-UA"/>
        </w:rPr>
        <w:t>Модричі</w:t>
      </w:r>
      <w:proofErr w:type="spellEnd"/>
      <w:r w:rsidRPr="008F4747">
        <w:rPr>
          <w:sz w:val="24"/>
          <w:szCs w:val="24"/>
          <w:lang w:val="uk-UA"/>
        </w:rPr>
        <w:t>, вул. Курортна, 1/6;</w:t>
      </w:r>
      <w:r w:rsidRPr="00DB4F2E">
        <w:rPr>
          <w:sz w:val="24"/>
          <w:szCs w:val="24"/>
          <w:lang w:val="uk-UA"/>
        </w:rPr>
        <w:t xml:space="preserve"> </w:t>
      </w:r>
      <w:r w:rsidRPr="008F4747">
        <w:rPr>
          <w:sz w:val="24"/>
          <w:szCs w:val="24"/>
          <w:lang w:val="uk-UA"/>
        </w:rPr>
        <w:t xml:space="preserve"> будівлі спального корпусу площею 3073 </w:t>
      </w:r>
      <w:proofErr w:type="spellStart"/>
      <w:r w:rsidRPr="008F4747">
        <w:rPr>
          <w:sz w:val="24"/>
          <w:szCs w:val="24"/>
          <w:lang w:val="uk-UA"/>
        </w:rPr>
        <w:t>кв.м</w:t>
      </w:r>
      <w:proofErr w:type="spellEnd"/>
      <w:r w:rsidRPr="008F4747">
        <w:rPr>
          <w:sz w:val="24"/>
          <w:szCs w:val="24"/>
          <w:lang w:val="uk-UA"/>
        </w:rPr>
        <w:t xml:space="preserve"> за адресою</w:t>
      </w:r>
      <w:r w:rsidRPr="008F4747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 xml:space="preserve"> </w:t>
      </w:r>
      <w:r w:rsidRPr="00DB4F2E">
        <w:rPr>
          <w:color w:val="000000"/>
          <w:sz w:val="24"/>
          <w:szCs w:val="24"/>
        </w:rPr>
        <w:t xml:space="preserve">Львівська обл.. Дрогобицький </w:t>
      </w:r>
      <w:r>
        <w:rPr>
          <w:color w:val="000000"/>
          <w:sz w:val="24"/>
          <w:szCs w:val="24"/>
        </w:rPr>
        <w:t>р-н., с. Модричі, вул. Курортна</w:t>
      </w:r>
      <w:r>
        <w:rPr>
          <w:color w:val="000000"/>
          <w:sz w:val="24"/>
          <w:szCs w:val="24"/>
          <w:lang w:val="uk-UA"/>
        </w:rPr>
        <w:t>,</w:t>
      </w:r>
      <w:r w:rsidRPr="00DB4F2E">
        <w:rPr>
          <w:color w:val="000000"/>
          <w:sz w:val="24"/>
          <w:szCs w:val="24"/>
        </w:rPr>
        <w:t xml:space="preserve"> 1 /3</w:t>
      </w:r>
      <w:r>
        <w:rPr>
          <w:color w:val="000000"/>
          <w:sz w:val="24"/>
          <w:szCs w:val="24"/>
          <w:lang w:val="uk-UA"/>
        </w:rPr>
        <w:t>.</w:t>
      </w:r>
    </w:p>
    <w:p w:rsidR="00D06B12" w:rsidRPr="00EA0587" w:rsidRDefault="00D06B12" w:rsidP="00D06B12">
      <w:pPr>
        <w:ind w:firstLine="708"/>
        <w:jc w:val="both"/>
        <w:rPr>
          <w:b/>
          <w:color w:val="000000" w:themeColor="text1"/>
          <w:sz w:val="24"/>
          <w:szCs w:val="24"/>
          <w:lang w:val="uk-UA"/>
        </w:rPr>
      </w:pPr>
      <w:r w:rsidRPr="00EA0587">
        <w:rPr>
          <w:b/>
          <w:color w:val="000000" w:themeColor="text1"/>
          <w:sz w:val="24"/>
          <w:szCs w:val="24"/>
          <w:lang w:val="uk-UA"/>
        </w:rPr>
        <w:t>Відомості про об'єкт:</w:t>
      </w:r>
    </w:p>
    <w:p w:rsidR="00D06B12" w:rsidRPr="0054733E" w:rsidRDefault="00D06B12" w:rsidP="00D06B12">
      <w:pPr>
        <w:ind w:firstLine="708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F46027">
        <w:rPr>
          <w:sz w:val="24"/>
          <w:szCs w:val="24"/>
          <w:lang w:val="uk-UA"/>
        </w:rPr>
        <w:t>ежитлов</w:t>
      </w:r>
      <w:r>
        <w:rPr>
          <w:sz w:val="24"/>
          <w:szCs w:val="24"/>
          <w:lang w:val="uk-UA"/>
        </w:rPr>
        <w:t>а</w:t>
      </w:r>
      <w:r w:rsidRPr="00F46027">
        <w:rPr>
          <w:sz w:val="24"/>
          <w:szCs w:val="24"/>
          <w:lang w:val="uk-UA"/>
        </w:rPr>
        <w:t xml:space="preserve"> будівл</w:t>
      </w:r>
      <w:r>
        <w:rPr>
          <w:sz w:val="24"/>
          <w:szCs w:val="24"/>
          <w:lang w:val="uk-UA"/>
        </w:rPr>
        <w:t>я</w:t>
      </w:r>
      <w:r w:rsidRPr="00F46027">
        <w:rPr>
          <w:sz w:val="24"/>
          <w:szCs w:val="24"/>
          <w:lang w:val="uk-UA"/>
        </w:rPr>
        <w:t xml:space="preserve"> водогрязелікування площею </w:t>
      </w:r>
      <w:r w:rsidRPr="0054733E">
        <w:rPr>
          <w:sz w:val="24"/>
          <w:szCs w:val="24"/>
          <w:lang w:val="uk-UA"/>
        </w:rPr>
        <w:t>1124,8 кв. м</w:t>
      </w:r>
      <w:r>
        <w:rPr>
          <w:sz w:val="24"/>
          <w:szCs w:val="24"/>
          <w:lang w:val="uk-UA"/>
        </w:rPr>
        <w:t xml:space="preserve"> – одноповерхова цегляна будівля. Фундамент – б/бетонний стрічковий; перегородки – цегляні; перекриття – з/бетонне; дах - руберойд; підлога – плитка, паркет; вікна - подвійні, </w:t>
      </w:r>
      <w:proofErr w:type="spellStart"/>
      <w:r>
        <w:rPr>
          <w:sz w:val="24"/>
          <w:szCs w:val="24"/>
          <w:lang w:val="uk-UA"/>
        </w:rPr>
        <w:t>ствірні</w:t>
      </w:r>
      <w:proofErr w:type="spellEnd"/>
      <w:r>
        <w:rPr>
          <w:sz w:val="24"/>
          <w:szCs w:val="24"/>
          <w:lang w:val="uk-UA"/>
        </w:rPr>
        <w:t>; двері – простої роботи. Обладнано центральним опаленням, водопроводом, каналізацією, електроосвітленням. технічний стан – задовільний.</w:t>
      </w:r>
    </w:p>
    <w:p w:rsidR="00D06B12" w:rsidRDefault="00D06B12" w:rsidP="00D06B1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DB4F2E">
        <w:rPr>
          <w:sz w:val="24"/>
          <w:szCs w:val="24"/>
        </w:rPr>
        <w:t>ежитлов</w:t>
      </w:r>
      <w:r>
        <w:rPr>
          <w:sz w:val="24"/>
          <w:szCs w:val="24"/>
          <w:lang w:val="uk-UA"/>
        </w:rPr>
        <w:t>а</w:t>
      </w:r>
      <w:r w:rsidRPr="00DB4F2E">
        <w:rPr>
          <w:sz w:val="24"/>
          <w:szCs w:val="24"/>
        </w:rPr>
        <w:t xml:space="preserve"> будівл</w:t>
      </w:r>
      <w:r>
        <w:rPr>
          <w:sz w:val="24"/>
          <w:szCs w:val="24"/>
          <w:lang w:val="uk-UA"/>
        </w:rPr>
        <w:t>я</w:t>
      </w:r>
      <w:r w:rsidRPr="00DB4F2E">
        <w:rPr>
          <w:sz w:val="24"/>
          <w:szCs w:val="24"/>
        </w:rPr>
        <w:t xml:space="preserve"> пансіонату площею 3414,6 кв. м</w:t>
      </w:r>
      <w:r>
        <w:rPr>
          <w:sz w:val="24"/>
          <w:szCs w:val="24"/>
          <w:lang w:val="uk-UA"/>
        </w:rPr>
        <w:t xml:space="preserve"> – </w:t>
      </w:r>
      <w:proofErr w:type="spellStart"/>
      <w:r>
        <w:rPr>
          <w:sz w:val="24"/>
          <w:szCs w:val="24"/>
          <w:lang w:val="uk-UA"/>
        </w:rPr>
        <w:t>п'</w:t>
      </w:r>
      <w:proofErr w:type="spellEnd"/>
      <w:r w:rsidRPr="00216A54">
        <w:rPr>
          <w:sz w:val="24"/>
          <w:szCs w:val="24"/>
        </w:rPr>
        <w:t xml:space="preserve">ятиповерхова </w:t>
      </w:r>
      <w:r>
        <w:rPr>
          <w:sz w:val="24"/>
          <w:szCs w:val="24"/>
          <w:lang w:val="uk-UA"/>
        </w:rPr>
        <w:t xml:space="preserve"> цегляна будівля.</w:t>
      </w:r>
      <w:r w:rsidRPr="00216A5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Фундамент – б/бетонні блоки; перегородки – цегляні; перекриття – з/бетонне; дах - руберойд; підлога – бетон, плитка, паркет; вікна - подвійні, </w:t>
      </w:r>
      <w:proofErr w:type="spellStart"/>
      <w:r>
        <w:rPr>
          <w:sz w:val="24"/>
          <w:szCs w:val="24"/>
          <w:lang w:val="uk-UA"/>
        </w:rPr>
        <w:t>ствірні</w:t>
      </w:r>
      <w:proofErr w:type="spellEnd"/>
      <w:r>
        <w:rPr>
          <w:sz w:val="24"/>
          <w:szCs w:val="24"/>
          <w:lang w:val="uk-UA"/>
        </w:rPr>
        <w:t>; двері – простої роботи. Обладнано центральним опаленням, водопроводом, каналізацією, електроосвітленням. Технічний стан – задовільний.</w:t>
      </w:r>
    </w:p>
    <w:p w:rsidR="000C1564" w:rsidRDefault="00D06B12" w:rsidP="00736743">
      <w:pPr>
        <w:pStyle w:val="a3"/>
        <w:tabs>
          <w:tab w:val="clear" w:pos="426"/>
        </w:tabs>
        <w:ind w:left="0" w:firstLine="708"/>
        <w:rPr>
          <w:sz w:val="24"/>
          <w:szCs w:val="24"/>
        </w:rPr>
      </w:pPr>
      <w:r>
        <w:rPr>
          <w:sz w:val="24"/>
          <w:szCs w:val="24"/>
        </w:rPr>
        <w:t>Н</w:t>
      </w:r>
      <w:r w:rsidRPr="008F4747">
        <w:rPr>
          <w:sz w:val="24"/>
          <w:szCs w:val="24"/>
        </w:rPr>
        <w:t>ежитлов</w:t>
      </w:r>
      <w:r>
        <w:rPr>
          <w:sz w:val="24"/>
          <w:szCs w:val="24"/>
        </w:rPr>
        <w:t>а</w:t>
      </w:r>
      <w:r w:rsidRPr="008F4747">
        <w:rPr>
          <w:sz w:val="24"/>
          <w:szCs w:val="24"/>
        </w:rPr>
        <w:t xml:space="preserve"> будівл</w:t>
      </w:r>
      <w:r>
        <w:rPr>
          <w:sz w:val="24"/>
          <w:szCs w:val="24"/>
        </w:rPr>
        <w:t>я</w:t>
      </w:r>
      <w:r w:rsidRPr="008F4747">
        <w:rPr>
          <w:sz w:val="24"/>
          <w:szCs w:val="24"/>
        </w:rPr>
        <w:t xml:space="preserve"> клубу - їдальні площею 1607,0 кв. м</w:t>
      </w:r>
      <w:r>
        <w:rPr>
          <w:sz w:val="24"/>
          <w:szCs w:val="24"/>
        </w:rPr>
        <w:t xml:space="preserve">. - двоповерхова цегляна будівля. Фундамент – б/бетонний стрічковий; перегородки – цегляні; перекриття – з/бетонне; дах – сумісний,  руберойд; підлога – плитка, паркет, дошка; вікна -  </w:t>
      </w:r>
      <w:proofErr w:type="spellStart"/>
      <w:r>
        <w:rPr>
          <w:sz w:val="24"/>
          <w:szCs w:val="24"/>
        </w:rPr>
        <w:t>ствірні</w:t>
      </w:r>
      <w:proofErr w:type="spellEnd"/>
      <w:r>
        <w:rPr>
          <w:sz w:val="24"/>
          <w:szCs w:val="24"/>
        </w:rPr>
        <w:t>; двері – простої роботи. Обладнано центральним опаленням, водопроводом, каналізацією, електроосвітленням. технічний стан – задовільний.</w:t>
      </w:r>
      <w:r w:rsidR="000C1564">
        <w:rPr>
          <w:sz w:val="24"/>
          <w:szCs w:val="24"/>
        </w:rPr>
        <w:t xml:space="preserve"> </w:t>
      </w:r>
    </w:p>
    <w:p w:rsidR="000C1564" w:rsidRPr="00A9480D" w:rsidRDefault="000C1564" w:rsidP="000C1564">
      <w:pPr>
        <w:pStyle w:val="a3"/>
        <w:tabs>
          <w:tab w:val="clear" w:pos="426"/>
        </w:tabs>
        <w:ind w:left="0" w:firstLine="708"/>
        <w:rPr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Зазначені об'єкти перебувають в оренді згідно з Договором </w:t>
      </w:r>
      <w:r w:rsidRPr="00A9480D">
        <w:rPr>
          <w:color w:val="000000" w:themeColor="text1"/>
          <w:sz w:val="24"/>
          <w:szCs w:val="24"/>
        </w:rPr>
        <w:t>оренди індивідуально визначеного нерухомого майна №106 від 04 серпня 2011 року укладен</w:t>
      </w:r>
      <w:r w:rsidR="00C169F8">
        <w:rPr>
          <w:color w:val="000000" w:themeColor="text1"/>
          <w:sz w:val="24"/>
          <w:szCs w:val="24"/>
        </w:rPr>
        <w:t>ий</w:t>
      </w:r>
      <w:r w:rsidRPr="00A9480D">
        <w:rPr>
          <w:color w:val="000000" w:themeColor="text1"/>
          <w:sz w:val="24"/>
          <w:szCs w:val="24"/>
        </w:rPr>
        <w:t xml:space="preserve"> між  регіональним відділенням ФДМУ по Львівській області та санаторієм "</w:t>
      </w:r>
      <w:proofErr w:type="spellStart"/>
      <w:r w:rsidRPr="00A9480D">
        <w:rPr>
          <w:color w:val="000000" w:themeColor="text1"/>
          <w:sz w:val="24"/>
          <w:szCs w:val="24"/>
        </w:rPr>
        <w:t>Нафтуся</w:t>
      </w:r>
      <w:proofErr w:type="spellEnd"/>
      <w:r w:rsidRPr="00A9480D">
        <w:rPr>
          <w:color w:val="000000" w:themeColor="text1"/>
          <w:sz w:val="24"/>
          <w:szCs w:val="24"/>
        </w:rPr>
        <w:t xml:space="preserve"> Прикарпаття" </w:t>
      </w:r>
      <w:r>
        <w:rPr>
          <w:color w:val="000000" w:themeColor="text1"/>
          <w:sz w:val="24"/>
          <w:szCs w:val="24"/>
        </w:rPr>
        <w:t xml:space="preserve">. </w:t>
      </w:r>
      <w:r w:rsidRPr="00A9480D">
        <w:rPr>
          <w:color w:val="000000" w:themeColor="text1"/>
          <w:sz w:val="24"/>
          <w:szCs w:val="24"/>
        </w:rPr>
        <w:t>Договір діє до 03 серпня 2060 року. Орендна плата за березень 2020 року становить 65570,41 грн.</w:t>
      </w:r>
    </w:p>
    <w:p w:rsidR="00D06B12" w:rsidRDefault="00D06B12" w:rsidP="00D06B12">
      <w:pPr>
        <w:ind w:firstLine="708"/>
        <w:jc w:val="both"/>
        <w:rPr>
          <w:sz w:val="24"/>
          <w:szCs w:val="24"/>
          <w:lang w:val="uk-UA"/>
        </w:rPr>
      </w:pPr>
      <w:r w:rsidRPr="005C0CC2">
        <w:rPr>
          <w:color w:val="000000" w:themeColor="text1"/>
          <w:sz w:val="24"/>
          <w:szCs w:val="24"/>
          <w:lang w:val="uk-UA"/>
        </w:rPr>
        <w:t xml:space="preserve">Будівля спального корпусу площею 3073 </w:t>
      </w:r>
      <w:proofErr w:type="spellStart"/>
      <w:r w:rsidRPr="005C0CC2">
        <w:rPr>
          <w:color w:val="000000" w:themeColor="text1"/>
          <w:sz w:val="24"/>
          <w:szCs w:val="24"/>
          <w:lang w:val="uk-UA"/>
        </w:rPr>
        <w:t>кв.м</w:t>
      </w:r>
      <w:proofErr w:type="spellEnd"/>
      <w:r w:rsidRPr="005C0CC2">
        <w:rPr>
          <w:color w:val="000000" w:themeColor="text1"/>
          <w:sz w:val="24"/>
          <w:szCs w:val="24"/>
          <w:lang w:val="uk-UA"/>
        </w:rPr>
        <w:t xml:space="preserve"> -</w:t>
      </w:r>
      <w:r w:rsidRPr="006E0AB7">
        <w:rPr>
          <w:color w:val="C00000"/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п'</w:t>
      </w:r>
      <w:proofErr w:type="spellEnd"/>
      <w:r w:rsidRPr="00216A54">
        <w:rPr>
          <w:sz w:val="24"/>
          <w:szCs w:val="24"/>
        </w:rPr>
        <w:t xml:space="preserve">ятиповерхова </w:t>
      </w:r>
      <w:r>
        <w:rPr>
          <w:sz w:val="24"/>
          <w:szCs w:val="24"/>
          <w:lang w:val="uk-UA"/>
        </w:rPr>
        <w:t xml:space="preserve"> цегляна будівля.</w:t>
      </w:r>
      <w:r w:rsidRPr="00216A5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Фундамент – бетонний стрічковий; перегородки – цегляні; перекриття – бетонні плити; покрівля – рулонна суміщена; підлога – паркет та бетон; вікна – дерев'</w:t>
      </w:r>
      <w:r w:rsidRPr="00A02630">
        <w:rPr>
          <w:sz w:val="24"/>
          <w:szCs w:val="24"/>
          <w:lang w:val="uk-UA"/>
        </w:rPr>
        <w:t>яні</w:t>
      </w:r>
      <w:r>
        <w:rPr>
          <w:sz w:val="24"/>
          <w:szCs w:val="24"/>
          <w:lang w:val="uk-UA"/>
        </w:rPr>
        <w:t>; двері – дерев'яні. Обладнано центральним опаленням, водопроводом, каналізацією, електроосвітленням. Технічний стан – задовільний.</w:t>
      </w:r>
    </w:p>
    <w:p w:rsidR="00D06B12" w:rsidRPr="00A9480D" w:rsidRDefault="000C1564" w:rsidP="00D06B12">
      <w:pPr>
        <w:pStyle w:val="a3"/>
        <w:tabs>
          <w:tab w:val="clear" w:pos="426"/>
        </w:tabs>
        <w:ind w:left="0" w:firstLine="708"/>
        <w:rPr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Зазначений об'єкт перебуває в оренді згідно з </w:t>
      </w:r>
      <w:r w:rsidR="00D06B12" w:rsidRPr="00A9480D">
        <w:rPr>
          <w:color w:val="000000" w:themeColor="text1"/>
          <w:sz w:val="24"/>
          <w:szCs w:val="24"/>
        </w:rPr>
        <w:t>Догов</w:t>
      </w:r>
      <w:r>
        <w:rPr>
          <w:color w:val="000000" w:themeColor="text1"/>
          <w:sz w:val="24"/>
          <w:szCs w:val="24"/>
        </w:rPr>
        <w:t>ором</w:t>
      </w:r>
      <w:r w:rsidR="00D06B12" w:rsidRPr="00A9480D">
        <w:rPr>
          <w:color w:val="000000" w:themeColor="text1"/>
          <w:sz w:val="24"/>
          <w:szCs w:val="24"/>
        </w:rPr>
        <w:t xml:space="preserve"> оренди індивідуально визначеного нерухомого майна №80 від 19 жовтня 2004 року (зі змінами) укладен</w:t>
      </w:r>
      <w:r w:rsidR="00C169F8">
        <w:rPr>
          <w:color w:val="000000" w:themeColor="text1"/>
          <w:sz w:val="24"/>
          <w:szCs w:val="24"/>
        </w:rPr>
        <w:t>ий</w:t>
      </w:r>
      <w:r w:rsidR="00D06B12" w:rsidRPr="00A9480D">
        <w:rPr>
          <w:color w:val="000000" w:themeColor="text1"/>
          <w:sz w:val="24"/>
          <w:szCs w:val="24"/>
        </w:rPr>
        <w:t xml:space="preserve"> між  регіональним відділенням ФДМУ по Львівській області та санаторієм "</w:t>
      </w:r>
      <w:proofErr w:type="spellStart"/>
      <w:r w:rsidR="00D06B12" w:rsidRPr="00A9480D">
        <w:rPr>
          <w:color w:val="000000" w:themeColor="text1"/>
          <w:sz w:val="24"/>
          <w:szCs w:val="24"/>
        </w:rPr>
        <w:t>Нафтуся</w:t>
      </w:r>
      <w:proofErr w:type="spellEnd"/>
      <w:r w:rsidR="00D06B12" w:rsidRPr="00A9480D">
        <w:rPr>
          <w:color w:val="000000" w:themeColor="text1"/>
          <w:sz w:val="24"/>
          <w:szCs w:val="24"/>
        </w:rPr>
        <w:t xml:space="preserve"> Прикарпаття". Договір діє до 15 жовтня 2036 року, </w:t>
      </w:r>
      <w:r w:rsidR="00C169F8">
        <w:rPr>
          <w:color w:val="000000" w:themeColor="text1"/>
          <w:sz w:val="24"/>
          <w:szCs w:val="24"/>
        </w:rPr>
        <w:t>о</w:t>
      </w:r>
      <w:r w:rsidR="00D06B12" w:rsidRPr="00A9480D">
        <w:rPr>
          <w:color w:val="000000" w:themeColor="text1"/>
          <w:sz w:val="24"/>
          <w:szCs w:val="24"/>
        </w:rPr>
        <w:t>рендна плата за березень 2020 року становить 53064,81 грн.</w:t>
      </w:r>
    </w:p>
    <w:p w:rsidR="00D06B12" w:rsidRPr="004B5FA7" w:rsidRDefault="00D06B12" w:rsidP="00D06B12">
      <w:pPr>
        <w:pStyle w:val="a5"/>
        <w:ind w:right="83" w:firstLine="708"/>
        <w:jc w:val="both"/>
        <w:rPr>
          <w:sz w:val="24"/>
          <w:szCs w:val="24"/>
          <w:lang w:val="uk-UA"/>
        </w:rPr>
      </w:pPr>
      <w:r w:rsidRPr="004B5FA7">
        <w:rPr>
          <w:b/>
          <w:sz w:val="24"/>
          <w:szCs w:val="24"/>
          <w:lang w:val="uk-UA"/>
        </w:rPr>
        <w:t>Відомості про земельну ділянку</w:t>
      </w:r>
      <w:r w:rsidRPr="004B5FA7">
        <w:rPr>
          <w:sz w:val="24"/>
          <w:szCs w:val="24"/>
          <w:lang w:val="uk-UA"/>
        </w:rPr>
        <w:t>: об'єкти розташовані на території земельної ділянки, яка передана в постійне користування санаторію "</w:t>
      </w:r>
      <w:proofErr w:type="spellStart"/>
      <w:r w:rsidRPr="004B5FA7">
        <w:rPr>
          <w:sz w:val="24"/>
          <w:szCs w:val="24"/>
          <w:lang w:val="uk-UA"/>
        </w:rPr>
        <w:t>Нафтуся-Прикарпаття</w:t>
      </w:r>
      <w:proofErr w:type="spellEnd"/>
      <w:r w:rsidRPr="004B5FA7">
        <w:rPr>
          <w:sz w:val="24"/>
          <w:szCs w:val="24"/>
          <w:lang w:val="uk-UA"/>
        </w:rPr>
        <w:t xml:space="preserve">", </w:t>
      </w:r>
      <w:r w:rsidRPr="004B5FA7">
        <w:rPr>
          <w:sz w:val="24"/>
          <w:szCs w:val="24"/>
          <w:lang w:val="uk-UA"/>
        </w:rPr>
        <w:lastRenderedPageBreak/>
        <w:t>відповідно до Державного акту серії ЛВ №49 від 03 березня 1998 року. Також на території цієї земельної ділянки розташовані об'єкти, які перебувають у приватній власності санаторію "</w:t>
      </w:r>
      <w:proofErr w:type="spellStart"/>
      <w:r w:rsidRPr="004B5FA7">
        <w:rPr>
          <w:sz w:val="24"/>
          <w:szCs w:val="24"/>
          <w:lang w:val="uk-UA"/>
        </w:rPr>
        <w:t>Нафтуся</w:t>
      </w:r>
      <w:proofErr w:type="spellEnd"/>
      <w:r w:rsidRPr="004B5FA7">
        <w:rPr>
          <w:sz w:val="24"/>
          <w:szCs w:val="24"/>
          <w:lang w:val="uk-UA"/>
        </w:rPr>
        <w:t xml:space="preserve"> Прикарпаття", а саме: арочний склад, насосна станція, кювет мінеральних вод, гаражі (22 одиниці), спальні житлові корпуси (11 одиниць на 110 ліжко-місць), котельня (газова ті твердопаливна), низьковольтна щитова, продуктовий склад, підземне овочесховище, столярний цех, їдальня, пральня, пожежна водойма, прохідна.</w:t>
      </w:r>
    </w:p>
    <w:p w:rsidR="00D06B12" w:rsidRPr="004B5FA7" w:rsidRDefault="00D06B12" w:rsidP="00D06B12">
      <w:pPr>
        <w:ind w:firstLine="720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451B4D">
        <w:rPr>
          <w:b/>
          <w:color w:val="000000" w:themeColor="text1"/>
          <w:sz w:val="24"/>
          <w:szCs w:val="24"/>
          <w:lang w:val="uk-UA"/>
        </w:rPr>
        <w:t>Балансоутримувач</w:t>
      </w:r>
      <w:proofErr w:type="spellEnd"/>
      <w:r w:rsidRPr="00451B4D">
        <w:rPr>
          <w:b/>
          <w:color w:val="000000" w:themeColor="text1"/>
          <w:sz w:val="24"/>
          <w:szCs w:val="24"/>
          <w:lang w:val="uk-UA"/>
        </w:rPr>
        <w:t xml:space="preserve"> (орендар): </w:t>
      </w:r>
      <w:r w:rsidRPr="00C169F8">
        <w:rPr>
          <w:color w:val="000000" w:themeColor="text1"/>
          <w:sz w:val="24"/>
          <w:szCs w:val="24"/>
          <w:lang w:val="uk-UA"/>
        </w:rPr>
        <w:t>Санаторій "</w:t>
      </w:r>
      <w:proofErr w:type="spellStart"/>
      <w:r w:rsidRPr="00C169F8">
        <w:rPr>
          <w:color w:val="000000" w:themeColor="text1"/>
          <w:sz w:val="24"/>
          <w:szCs w:val="24"/>
          <w:lang w:val="uk-UA"/>
        </w:rPr>
        <w:t>Нафтуся</w:t>
      </w:r>
      <w:proofErr w:type="spellEnd"/>
      <w:r w:rsidRPr="00C169F8">
        <w:rPr>
          <w:color w:val="000000" w:themeColor="text1"/>
          <w:sz w:val="24"/>
          <w:szCs w:val="24"/>
          <w:lang w:val="uk-UA"/>
        </w:rPr>
        <w:t xml:space="preserve"> Прикарпаття".</w:t>
      </w:r>
      <w:r w:rsidRPr="00451B4D">
        <w:rPr>
          <w:color w:val="000000" w:themeColor="text1"/>
          <w:sz w:val="24"/>
          <w:szCs w:val="24"/>
          <w:lang w:val="uk-UA"/>
        </w:rPr>
        <w:t xml:space="preserve"> Код ЄДРПОУ 20795071. Адреса </w:t>
      </w:r>
      <w:proofErr w:type="spellStart"/>
      <w:r w:rsidRPr="00451B4D">
        <w:rPr>
          <w:color w:val="000000" w:themeColor="text1"/>
          <w:sz w:val="24"/>
          <w:szCs w:val="24"/>
          <w:lang w:val="uk-UA"/>
        </w:rPr>
        <w:t>балансоутримувача</w:t>
      </w:r>
      <w:proofErr w:type="spellEnd"/>
      <w:r w:rsidRPr="00451B4D">
        <w:rPr>
          <w:color w:val="000000" w:themeColor="text1"/>
          <w:sz w:val="24"/>
          <w:szCs w:val="24"/>
          <w:lang w:val="uk-UA"/>
        </w:rPr>
        <w:t>:</w:t>
      </w:r>
      <w:r w:rsidRPr="00451B4D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82186,</w:t>
      </w:r>
      <w:r w:rsidRPr="00451B4D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451B4D">
        <w:rPr>
          <w:color w:val="000000" w:themeColor="text1"/>
          <w:sz w:val="24"/>
          <w:szCs w:val="24"/>
          <w:lang w:val="uk-UA"/>
        </w:rPr>
        <w:t xml:space="preserve">Львівська область, Дрогобицький район, село </w:t>
      </w:r>
      <w:proofErr w:type="spellStart"/>
      <w:r w:rsidRPr="00451B4D">
        <w:rPr>
          <w:color w:val="000000" w:themeColor="text1"/>
          <w:sz w:val="24"/>
          <w:szCs w:val="24"/>
          <w:lang w:val="uk-UA"/>
        </w:rPr>
        <w:t>Модричі</w:t>
      </w:r>
      <w:proofErr w:type="spellEnd"/>
      <w:r w:rsidRPr="00451B4D">
        <w:rPr>
          <w:color w:val="000000" w:themeColor="text1"/>
          <w:sz w:val="24"/>
          <w:szCs w:val="24"/>
          <w:lang w:val="uk-UA"/>
        </w:rPr>
        <w:t xml:space="preserve">. Контактна особа – Фартушок Богдан Іванович, директор санаторію " </w:t>
      </w:r>
      <w:proofErr w:type="spellStart"/>
      <w:r w:rsidRPr="00451B4D">
        <w:rPr>
          <w:color w:val="000000" w:themeColor="text1"/>
          <w:sz w:val="24"/>
          <w:szCs w:val="24"/>
          <w:lang w:val="uk-UA"/>
        </w:rPr>
        <w:t>Нафтуся</w:t>
      </w:r>
      <w:proofErr w:type="spellEnd"/>
      <w:r w:rsidRPr="00451B4D">
        <w:rPr>
          <w:color w:val="000000" w:themeColor="text1"/>
          <w:sz w:val="24"/>
          <w:szCs w:val="24"/>
          <w:lang w:val="uk-UA"/>
        </w:rPr>
        <w:t xml:space="preserve"> Прикарпаття"</w:t>
      </w:r>
      <w:r>
        <w:rPr>
          <w:color w:val="C00000"/>
          <w:sz w:val="24"/>
          <w:szCs w:val="24"/>
          <w:lang w:val="uk-UA"/>
        </w:rPr>
        <w:t xml:space="preserve"> </w:t>
      </w:r>
      <w:r w:rsidRPr="004B5FA7">
        <w:rPr>
          <w:color w:val="000000" w:themeColor="text1"/>
          <w:sz w:val="24"/>
          <w:szCs w:val="24"/>
          <w:lang w:val="uk-UA"/>
        </w:rPr>
        <w:t>тел.(0958553805).</w:t>
      </w:r>
    </w:p>
    <w:p w:rsidR="00D06B12" w:rsidRPr="00216A54" w:rsidRDefault="00D06B12" w:rsidP="00D06B12">
      <w:pPr>
        <w:jc w:val="center"/>
        <w:rPr>
          <w:b/>
          <w:sz w:val="24"/>
          <w:szCs w:val="24"/>
          <w:u w:val="single"/>
          <w:lang w:val="uk-UA"/>
        </w:rPr>
      </w:pPr>
      <w:r w:rsidRPr="00216A54">
        <w:rPr>
          <w:b/>
          <w:sz w:val="24"/>
          <w:szCs w:val="24"/>
          <w:u w:val="single"/>
          <w:lang w:val="uk-UA"/>
        </w:rPr>
        <w:t>2. Інформація про аукціон.</w:t>
      </w:r>
    </w:p>
    <w:p w:rsidR="00D06B12" w:rsidRPr="00216A54" w:rsidRDefault="00D06B12" w:rsidP="00D06B12">
      <w:pPr>
        <w:pStyle w:val="3"/>
        <w:rPr>
          <w:iCs/>
          <w:color w:val="FF0000"/>
          <w:sz w:val="24"/>
          <w:szCs w:val="24"/>
          <w:lang w:val="uk-UA"/>
        </w:rPr>
      </w:pPr>
      <w:r w:rsidRPr="00216A54">
        <w:rPr>
          <w:b/>
          <w:iCs/>
          <w:sz w:val="24"/>
          <w:szCs w:val="24"/>
          <w:lang w:val="uk-UA"/>
        </w:rPr>
        <w:tab/>
        <w:t>Спосіб проведення аукціону:</w:t>
      </w:r>
      <w:r w:rsidRPr="00216A54">
        <w:rPr>
          <w:iCs/>
          <w:sz w:val="24"/>
          <w:szCs w:val="24"/>
          <w:lang w:val="uk-UA"/>
        </w:rPr>
        <w:t xml:space="preserve"> аукціон з умовами.</w:t>
      </w:r>
    </w:p>
    <w:p w:rsidR="00D06B12" w:rsidRPr="008F192E" w:rsidRDefault="00D06B12" w:rsidP="00D06B12">
      <w:pPr>
        <w:pStyle w:val="3"/>
        <w:jc w:val="both"/>
        <w:rPr>
          <w:sz w:val="24"/>
          <w:szCs w:val="24"/>
        </w:rPr>
      </w:pPr>
      <w:r w:rsidRPr="00216A54">
        <w:rPr>
          <w:sz w:val="24"/>
          <w:szCs w:val="24"/>
          <w:lang w:val="uk-UA"/>
        </w:rPr>
        <w:tab/>
        <w:t>Аукціон в електронній формі буде проведено</w:t>
      </w:r>
      <w:r w:rsidRPr="00216A54">
        <w:rPr>
          <w:b/>
          <w:sz w:val="24"/>
          <w:szCs w:val="24"/>
          <w:lang w:val="uk-UA"/>
        </w:rPr>
        <w:t xml:space="preserve"> </w:t>
      </w:r>
      <w:r w:rsidRPr="004A45AE">
        <w:rPr>
          <w:b/>
          <w:color w:val="000000" w:themeColor="text1"/>
          <w:sz w:val="24"/>
          <w:szCs w:val="24"/>
          <w:lang w:val="uk-UA"/>
        </w:rPr>
        <w:t xml:space="preserve">04 </w:t>
      </w:r>
      <w:proofErr w:type="spellStart"/>
      <w:r w:rsidRPr="004A45AE">
        <w:rPr>
          <w:b/>
          <w:color w:val="000000" w:themeColor="text1"/>
          <w:sz w:val="24"/>
          <w:szCs w:val="24"/>
          <w:lang w:val="uk-UA"/>
        </w:rPr>
        <w:t>чер</w:t>
      </w:r>
      <w:proofErr w:type="spellEnd"/>
      <w:r w:rsidRPr="004A45AE">
        <w:rPr>
          <w:b/>
          <w:color w:val="000000" w:themeColor="text1"/>
          <w:sz w:val="24"/>
          <w:szCs w:val="24"/>
        </w:rPr>
        <w:t>вня 2020 року</w:t>
      </w:r>
      <w:r w:rsidRPr="004A45AE">
        <w:rPr>
          <w:color w:val="000000" w:themeColor="text1"/>
          <w:sz w:val="24"/>
          <w:szCs w:val="24"/>
        </w:rPr>
        <w:t>,</w:t>
      </w:r>
      <w:r w:rsidRPr="008F192E">
        <w:rPr>
          <w:sz w:val="24"/>
          <w:szCs w:val="24"/>
        </w:rPr>
        <w:t xml:space="preserve"> час проведення визначається електронною торговою системою автоматично.</w:t>
      </w:r>
    </w:p>
    <w:p w:rsidR="00D06B12" w:rsidRPr="008F192E" w:rsidRDefault="00D06B12" w:rsidP="00D06B12">
      <w:pPr>
        <w:pStyle w:val="3"/>
        <w:jc w:val="both"/>
        <w:rPr>
          <w:iCs/>
          <w:color w:val="FF0000"/>
          <w:sz w:val="24"/>
          <w:szCs w:val="24"/>
        </w:rPr>
      </w:pPr>
      <w:r w:rsidRPr="008F192E">
        <w:rPr>
          <w:sz w:val="24"/>
          <w:szCs w:val="24"/>
        </w:rPr>
        <w:tab/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D06B12" w:rsidRPr="008F192E" w:rsidRDefault="00D06B12" w:rsidP="00D06B12">
      <w:pPr>
        <w:jc w:val="both"/>
        <w:rPr>
          <w:sz w:val="24"/>
          <w:szCs w:val="24"/>
        </w:rPr>
      </w:pPr>
      <w:r w:rsidRPr="008F192E">
        <w:rPr>
          <w:sz w:val="24"/>
          <w:szCs w:val="24"/>
        </w:rPr>
        <w:tab/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D06B12" w:rsidRPr="008F192E" w:rsidRDefault="00D06B12" w:rsidP="00D06B12">
      <w:pPr>
        <w:pStyle w:val="3"/>
        <w:rPr>
          <w:iCs/>
          <w:sz w:val="24"/>
          <w:szCs w:val="24"/>
        </w:rPr>
      </w:pPr>
      <w:r w:rsidRPr="008F192E">
        <w:rPr>
          <w:b/>
          <w:iCs/>
          <w:sz w:val="24"/>
          <w:szCs w:val="24"/>
        </w:rPr>
        <w:tab/>
        <w:t>Кінцевий строк подання заяви на участь</w:t>
      </w:r>
      <w:r w:rsidRPr="008F192E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D06B12" w:rsidRPr="008F192E" w:rsidRDefault="00D06B12" w:rsidP="00D06B12">
      <w:pPr>
        <w:pStyle w:val="3"/>
        <w:rPr>
          <w:iCs/>
          <w:sz w:val="24"/>
          <w:szCs w:val="24"/>
        </w:rPr>
      </w:pPr>
      <w:r w:rsidRPr="008F192E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D06B12" w:rsidRPr="008F192E" w:rsidRDefault="00D06B12" w:rsidP="00D06B12">
      <w:pPr>
        <w:pStyle w:val="3"/>
        <w:jc w:val="both"/>
        <w:rPr>
          <w:iCs/>
          <w:sz w:val="24"/>
          <w:szCs w:val="24"/>
        </w:rPr>
      </w:pPr>
      <w:r w:rsidRPr="008F192E">
        <w:rPr>
          <w:b/>
          <w:iCs/>
          <w:sz w:val="24"/>
          <w:szCs w:val="24"/>
        </w:rPr>
        <w:tab/>
        <w:t>Кінцевий строк подання заяви на участь</w:t>
      </w:r>
      <w:r w:rsidRPr="008F192E">
        <w:rPr>
          <w:iCs/>
          <w:sz w:val="24"/>
          <w:szCs w:val="24"/>
        </w:rPr>
        <w:t xml:space="preserve"> в електронному аукціоні </w:t>
      </w:r>
      <w:r w:rsidRPr="008F192E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8F192E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D06B12" w:rsidRPr="008F192E" w:rsidRDefault="00D06B12" w:rsidP="00D06B12">
      <w:pPr>
        <w:pStyle w:val="3"/>
        <w:jc w:val="both"/>
        <w:rPr>
          <w:sz w:val="24"/>
          <w:szCs w:val="24"/>
        </w:rPr>
      </w:pPr>
      <w:r w:rsidRPr="008F192E">
        <w:rPr>
          <w:sz w:val="24"/>
          <w:szCs w:val="24"/>
        </w:rPr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D06B12" w:rsidRPr="008F192E" w:rsidRDefault="00D06B12" w:rsidP="00D06B12">
      <w:pPr>
        <w:pStyle w:val="3"/>
        <w:jc w:val="center"/>
        <w:rPr>
          <w:iCs/>
          <w:sz w:val="24"/>
          <w:szCs w:val="24"/>
        </w:rPr>
      </w:pPr>
      <w:r w:rsidRPr="008F192E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D06B12" w:rsidRPr="008F192E" w:rsidRDefault="00D06B12" w:rsidP="00D06B12">
      <w:pPr>
        <w:jc w:val="both"/>
        <w:rPr>
          <w:sz w:val="24"/>
          <w:szCs w:val="24"/>
        </w:rPr>
      </w:pPr>
      <w:r w:rsidRPr="00C87CF6">
        <w:rPr>
          <w:sz w:val="24"/>
          <w:szCs w:val="24"/>
        </w:rPr>
        <w:t xml:space="preserve">Приватизація </w:t>
      </w:r>
      <w:r w:rsidRPr="006C139C">
        <w:rPr>
          <w:sz w:val="24"/>
        </w:rPr>
        <w:t>окрем</w:t>
      </w:r>
      <w:r>
        <w:rPr>
          <w:sz w:val="24"/>
        </w:rPr>
        <w:t>ого</w:t>
      </w:r>
      <w:r w:rsidRPr="006C139C">
        <w:rPr>
          <w:sz w:val="24"/>
        </w:rPr>
        <w:t xml:space="preserve"> майн</w:t>
      </w:r>
      <w:r>
        <w:rPr>
          <w:sz w:val="24"/>
        </w:rPr>
        <w:t>а</w:t>
      </w:r>
      <w:r>
        <w:rPr>
          <w:b/>
          <w:sz w:val="24"/>
        </w:rPr>
        <w:t xml:space="preserve"> -</w:t>
      </w:r>
      <w:r w:rsidRPr="0078095D">
        <w:rPr>
          <w:sz w:val="24"/>
          <w:szCs w:val="24"/>
          <w:lang w:val="uk-UA"/>
        </w:rPr>
        <w:t xml:space="preserve"> </w:t>
      </w:r>
      <w:r w:rsidRPr="00F46027">
        <w:rPr>
          <w:sz w:val="24"/>
          <w:szCs w:val="24"/>
          <w:lang w:val="uk-UA"/>
        </w:rPr>
        <w:t>груп</w:t>
      </w:r>
      <w:r>
        <w:rPr>
          <w:sz w:val="24"/>
          <w:szCs w:val="24"/>
          <w:lang w:val="uk-UA"/>
        </w:rPr>
        <w:t>и</w:t>
      </w:r>
      <w:r w:rsidRPr="00F46027">
        <w:rPr>
          <w:sz w:val="24"/>
          <w:szCs w:val="24"/>
          <w:lang w:val="uk-UA"/>
        </w:rPr>
        <w:t xml:space="preserve"> інвентарних об’єктів у складі:</w:t>
      </w:r>
      <w:r w:rsidRPr="00DB4F2E">
        <w:rPr>
          <w:sz w:val="24"/>
          <w:szCs w:val="24"/>
          <w:lang w:val="uk-UA"/>
        </w:rPr>
        <w:t xml:space="preserve"> </w:t>
      </w:r>
      <w:r w:rsidRPr="00F46027">
        <w:rPr>
          <w:sz w:val="24"/>
          <w:szCs w:val="24"/>
          <w:lang w:val="uk-UA"/>
        </w:rPr>
        <w:t xml:space="preserve">нежитлової будівлі водогрязелікування площею </w:t>
      </w:r>
      <w:smartTag w:uri="urn:schemas-microsoft-com:office:smarttags" w:element="metricconverter">
        <w:smartTagPr>
          <w:attr w:name="ProductID" w:val="1124,8 кв. м"/>
        </w:smartTagPr>
        <w:r w:rsidRPr="00DB4F2E">
          <w:rPr>
            <w:sz w:val="24"/>
            <w:szCs w:val="24"/>
          </w:rPr>
          <w:t>1124,8 кв. м</w:t>
        </w:r>
      </w:smartTag>
      <w:r w:rsidRPr="00DB4F2E">
        <w:rPr>
          <w:sz w:val="24"/>
          <w:szCs w:val="24"/>
        </w:rPr>
        <w:t xml:space="preserve"> за адресою: Львівська обл.,Дрогобицький р-н, </w:t>
      </w:r>
      <w:r>
        <w:rPr>
          <w:sz w:val="24"/>
          <w:szCs w:val="24"/>
          <w:lang w:val="uk-UA"/>
        </w:rPr>
        <w:t xml:space="preserve">         </w:t>
      </w:r>
      <w:r w:rsidRPr="00DB4F2E">
        <w:rPr>
          <w:sz w:val="24"/>
          <w:szCs w:val="24"/>
        </w:rPr>
        <w:t>с. Модричі, вул. Курортна, 1/4;</w:t>
      </w:r>
      <w:r w:rsidRPr="00DB4F2E">
        <w:rPr>
          <w:sz w:val="24"/>
          <w:szCs w:val="24"/>
          <w:lang w:val="uk-UA"/>
        </w:rPr>
        <w:t xml:space="preserve"> </w:t>
      </w:r>
      <w:r w:rsidRPr="00DB4F2E">
        <w:rPr>
          <w:sz w:val="24"/>
          <w:szCs w:val="24"/>
        </w:rPr>
        <w:t xml:space="preserve"> нежитлової будівлі пансіонату площею </w:t>
      </w:r>
      <w:smartTag w:uri="urn:schemas-microsoft-com:office:smarttags" w:element="metricconverter">
        <w:smartTagPr>
          <w:attr w:name="ProductID" w:val="3414,6 кв. м"/>
        </w:smartTagPr>
        <w:r w:rsidRPr="00DB4F2E">
          <w:rPr>
            <w:sz w:val="24"/>
            <w:szCs w:val="24"/>
          </w:rPr>
          <w:t>3414,6 кв. м</w:t>
        </w:r>
      </w:smartTag>
      <w:r w:rsidRPr="00DB4F2E">
        <w:rPr>
          <w:sz w:val="24"/>
          <w:szCs w:val="24"/>
        </w:rPr>
        <w:t xml:space="preserve"> за адресою:</w:t>
      </w:r>
      <w:r w:rsidRPr="00DB4F2E">
        <w:rPr>
          <w:sz w:val="24"/>
          <w:szCs w:val="24"/>
          <w:lang w:val="uk-UA"/>
        </w:rPr>
        <w:t xml:space="preserve"> </w:t>
      </w:r>
      <w:r w:rsidRPr="00DB4F2E">
        <w:rPr>
          <w:sz w:val="24"/>
          <w:szCs w:val="24"/>
        </w:rPr>
        <w:t xml:space="preserve">Львівська обл., Дрогобицький р-н, с. Модричі, вул. Курортна. 1/5; </w:t>
      </w:r>
      <w:r w:rsidRPr="008F4747">
        <w:rPr>
          <w:sz w:val="24"/>
          <w:szCs w:val="24"/>
          <w:lang w:val="uk-UA"/>
        </w:rPr>
        <w:t xml:space="preserve">нежитлової будівлі клубу - їдальні площею </w:t>
      </w:r>
      <w:smartTag w:uri="urn:schemas-microsoft-com:office:smarttags" w:element="metricconverter">
        <w:smartTagPr>
          <w:attr w:name="ProductID" w:val="1607,0 кв. м"/>
        </w:smartTagPr>
        <w:r w:rsidRPr="008F4747">
          <w:rPr>
            <w:sz w:val="24"/>
            <w:szCs w:val="24"/>
            <w:lang w:val="uk-UA"/>
          </w:rPr>
          <w:t>1607,0 кв. м</w:t>
        </w:r>
      </w:smartTag>
      <w:r w:rsidRPr="008F4747">
        <w:rPr>
          <w:sz w:val="24"/>
          <w:szCs w:val="24"/>
          <w:lang w:val="uk-UA"/>
        </w:rPr>
        <w:t xml:space="preserve"> за адресою:</w:t>
      </w:r>
      <w:r w:rsidRPr="00DB4F2E">
        <w:rPr>
          <w:sz w:val="24"/>
          <w:szCs w:val="24"/>
          <w:lang w:val="uk-UA"/>
        </w:rPr>
        <w:t xml:space="preserve"> </w:t>
      </w:r>
      <w:r w:rsidRPr="008F4747">
        <w:rPr>
          <w:sz w:val="24"/>
          <w:szCs w:val="24"/>
          <w:lang w:val="uk-UA"/>
        </w:rPr>
        <w:t xml:space="preserve"> Львівська обл., Дрогобицький р-н, с. </w:t>
      </w:r>
      <w:proofErr w:type="spellStart"/>
      <w:r w:rsidRPr="008F4747">
        <w:rPr>
          <w:sz w:val="24"/>
          <w:szCs w:val="24"/>
          <w:lang w:val="uk-UA"/>
        </w:rPr>
        <w:t>Модричі</w:t>
      </w:r>
      <w:proofErr w:type="spellEnd"/>
      <w:r w:rsidRPr="008F4747">
        <w:rPr>
          <w:sz w:val="24"/>
          <w:szCs w:val="24"/>
          <w:lang w:val="uk-UA"/>
        </w:rPr>
        <w:t>, вул. Курортна, 1/6;</w:t>
      </w:r>
      <w:r w:rsidRPr="00DB4F2E">
        <w:rPr>
          <w:sz w:val="24"/>
          <w:szCs w:val="24"/>
          <w:lang w:val="uk-UA"/>
        </w:rPr>
        <w:t xml:space="preserve"> </w:t>
      </w:r>
      <w:r w:rsidRPr="008F4747">
        <w:rPr>
          <w:sz w:val="24"/>
          <w:szCs w:val="24"/>
          <w:lang w:val="uk-UA"/>
        </w:rPr>
        <w:t xml:space="preserve"> будівлі спального корпусу площею 3073 </w:t>
      </w:r>
      <w:proofErr w:type="spellStart"/>
      <w:r w:rsidRPr="008F4747">
        <w:rPr>
          <w:sz w:val="24"/>
          <w:szCs w:val="24"/>
          <w:lang w:val="uk-UA"/>
        </w:rPr>
        <w:t>кв.м</w:t>
      </w:r>
      <w:proofErr w:type="spellEnd"/>
      <w:r w:rsidRPr="008F4747">
        <w:rPr>
          <w:sz w:val="24"/>
          <w:szCs w:val="24"/>
          <w:lang w:val="uk-UA"/>
        </w:rPr>
        <w:t xml:space="preserve"> за адресою</w:t>
      </w:r>
      <w:r w:rsidRPr="008F4747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 xml:space="preserve"> </w:t>
      </w:r>
      <w:r w:rsidRPr="00DB4F2E">
        <w:rPr>
          <w:color w:val="000000"/>
          <w:sz w:val="24"/>
          <w:szCs w:val="24"/>
        </w:rPr>
        <w:t xml:space="preserve">Львівська обл.. Дрогобицький </w:t>
      </w:r>
      <w:r>
        <w:rPr>
          <w:color w:val="000000"/>
          <w:sz w:val="24"/>
          <w:szCs w:val="24"/>
        </w:rPr>
        <w:t>р-н., с. Модричі, вул. Курортна</w:t>
      </w:r>
      <w:r>
        <w:rPr>
          <w:color w:val="000000"/>
          <w:sz w:val="24"/>
          <w:szCs w:val="24"/>
          <w:lang w:val="uk-UA"/>
        </w:rPr>
        <w:t>,</w:t>
      </w:r>
      <w:r w:rsidRPr="00DB4F2E">
        <w:rPr>
          <w:color w:val="000000"/>
          <w:sz w:val="24"/>
          <w:szCs w:val="24"/>
        </w:rPr>
        <w:t xml:space="preserve"> 1 /3</w:t>
      </w:r>
      <w:r>
        <w:rPr>
          <w:sz w:val="24"/>
          <w:szCs w:val="24"/>
          <w:lang w:val="uk-UA"/>
        </w:rPr>
        <w:t xml:space="preserve">,  </w:t>
      </w:r>
      <w:r w:rsidRPr="00C87CF6">
        <w:rPr>
          <w:sz w:val="24"/>
          <w:szCs w:val="24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</w:t>
      </w:r>
      <w:r w:rsidRPr="008F192E">
        <w:rPr>
          <w:sz w:val="24"/>
          <w:szCs w:val="24"/>
        </w:rPr>
        <w:t xml:space="preserve"> Кабінету Міністрів України від 10 травня 2018 року № 432 (зі змінами). </w:t>
      </w:r>
    </w:p>
    <w:p w:rsidR="00D06B12" w:rsidRPr="008F192E" w:rsidRDefault="00D06B12" w:rsidP="00D06B12">
      <w:pPr>
        <w:jc w:val="both"/>
        <w:rPr>
          <w:b/>
          <w:sz w:val="24"/>
          <w:szCs w:val="24"/>
        </w:rPr>
      </w:pPr>
      <w:r w:rsidRPr="008F192E">
        <w:rPr>
          <w:sz w:val="24"/>
          <w:szCs w:val="24"/>
        </w:rPr>
        <w:tab/>
        <w:t>Покупець об’єкта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D06B12" w:rsidRPr="008F192E" w:rsidRDefault="00D06B12" w:rsidP="00D06B12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8F192E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D06B12" w:rsidRPr="008F192E" w:rsidRDefault="00D06B12" w:rsidP="00D06B12">
      <w:pPr>
        <w:jc w:val="both"/>
        <w:rPr>
          <w:sz w:val="24"/>
          <w:szCs w:val="24"/>
        </w:rPr>
      </w:pPr>
      <w:r w:rsidRPr="008F192E">
        <w:rPr>
          <w:iCs/>
          <w:sz w:val="24"/>
          <w:szCs w:val="24"/>
        </w:rPr>
        <w:lastRenderedPageBreak/>
        <w:t>- аукціону з умовами –</w:t>
      </w:r>
      <w:r>
        <w:rPr>
          <w:iCs/>
          <w:sz w:val="24"/>
          <w:szCs w:val="24"/>
          <w:lang w:val="uk-UA"/>
        </w:rPr>
        <w:t xml:space="preserve">  </w:t>
      </w:r>
      <w:r>
        <w:rPr>
          <w:sz w:val="24"/>
          <w:szCs w:val="24"/>
        </w:rPr>
        <w:t xml:space="preserve">6 135 604,90  </w:t>
      </w:r>
      <w:proofErr w:type="spellStart"/>
      <w:r>
        <w:rPr>
          <w:sz w:val="24"/>
          <w:szCs w:val="24"/>
          <w:lang w:val="uk-UA"/>
        </w:rPr>
        <w:t>грн</w:t>
      </w:r>
      <w:proofErr w:type="spellEnd"/>
      <w:r>
        <w:rPr>
          <w:sz w:val="24"/>
          <w:szCs w:val="24"/>
        </w:rPr>
        <w:t xml:space="preserve"> </w:t>
      </w:r>
      <w:r w:rsidRPr="008F192E">
        <w:rPr>
          <w:sz w:val="24"/>
          <w:szCs w:val="24"/>
        </w:rPr>
        <w:t>(без ПДВ);</w:t>
      </w:r>
    </w:p>
    <w:p w:rsidR="00D06B12" w:rsidRPr="008F192E" w:rsidRDefault="00D06B12" w:rsidP="00D06B12">
      <w:pPr>
        <w:pStyle w:val="a5"/>
        <w:rPr>
          <w:sz w:val="24"/>
          <w:szCs w:val="24"/>
        </w:rPr>
      </w:pPr>
      <w:r w:rsidRPr="008F192E">
        <w:rPr>
          <w:iCs/>
          <w:sz w:val="24"/>
          <w:szCs w:val="24"/>
        </w:rPr>
        <w:t>- аукціону із зниженням стартової ціни</w:t>
      </w:r>
      <w:r w:rsidRPr="008F192E">
        <w:rPr>
          <w:sz w:val="24"/>
          <w:szCs w:val="24"/>
        </w:rPr>
        <w:t xml:space="preserve"> </w:t>
      </w:r>
      <w:r w:rsidRPr="008F192E">
        <w:rPr>
          <w:iCs/>
          <w:sz w:val="24"/>
          <w:szCs w:val="24"/>
        </w:rPr>
        <w:t>–</w:t>
      </w:r>
      <w:r>
        <w:rPr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3 067 802</w:t>
      </w:r>
      <w:r w:rsidRPr="003556B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45</w:t>
      </w:r>
      <w:r w:rsidRPr="003556B7">
        <w:rPr>
          <w:color w:val="000000"/>
          <w:sz w:val="24"/>
          <w:szCs w:val="24"/>
        </w:rPr>
        <w:t xml:space="preserve"> </w:t>
      </w:r>
      <w:r w:rsidRPr="008F192E">
        <w:rPr>
          <w:sz w:val="24"/>
          <w:szCs w:val="24"/>
        </w:rPr>
        <w:t>грн (без ПДВ);</w:t>
      </w:r>
    </w:p>
    <w:p w:rsidR="00D06B12" w:rsidRPr="008F192E" w:rsidRDefault="00D06B12" w:rsidP="00D06B12">
      <w:pPr>
        <w:pStyle w:val="a5"/>
        <w:rPr>
          <w:sz w:val="24"/>
          <w:szCs w:val="24"/>
        </w:rPr>
      </w:pPr>
      <w:r w:rsidRPr="008F192E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3 067 802</w:t>
      </w:r>
      <w:r w:rsidRPr="003556B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45</w:t>
      </w:r>
      <w:r w:rsidRPr="003556B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грн</w:t>
      </w:r>
      <w:r w:rsidRPr="008F192E">
        <w:rPr>
          <w:sz w:val="24"/>
          <w:szCs w:val="24"/>
        </w:rPr>
        <w:t xml:space="preserve">  (без ПДВ);</w:t>
      </w:r>
    </w:p>
    <w:p w:rsidR="00D06B12" w:rsidRPr="008F192E" w:rsidRDefault="00D06B12" w:rsidP="00D06B12">
      <w:pPr>
        <w:pStyle w:val="3"/>
        <w:rPr>
          <w:b/>
          <w:iCs/>
          <w:sz w:val="24"/>
          <w:szCs w:val="24"/>
        </w:rPr>
      </w:pPr>
      <w:r w:rsidRPr="008F192E">
        <w:rPr>
          <w:b/>
          <w:iCs/>
          <w:sz w:val="24"/>
          <w:szCs w:val="24"/>
        </w:rPr>
        <w:tab/>
        <w:t>Розмір гарантійного внеску для:</w:t>
      </w:r>
    </w:p>
    <w:p w:rsidR="00D06B12" w:rsidRPr="008F192E" w:rsidRDefault="00D06B12" w:rsidP="00D06B12">
      <w:pPr>
        <w:pStyle w:val="3"/>
        <w:rPr>
          <w:iCs/>
          <w:sz w:val="24"/>
          <w:szCs w:val="24"/>
        </w:rPr>
      </w:pPr>
      <w:r w:rsidRPr="008F192E">
        <w:rPr>
          <w:iCs/>
          <w:sz w:val="24"/>
          <w:szCs w:val="24"/>
        </w:rPr>
        <w:t>- аукціону з умовами –</w:t>
      </w:r>
      <w:r>
        <w:rPr>
          <w:iCs/>
          <w:sz w:val="24"/>
          <w:szCs w:val="24"/>
          <w:lang w:val="uk-UA"/>
        </w:rPr>
        <w:t xml:space="preserve">  </w:t>
      </w:r>
      <w:r>
        <w:rPr>
          <w:sz w:val="24"/>
          <w:szCs w:val="24"/>
        </w:rPr>
        <w:t>613560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>49  грн</w:t>
      </w:r>
      <w:r w:rsidRPr="008F192E">
        <w:rPr>
          <w:sz w:val="24"/>
          <w:szCs w:val="24"/>
        </w:rPr>
        <w:t>;</w:t>
      </w:r>
    </w:p>
    <w:p w:rsidR="00D06B12" w:rsidRPr="008F192E" w:rsidRDefault="00D06B12" w:rsidP="00D06B12">
      <w:pPr>
        <w:pStyle w:val="3"/>
        <w:rPr>
          <w:iCs/>
          <w:sz w:val="24"/>
          <w:szCs w:val="24"/>
        </w:rPr>
      </w:pPr>
      <w:r w:rsidRPr="008F192E">
        <w:rPr>
          <w:iCs/>
          <w:sz w:val="24"/>
          <w:szCs w:val="24"/>
        </w:rPr>
        <w:t>- аукціону із зниженням стартової ціни</w:t>
      </w:r>
      <w:r w:rsidRPr="008F192E">
        <w:rPr>
          <w:sz w:val="24"/>
          <w:szCs w:val="24"/>
        </w:rPr>
        <w:t xml:space="preserve"> </w:t>
      </w:r>
      <w:r w:rsidRPr="008F192E">
        <w:rPr>
          <w:iCs/>
          <w:sz w:val="24"/>
          <w:szCs w:val="24"/>
        </w:rPr>
        <w:t>–</w:t>
      </w:r>
      <w:r>
        <w:rPr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306780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>5</w:t>
      </w:r>
      <w:r w:rsidRPr="003556B7">
        <w:rPr>
          <w:color w:val="000000"/>
          <w:sz w:val="24"/>
          <w:szCs w:val="24"/>
        </w:rPr>
        <w:t xml:space="preserve"> </w:t>
      </w:r>
      <w:r w:rsidRPr="008F192E">
        <w:rPr>
          <w:sz w:val="24"/>
          <w:szCs w:val="24"/>
        </w:rPr>
        <w:t xml:space="preserve">  грн.;</w:t>
      </w:r>
    </w:p>
    <w:p w:rsidR="00D06B12" w:rsidRPr="008F192E" w:rsidRDefault="00D06B12" w:rsidP="00D06B12">
      <w:pPr>
        <w:pStyle w:val="3"/>
        <w:rPr>
          <w:iCs/>
          <w:sz w:val="24"/>
          <w:szCs w:val="24"/>
        </w:rPr>
      </w:pPr>
      <w:r w:rsidRPr="008F192E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306780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>5</w:t>
      </w:r>
      <w:r w:rsidRPr="003556B7">
        <w:rPr>
          <w:color w:val="000000"/>
          <w:sz w:val="24"/>
          <w:szCs w:val="24"/>
        </w:rPr>
        <w:t xml:space="preserve"> </w:t>
      </w:r>
      <w:r w:rsidRPr="008F192E">
        <w:rPr>
          <w:iCs/>
          <w:sz w:val="24"/>
          <w:szCs w:val="24"/>
        </w:rPr>
        <w:t>грн.</w:t>
      </w:r>
    </w:p>
    <w:p w:rsidR="00D06B12" w:rsidRPr="003A19ED" w:rsidRDefault="00D06B12" w:rsidP="00D06B12">
      <w:pPr>
        <w:pStyle w:val="rvps2"/>
        <w:spacing w:before="0" w:beforeAutospacing="0" w:after="0" w:afterAutospacing="0"/>
        <w:jc w:val="both"/>
        <w:rPr>
          <w:color w:val="000000"/>
        </w:rPr>
      </w:pPr>
      <w:r w:rsidRPr="008F192E">
        <w:rPr>
          <w:b/>
          <w:lang w:val="uk-UA"/>
        </w:rPr>
        <w:tab/>
        <w:t>Розмір реєстраційного внеску</w:t>
      </w:r>
      <w:r w:rsidRPr="008F192E">
        <w:rPr>
          <w:lang w:val="uk-UA"/>
        </w:rPr>
        <w:t xml:space="preserve"> (</w:t>
      </w:r>
      <w:r w:rsidRPr="008F192E">
        <w:t>плата за реєстрацію заяви на участь в аукціоні</w:t>
      </w:r>
      <w:r w:rsidRPr="008F192E">
        <w:rPr>
          <w:lang w:val="uk-UA"/>
        </w:rPr>
        <w:t xml:space="preserve">): </w:t>
      </w:r>
      <w:r w:rsidRPr="003A19ED">
        <w:rPr>
          <w:color w:val="000000"/>
          <w:lang w:val="uk-UA"/>
        </w:rPr>
        <w:t xml:space="preserve">944,60 </w:t>
      </w:r>
      <w:r w:rsidRPr="003A19ED">
        <w:rPr>
          <w:color w:val="000000"/>
        </w:rPr>
        <w:t>грн.</w:t>
      </w:r>
    </w:p>
    <w:p w:rsidR="00D06B12" w:rsidRPr="008F192E" w:rsidRDefault="00D06B12" w:rsidP="00D06B12">
      <w:pPr>
        <w:pStyle w:val="a3"/>
        <w:ind w:left="0"/>
        <w:rPr>
          <w:sz w:val="24"/>
          <w:szCs w:val="24"/>
        </w:rPr>
      </w:pPr>
      <w:r w:rsidRPr="008F192E">
        <w:rPr>
          <w:sz w:val="24"/>
          <w:szCs w:val="24"/>
        </w:rPr>
        <w:tab/>
        <w:t>При укладенні договору купівлі-продажу з переможцем аукціону на ціну продажу об</w:t>
      </w:r>
      <w:r w:rsidRPr="008F192E">
        <w:rPr>
          <w:sz w:val="24"/>
          <w:szCs w:val="24"/>
          <w:lang w:val="ru-RU"/>
        </w:rPr>
        <w:t>'</w:t>
      </w:r>
      <w:proofErr w:type="spellStart"/>
      <w:r w:rsidRPr="008F192E">
        <w:rPr>
          <w:sz w:val="24"/>
          <w:szCs w:val="24"/>
        </w:rPr>
        <w:t>єкта</w:t>
      </w:r>
      <w:proofErr w:type="spellEnd"/>
      <w:r w:rsidRPr="008F192E">
        <w:rPr>
          <w:sz w:val="24"/>
          <w:szCs w:val="24"/>
        </w:rPr>
        <w:t xml:space="preserve"> нараховується податок на додану вартість в розмірі </w:t>
      </w:r>
      <w:r w:rsidRPr="008F192E">
        <w:rPr>
          <w:sz w:val="24"/>
          <w:szCs w:val="24"/>
          <w:lang w:val="ru-RU"/>
        </w:rPr>
        <w:t>2</w:t>
      </w:r>
      <w:r w:rsidRPr="008F192E">
        <w:rPr>
          <w:sz w:val="24"/>
          <w:szCs w:val="24"/>
        </w:rPr>
        <w:t>0 %.</w:t>
      </w:r>
    </w:p>
    <w:p w:rsidR="00D06B12" w:rsidRPr="009B4A4C" w:rsidRDefault="00D06B12" w:rsidP="00D06B12">
      <w:pPr>
        <w:spacing w:line="240" w:lineRule="exact"/>
        <w:ind w:right="-58"/>
        <w:jc w:val="both"/>
        <w:rPr>
          <w:b/>
          <w:sz w:val="24"/>
          <w:szCs w:val="24"/>
          <w:lang w:val="uk-UA"/>
        </w:rPr>
      </w:pPr>
      <w:r w:rsidRPr="008F192E">
        <w:rPr>
          <w:b/>
          <w:sz w:val="24"/>
          <w:szCs w:val="24"/>
        </w:rPr>
        <w:tab/>
      </w:r>
      <w:r w:rsidRPr="009B4A4C">
        <w:rPr>
          <w:b/>
          <w:sz w:val="24"/>
          <w:szCs w:val="24"/>
        </w:rPr>
        <w:t>Умови продажу об'єкта приватизації:</w:t>
      </w:r>
    </w:p>
    <w:p w:rsidR="00D06B12" w:rsidRPr="00627052" w:rsidRDefault="00D06B12" w:rsidP="00D06B12">
      <w:pPr>
        <w:pStyle w:val="a3"/>
        <w:tabs>
          <w:tab w:val="clear" w:pos="426"/>
        </w:tabs>
        <w:ind w:left="0" w:firstLine="708"/>
        <w:rPr>
          <w:sz w:val="24"/>
          <w:szCs w:val="24"/>
        </w:rPr>
      </w:pPr>
      <w:r w:rsidRPr="00627052">
        <w:rPr>
          <w:sz w:val="24"/>
          <w:szCs w:val="24"/>
        </w:rPr>
        <w:t>Об"</w:t>
      </w:r>
      <w:proofErr w:type="spellStart"/>
      <w:r w:rsidRPr="00627052">
        <w:rPr>
          <w:sz w:val="24"/>
          <w:szCs w:val="24"/>
        </w:rPr>
        <w:t>єкт</w:t>
      </w:r>
      <w:proofErr w:type="spellEnd"/>
      <w:r w:rsidRPr="00627052">
        <w:rPr>
          <w:sz w:val="24"/>
          <w:szCs w:val="24"/>
        </w:rPr>
        <w:t xml:space="preserve"> перебуває  в  оренді  згідно договорів оренди індивідуально визначеного нерухомого майна,  що належить до державної власності, укладених  між регіональним відділенням ФДМУ по Львівській області та санаторієм "</w:t>
      </w:r>
      <w:proofErr w:type="spellStart"/>
      <w:r w:rsidRPr="00627052">
        <w:rPr>
          <w:sz w:val="24"/>
          <w:szCs w:val="24"/>
        </w:rPr>
        <w:t>Нафтуся</w:t>
      </w:r>
      <w:proofErr w:type="spellEnd"/>
      <w:r w:rsidRPr="00627052">
        <w:rPr>
          <w:sz w:val="24"/>
          <w:szCs w:val="24"/>
        </w:rPr>
        <w:t xml:space="preserve"> Прикарпаття", а саме:</w:t>
      </w:r>
    </w:p>
    <w:p w:rsidR="00D06B12" w:rsidRPr="00627052" w:rsidRDefault="00D06B12" w:rsidP="00D06B12">
      <w:pPr>
        <w:pStyle w:val="a3"/>
        <w:tabs>
          <w:tab w:val="clear" w:pos="426"/>
        </w:tabs>
        <w:ind w:left="0" w:firstLine="708"/>
        <w:rPr>
          <w:sz w:val="24"/>
          <w:szCs w:val="24"/>
        </w:rPr>
      </w:pPr>
      <w:r w:rsidRPr="00627052">
        <w:rPr>
          <w:sz w:val="24"/>
          <w:szCs w:val="24"/>
        </w:rPr>
        <w:t>-  договір оренди індивідуально визначеного нерухомого майна від 19 жовтня 2004 року № 80 (зі змінами), дог</w:t>
      </w:r>
      <w:r w:rsidR="00C169F8">
        <w:rPr>
          <w:sz w:val="24"/>
          <w:szCs w:val="24"/>
        </w:rPr>
        <w:t>овір діє до 15 жовтня 2036 року.</w:t>
      </w:r>
      <w:r w:rsidRPr="00627052">
        <w:rPr>
          <w:sz w:val="24"/>
          <w:szCs w:val="24"/>
        </w:rPr>
        <w:t xml:space="preserve"> Орендна плата за березень 2020  становить 53064,81 </w:t>
      </w:r>
      <w:proofErr w:type="spellStart"/>
      <w:r w:rsidRPr="00627052">
        <w:rPr>
          <w:sz w:val="24"/>
          <w:szCs w:val="24"/>
        </w:rPr>
        <w:t>грн</w:t>
      </w:r>
      <w:proofErr w:type="spellEnd"/>
      <w:r w:rsidR="004B5FA7" w:rsidRPr="00627052">
        <w:rPr>
          <w:sz w:val="24"/>
          <w:szCs w:val="24"/>
        </w:rPr>
        <w:t>;</w:t>
      </w:r>
    </w:p>
    <w:p w:rsidR="004D165A" w:rsidRPr="00627052" w:rsidRDefault="004B5FA7" w:rsidP="00D06B12">
      <w:pPr>
        <w:pStyle w:val="a3"/>
        <w:tabs>
          <w:tab w:val="clear" w:pos="426"/>
        </w:tabs>
        <w:ind w:left="0" w:firstLine="708"/>
        <w:rPr>
          <w:sz w:val="24"/>
          <w:szCs w:val="24"/>
        </w:rPr>
      </w:pPr>
      <w:r w:rsidRPr="00627052">
        <w:rPr>
          <w:sz w:val="24"/>
          <w:szCs w:val="24"/>
        </w:rPr>
        <w:t xml:space="preserve">- </w:t>
      </w:r>
      <w:r w:rsidR="00D06B12" w:rsidRPr="00627052">
        <w:rPr>
          <w:sz w:val="24"/>
          <w:szCs w:val="24"/>
        </w:rPr>
        <w:t>договір оренди індивідуально визначеного нерухомого майна - від 04 серпня 2011 року № 106, договір діє до 03 серпня 2060 року. Орендна плата за березень 2020 становить 65570,41 грн</w:t>
      </w:r>
      <w:r w:rsidR="004D165A" w:rsidRPr="00627052">
        <w:rPr>
          <w:sz w:val="24"/>
          <w:szCs w:val="24"/>
        </w:rPr>
        <w:t>.</w:t>
      </w:r>
    </w:p>
    <w:p w:rsidR="00D06B12" w:rsidRPr="00627052" w:rsidRDefault="004D165A" w:rsidP="00D06B12">
      <w:pPr>
        <w:pStyle w:val="a3"/>
        <w:tabs>
          <w:tab w:val="clear" w:pos="426"/>
        </w:tabs>
        <w:ind w:left="0" w:firstLine="708"/>
        <w:rPr>
          <w:sz w:val="24"/>
          <w:szCs w:val="24"/>
        </w:rPr>
      </w:pPr>
      <w:r w:rsidRPr="00627052">
        <w:rPr>
          <w:sz w:val="24"/>
          <w:szCs w:val="24"/>
        </w:rPr>
        <w:t>В</w:t>
      </w:r>
      <w:r w:rsidR="00D06B12" w:rsidRPr="00627052">
        <w:rPr>
          <w:sz w:val="24"/>
          <w:szCs w:val="24"/>
        </w:rPr>
        <w:t xml:space="preserve">ідповідно до п.4 ст. 18 Закону України "Про приватизацію державного і комунального майна", </w:t>
      </w:r>
      <w:r w:rsidR="004B5FA7" w:rsidRPr="00627052">
        <w:rPr>
          <w:sz w:val="24"/>
          <w:szCs w:val="24"/>
        </w:rPr>
        <w:t xml:space="preserve">договори </w:t>
      </w:r>
      <w:r w:rsidR="00D06B12" w:rsidRPr="00627052">
        <w:rPr>
          <w:sz w:val="24"/>
          <w:szCs w:val="24"/>
        </w:rPr>
        <w:t xml:space="preserve">оренди зберігають чинність для нового власника приватизованого майна. </w:t>
      </w:r>
    </w:p>
    <w:p w:rsidR="00D06B12" w:rsidRPr="00627052" w:rsidRDefault="00D06B12" w:rsidP="00D06B12">
      <w:pPr>
        <w:pStyle w:val="a3"/>
        <w:tabs>
          <w:tab w:val="clear" w:pos="426"/>
        </w:tabs>
        <w:ind w:left="0" w:firstLine="708"/>
        <w:rPr>
          <w:sz w:val="24"/>
          <w:szCs w:val="24"/>
        </w:rPr>
      </w:pPr>
    </w:p>
    <w:p w:rsidR="00D06B12" w:rsidRDefault="00D06B12" w:rsidP="00D06B12">
      <w:pPr>
        <w:spacing w:line="240" w:lineRule="exact"/>
        <w:ind w:right="-58"/>
        <w:jc w:val="both"/>
        <w:rPr>
          <w:b/>
          <w:sz w:val="24"/>
          <w:szCs w:val="24"/>
          <w:lang w:val="uk-UA"/>
        </w:rPr>
      </w:pPr>
    </w:p>
    <w:p w:rsidR="00D06B12" w:rsidRPr="002B567F" w:rsidRDefault="00D06B12" w:rsidP="00D06B12">
      <w:pPr>
        <w:spacing w:line="240" w:lineRule="exact"/>
        <w:ind w:right="-58"/>
        <w:jc w:val="both"/>
        <w:rPr>
          <w:b/>
          <w:sz w:val="24"/>
          <w:szCs w:val="24"/>
          <w:lang w:val="uk-UA"/>
        </w:rPr>
      </w:pPr>
    </w:p>
    <w:p w:rsidR="00D06B12" w:rsidRPr="008F192E" w:rsidRDefault="00D06B12" w:rsidP="00D06B12">
      <w:pPr>
        <w:jc w:val="center"/>
        <w:rPr>
          <w:color w:val="000000"/>
          <w:sz w:val="24"/>
          <w:szCs w:val="24"/>
        </w:rPr>
      </w:pPr>
      <w:r w:rsidRPr="008F192E">
        <w:rPr>
          <w:b/>
          <w:sz w:val="24"/>
          <w:szCs w:val="24"/>
          <w:u w:val="single"/>
        </w:rPr>
        <w:t>4. Додаткова інформація.</w:t>
      </w:r>
    </w:p>
    <w:p w:rsidR="00D06B12" w:rsidRPr="008F192E" w:rsidRDefault="00D06B12" w:rsidP="00D06B1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 w:rsidRPr="008F192E">
        <w:rPr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D06B12" w:rsidRDefault="00D06B12" w:rsidP="00D06B1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u w:val="single"/>
          <w:lang w:val="uk-UA"/>
        </w:rPr>
      </w:pPr>
      <w:r w:rsidRPr="008F192E">
        <w:rPr>
          <w:spacing w:val="0"/>
          <w:sz w:val="24"/>
          <w:szCs w:val="24"/>
          <w:lang w:val="uk-UA"/>
        </w:rPr>
        <w:tab/>
      </w:r>
      <w:r w:rsidRPr="008F192E">
        <w:rPr>
          <w:spacing w:val="0"/>
          <w:sz w:val="24"/>
          <w:szCs w:val="24"/>
          <w:lang w:val="uk-UA"/>
        </w:rPr>
        <w:tab/>
      </w:r>
      <w:r w:rsidRPr="008F192E">
        <w:rPr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D06B12" w:rsidRPr="0039608C" w:rsidRDefault="00D06B12" w:rsidP="00D06B1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b/>
          <w:spacing w:val="0"/>
          <w:sz w:val="24"/>
          <w:szCs w:val="24"/>
          <w:u w:val="single"/>
          <w:lang w:val="uk-UA"/>
        </w:rPr>
      </w:pPr>
      <w:r w:rsidRPr="0039608C">
        <w:rPr>
          <w:b/>
          <w:spacing w:val="0"/>
          <w:sz w:val="24"/>
          <w:szCs w:val="24"/>
          <w:u w:val="single"/>
          <w:lang w:val="uk-UA"/>
        </w:rPr>
        <w:t>Реквізити для перерахування оператором реєстраційного внеску та проведення розрахунків переможцем аукціону за придбаний об"</w:t>
      </w:r>
      <w:proofErr w:type="spellStart"/>
      <w:r w:rsidRPr="0039608C">
        <w:rPr>
          <w:b/>
          <w:spacing w:val="0"/>
          <w:sz w:val="24"/>
          <w:szCs w:val="24"/>
          <w:u w:val="single"/>
          <w:lang w:val="uk-UA"/>
        </w:rPr>
        <w:t>єкт</w:t>
      </w:r>
      <w:proofErr w:type="spellEnd"/>
      <w:r w:rsidRPr="0039608C">
        <w:rPr>
          <w:b/>
          <w:spacing w:val="0"/>
          <w:sz w:val="24"/>
          <w:szCs w:val="24"/>
          <w:u w:val="single"/>
          <w:lang w:val="uk-UA"/>
        </w:rPr>
        <w:t>:</w:t>
      </w:r>
    </w:p>
    <w:p w:rsidR="00D06B12" w:rsidRPr="005358AF" w:rsidRDefault="00D06B12" w:rsidP="00D06B1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spacing w:val="0"/>
          <w:sz w:val="24"/>
          <w:szCs w:val="24"/>
          <w:lang w:val="uk-UA"/>
        </w:rPr>
      </w:pPr>
      <w:r w:rsidRPr="005358AF">
        <w:rPr>
          <w:spacing w:val="0"/>
          <w:sz w:val="24"/>
          <w:szCs w:val="24"/>
          <w:lang w:val="uk-UA"/>
        </w:rPr>
        <w:t xml:space="preserve"> </w:t>
      </w:r>
      <w:r w:rsidRPr="005358AF">
        <w:rPr>
          <w:b/>
          <w:spacing w:val="0"/>
          <w:sz w:val="24"/>
          <w:szCs w:val="24"/>
          <w:lang w:val="uk-UA"/>
        </w:rPr>
        <w:t>Одержувач:</w:t>
      </w:r>
      <w:r w:rsidRPr="005358AF">
        <w:rPr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D06B12" w:rsidRDefault="00D06B12" w:rsidP="00D06B1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sz w:val="24"/>
          <w:szCs w:val="24"/>
          <w:lang w:val="uk-UA"/>
        </w:rPr>
      </w:pPr>
      <w:r w:rsidRPr="005358AF">
        <w:rPr>
          <w:spacing w:val="0"/>
          <w:sz w:val="24"/>
          <w:szCs w:val="24"/>
          <w:lang w:val="uk-UA"/>
        </w:rPr>
        <w:t xml:space="preserve">Рахунок </w:t>
      </w:r>
      <w:r w:rsidRPr="005358AF">
        <w:rPr>
          <w:spacing w:val="0"/>
          <w:sz w:val="24"/>
          <w:szCs w:val="24"/>
        </w:rPr>
        <w:t xml:space="preserve"> - </w:t>
      </w:r>
      <w:r>
        <w:rPr>
          <w:spacing w:val="0"/>
          <w:sz w:val="24"/>
          <w:szCs w:val="24"/>
          <w:lang w:val="en-US"/>
        </w:rPr>
        <w:t>UA</w:t>
      </w:r>
      <w:r w:rsidRPr="00B90741">
        <w:rPr>
          <w:spacing w:val="0"/>
          <w:sz w:val="24"/>
          <w:szCs w:val="24"/>
        </w:rPr>
        <w:t xml:space="preserve"> 118201720355</w:t>
      </w:r>
      <w:r>
        <w:rPr>
          <w:spacing w:val="0"/>
          <w:sz w:val="24"/>
          <w:szCs w:val="24"/>
        </w:rPr>
        <w:t>5</w:t>
      </w:r>
      <w:r w:rsidRPr="00B90741">
        <w:rPr>
          <w:spacing w:val="0"/>
          <w:sz w:val="24"/>
          <w:szCs w:val="24"/>
        </w:rPr>
        <w:t>69001001157855</w:t>
      </w:r>
      <w:r w:rsidRPr="005358AF">
        <w:rPr>
          <w:sz w:val="24"/>
          <w:szCs w:val="24"/>
        </w:rPr>
        <w:t xml:space="preserve"> </w:t>
      </w:r>
    </w:p>
    <w:p w:rsidR="00D06B12" w:rsidRPr="004B375C" w:rsidRDefault="00D06B12" w:rsidP="00D06B1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sz w:val="24"/>
          <w:szCs w:val="24"/>
          <w:lang w:val="uk-UA"/>
        </w:rPr>
      </w:pPr>
      <w:r w:rsidRPr="004B375C">
        <w:rPr>
          <w:sz w:val="24"/>
          <w:szCs w:val="24"/>
        </w:rPr>
        <w:t>Банк одержувача</w:t>
      </w:r>
      <w:r>
        <w:rPr>
          <w:sz w:val="24"/>
          <w:szCs w:val="24"/>
          <w:lang w:val="uk-UA"/>
        </w:rPr>
        <w:t xml:space="preserve"> </w:t>
      </w:r>
      <w:r w:rsidRPr="004B375C"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</w:t>
      </w:r>
      <w:r w:rsidRPr="004B375C">
        <w:rPr>
          <w:spacing w:val="0"/>
          <w:sz w:val="24"/>
          <w:szCs w:val="24"/>
          <w:lang w:val="uk-UA"/>
        </w:rPr>
        <w:t>Державна казначейська служба України</w:t>
      </w:r>
      <w:r w:rsidRPr="004B375C">
        <w:rPr>
          <w:sz w:val="24"/>
          <w:szCs w:val="24"/>
          <w:lang w:val="uk-UA"/>
        </w:rPr>
        <w:t>,</w:t>
      </w:r>
      <w:proofErr w:type="spellStart"/>
      <w:r w:rsidRPr="004B375C">
        <w:rPr>
          <w:sz w:val="24"/>
          <w:szCs w:val="24"/>
          <w:lang w:val="uk-UA"/>
        </w:rPr>
        <w:t>м.Київ</w:t>
      </w:r>
      <w:proofErr w:type="spellEnd"/>
      <w:r w:rsidRPr="004B375C">
        <w:rPr>
          <w:sz w:val="24"/>
          <w:szCs w:val="24"/>
          <w:lang w:val="uk-UA"/>
        </w:rPr>
        <w:t xml:space="preserve">, </w:t>
      </w:r>
      <w:proofErr w:type="spellStart"/>
      <w:r w:rsidRPr="004B375C">
        <w:rPr>
          <w:sz w:val="24"/>
          <w:szCs w:val="24"/>
          <w:lang w:val="uk-UA"/>
        </w:rPr>
        <w:t>вул.Бастіонна</w:t>
      </w:r>
      <w:proofErr w:type="spellEnd"/>
      <w:r w:rsidRPr="004B375C">
        <w:rPr>
          <w:sz w:val="24"/>
          <w:szCs w:val="24"/>
          <w:lang w:val="uk-UA"/>
        </w:rPr>
        <w:t>, 6.</w:t>
      </w:r>
    </w:p>
    <w:p w:rsidR="00D06B12" w:rsidRDefault="00D06B12" w:rsidP="00D06B1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sz w:val="24"/>
          <w:szCs w:val="24"/>
          <w:lang w:val="uk-UA"/>
        </w:rPr>
      </w:pPr>
      <w:r w:rsidRPr="005358AF">
        <w:rPr>
          <w:sz w:val="24"/>
          <w:szCs w:val="24"/>
          <w:lang w:val="uk-UA"/>
        </w:rPr>
        <w:t>ЄДРПОУ 42899921, МФО 820172</w:t>
      </w:r>
      <w:r>
        <w:rPr>
          <w:sz w:val="24"/>
          <w:szCs w:val="24"/>
          <w:lang w:val="uk-UA"/>
        </w:rPr>
        <w:t>.</w:t>
      </w:r>
    </w:p>
    <w:p w:rsidR="00D06B12" w:rsidRPr="0039608C" w:rsidRDefault="00D06B12" w:rsidP="00D06B12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b/>
          <w:spacing w:val="0"/>
          <w:sz w:val="24"/>
          <w:szCs w:val="24"/>
          <w:u w:val="single"/>
          <w:lang w:val="uk-UA"/>
        </w:rPr>
      </w:pPr>
      <w:r w:rsidRPr="0039608C">
        <w:rPr>
          <w:b/>
          <w:spacing w:val="0"/>
          <w:sz w:val="24"/>
          <w:szCs w:val="24"/>
          <w:u w:val="single"/>
          <w:lang w:val="uk-UA"/>
        </w:rPr>
        <w:t>для перерахування гарантійного внеску:</w:t>
      </w:r>
    </w:p>
    <w:p w:rsidR="00D06B12" w:rsidRPr="005358AF" w:rsidRDefault="00D06B12" w:rsidP="00D06B1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spacing w:val="0"/>
          <w:sz w:val="24"/>
          <w:szCs w:val="24"/>
          <w:lang w:val="uk-UA"/>
        </w:rPr>
      </w:pPr>
      <w:r w:rsidRPr="005358AF">
        <w:rPr>
          <w:b/>
          <w:spacing w:val="0"/>
          <w:sz w:val="24"/>
          <w:szCs w:val="24"/>
          <w:lang w:val="uk-UA"/>
        </w:rPr>
        <w:t>Одержувач:</w:t>
      </w:r>
      <w:r w:rsidRPr="005358AF">
        <w:rPr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D06B12" w:rsidRPr="005358AF" w:rsidRDefault="00D06B12" w:rsidP="00D06B1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spacing w:val="0"/>
          <w:sz w:val="24"/>
          <w:szCs w:val="24"/>
          <w:lang w:val="uk-UA"/>
        </w:rPr>
      </w:pPr>
      <w:r w:rsidRPr="005358AF">
        <w:rPr>
          <w:b/>
          <w:spacing w:val="0"/>
          <w:sz w:val="24"/>
          <w:szCs w:val="24"/>
          <w:lang w:val="uk-UA"/>
        </w:rPr>
        <w:t>Рахунок</w:t>
      </w:r>
      <w:r w:rsidRPr="005358AF">
        <w:rPr>
          <w:spacing w:val="0"/>
          <w:sz w:val="24"/>
          <w:szCs w:val="24"/>
          <w:lang w:val="uk-UA"/>
        </w:rPr>
        <w:t xml:space="preserve"> </w:t>
      </w:r>
      <w:r>
        <w:rPr>
          <w:spacing w:val="0"/>
          <w:sz w:val="24"/>
          <w:szCs w:val="24"/>
        </w:rPr>
        <w:t xml:space="preserve">– UA </w:t>
      </w:r>
      <w:r>
        <w:rPr>
          <w:spacing w:val="0"/>
          <w:sz w:val="24"/>
          <w:szCs w:val="24"/>
          <w:lang w:val="uk-UA"/>
        </w:rPr>
        <w:t>868201720355269001000157855</w:t>
      </w:r>
      <w:r w:rsidRPr="005358AF">
        <w:rPr>
          <w:spacing w:val="0"/>
          <w:sz w:val="24"/>
          <w:szCs w:val="24"/>
          <w:lang w:val="uk-UA"/>
        </w:rPr>
        <w:t xml:space="preserve"> </w:t>
      </w:r>
    </w:p>
    <w:p w:rsidR="00D06B12" w:rsidRPr="005358AF" w:rsidRDefault="00D06B12" w:rsidP="00D06B1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sz w:val="24"/>
          <w:szCs w:val="24"/>
          <w:lang w:val="uk-UA"/>
        </w:rPr>
      </w:pPr>
      <w:r w:rsidRPr="005358AF">
        <w:rPr>
          <w:sz w:val="24"/>
          <w:szCs w:val="24"/>
        </w:rPr>
        <w:t>Банк одержувача –</w:t>
      </w:r>
      <w:r w:rsidRPr="005358AF">
        <w:rPr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5358AF">
        <w:rPr>
          <w:sz w:val="24"/>
          <w:szCs w:val="24"/>
          <w:lang w:val="uk-UA"/>
        </w:rPr>
        <w:t>, м. Київ</w:t>
      </w:r>
      <w:r>
        <w:rPr>
          <w:sz w:val="24"/>
          <w:szCs w:val="24"/>
          <w:lang w:val="uk-UA"/>
        </w:rPr>
        <w:t>, Бастіонна, 6</w:t>
      </w:r>
    </w:p>
    <w:p w:rsidR="00D06B12" w:rsidRPr="005358AF" w:rsidRDefault="00D06B12" w:rsidP="00D06B1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sz w:val="24"/>
          <w:szCs w:val="24"/>
          <w:lang w:val="uk-UA"/>
        </w:rPr>
      </w:pPr>
      <w:r w:rsidRPr="005358AF">
        <w:rPr>
          <w:sz w:val="24"/>
          <w:szCs w:val="24"/>
          <w:lang w:val="uk-UA"/>
        </w:rPr>
        <w:t xml:space="preserve">ЄДРПОУ 42899921, МФО 820172 </w:t>
      </w:r>
    </w:p>
    <w:p w:rsidR="00D06B12" w:rsidRPr="008F192E" w:rsidRDefault="00D06B12" w:rsidP="00D06B1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ab/>
        <w:t xml:space="preserve">Посилання </w:t>
      </w:r>
      <w:r w:rsidRPr="008F192E">
        <w:rPr>
          <w:spacing w:val="0"/>
          <w:sz w:val="24"/>
          <w:szCs w:val="24"/>
          <w:lang w:val="uk-UA"/>
        </w:rPr>
        <w:t xml:space="preserve">на сторінку офіційного </w:t>
      </w:r>
      <w:proofErr w:type="spellStart"/>
      <w:r w:rsidRPr="008F192E">
        <w:rPr>
          <w:spacing w:val="0"/>
          <w:sz w:val="24"/>
          <w:szCs w:val="24"/>
          <w:lang w:val="uk-UA"/>
        </w:rPr>
        <w:t>веб-сайта</w:t>
      </w:r>
      <w:proofErr w:type="spellEnd"/>
      <w:r w:rsidRPr="008F192E">
        <w:rPr>
          <w:spacing w:val="0"/>
          <w:sz w:val="24"/>
          <w:szCs w:val="24"/>
          <w:lang w:val="uk-UA"/>
        </w:rPr>
        <w:t xml:space="preserve"> адміністратора </w:t>
      </w:r>
      <w:proofErr w:type="spellStart"/>
      <w:r w:rsidRPr="008F192E">
        <w:rPr>
          <w:spacing w:val="0"/>
          <w:sz w:val="24"/>
          <w:szCs w:val="24"/>
          <w:lang w:val="uk-UA"/>
        </w:rPr>
        <w:t>ДП</w:t>
      </w:r>
      <w:proofErr w:type="spellEnd"/>
      <w:r w:rsidRPr="008F192E">
        <w:rPr>
          <w:spacing w:val="0"/>
          <w:sz w:val="24"/>
          <w:szCs w:val="24"/>
          <w:lang w:val="uk-UA"/>
        </w:rPr>
        <w:t xml:space="preserve"> </w:t>
      </w:r>
      <w:r w:rsidRPr="008F192E">
        <w:rPr>
          <w:sz w:val="24"/>
          <w:szCs w:val="24"/>
          <w:lang w:val="uk-UA"/>
        </w:rPr>
        <w:t>«ПРОЗОРО.ПРОДАЖІ»</w:t>
      </w:r>
      <w:r w:rsidRPr="008F192E">
        <w:rPr>
          <w:spacing w:val="0"/>
          <w:sz w:val="24"/>
          <w:szCs w:val="24"/>
          <w:lang w:val="uk-UA"/>
        </w:rPr>
        <w:t>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 -</w:t>
      </w:r>
      <w:r w:rsidRPr="00C169F8">
        <w:rPr>
          <w:sz w:val="24"/>
          <w:szCs w:val="24"/>
          <w:lang w:val="uk-UA"/>
        </w:rPr>
        <w:t xml:space="preserve"> </w:t>
      </w:r>
      <w:r w:rsidRPr="008F192E">
        <w:rPr>
          <w:sz w:val="24"/>
          <w:szCs w:val="24"/>
          <w:lang w:val="uk-UA"/>
        </w:rPr>
        <w:t xml:space="preserve"> </w:t>
      </w:r>
      <w:r w:rsidRPr="008F192E">
        <w:rPr>
          <w:spacing w:val="0"/>
          <w:sz w:val="24"/>
          <w:szCs w:val="24"/>
          <w:lang w:val="uk-UA"/>
        </w:rPr>
        <w:t>https://prozorro.sale/</w:t>
      </w:r>
      <w:r w:rsidRPr="008F192E">
        <w:rPr>
          <w:spacing w:val="0"/>
          <w:sz w:val="24"/>
          <w:szCs w:val="24"/>
          <w:lang w:val="en-US"/>
        </w:rPr>
        <w:t>info</w:t>
      </w:r>
      <w:r w:rsidRPr="008F192E">
        <w:rPr>
          <w:spacing w:val="0"/>
          <w:sz w:val="24"/>
          <w:szCs w:val="24"/>
          <w:lang w:val="uk-UA"/>
        </w:rPr>
        <w:t>/</w:t>
      </w:r>
      <w:proofErr w:type="spellStart"/>
      <w:r w:rsidRPr="008F192E">
        <w:rPr>
          <w:spacing w:val="0"/>
          <w:sz w:val="24"/>
          <w:szCs w:val="24"/>
          <w:lang w:val="en-US"/>
        </w:rPr>
        <w:t>elektronni</w:t>
      </w:r>
      <w:proofErr w:type="spellEnd"/>
      <w:r w:rsidRPr="008F192E">
        <w:rPr>
          <w:spacing w:val="0"/>
          <w:sz w:val="24"/>
          <w:szCs w:val="24"/>
          <w:lang w:val="uk-UA"/>
        </w:rPr>
        <w:t>-</w:t>
      </w:r>
      <w:proofErr w:type="spellStart"/>
      <w:r w:rsidRPr="008F192E">
        <w:rPr>
          <w:spacing w:val="0"/>
          <w:sz w:val="24"/>
          <w:szCs w:val="24"/>
          <w:lang w:val="en-US"/>
        </w:rPr>
        <w:t>majdanchiki</w:t>
      </w:r>
      <w:proofErr w:type="spellEnd"/>
      <w:r w:rsidRPr="008F192E">
        <w:rPr>
          <w:spacing w:val="0"/>
          <w:sz w:val="24"/>
          <w:szCs w:val="24"/>
          <w:lang w:val="uk-UA"/>
        </w:rPr>
        <w:t>-</w:t>
      </w:r>
      <w:proofErr w:type="spellStart"/>
      <w:r w:rsidRPr="008F192E">
        <w:rPr>
          <w:spacing w:val="0"/>
          <w:sz w:val="24"/>
          <w:szCs w:val="24"/>
          <w:lang w:val="en-US"/>
        </w:rPr>
        <w:t>ets</w:t>
      </w:r>
      <w:proofErr w:type="spellEnd"/>
      <w:r w:rsidRPr="008F192E">
        <w:rPr>
          <w:spacing w:val="0"/>
          <w:sz w:val="24"/>
          <w:szCs w:val="24"/>
          <w:lang w:val="uk-UA"/>
        </w:rPr>
        <w:t>-</w:t>
      </w:r>
      <w:proofErr w:type="spellStart"/>
      <w:r w:rsidRPr="008F192E">
        <w:rPr>
          <w:spacing w:val="0"/>
          <w:sz w:val="24"/>
          <w:szCs w:val="24"/>
          <w:lang w:val="en-US"/>
        </w:rPr>
        <w:t>prozorroprodazhi</w:t>
      </w:r>
      <w:proofErr w:type="spellEnd"/>
      <w:r w:rsidRPr="008F192E">
        <w:rPr>
          <w:spacing w:val="0"/>
          <w:sz w:val="24"/>
          <w:szCs w:val="24"/>
          <w:lang w:val="uk-UA"/>
        </w:rPr>
        <w:t>-</w:t>
      </w:r>
      <w:proofErr w:type="spellStart"/>
      <w:r w:rsidRPr="008F192E">
        <w:rPr>
          <w:spacing w:val="0"/>
          <w:sz w:val="24"/>
          <w:szCs w:val="24"/>
          <w:lang w:val="en-US"/>
        </w:rPr>
        <w:t>cbd</w:t>
      </w:r>
      <w:proofErr w:type="spellEnd"/>
      <w:r w:rsidRPr="008F192E">
        <w:rPr>
          <w:spacing w:val="0"/>
          <w:sz w:val="24"/>
          <w:szCs w:val="24"/>
          <w:lang w:val="uk-UA"/>
        </w:rPr>
        <w:t>2.</w:t>
      </w:r>
    </w:p>
    <w:p w:rsidR="00D06B12" w:rsidRPr="008F192E" w:rsidRDefault="00D06B12" w:rsidP="00D06B12">
      <w:pPr>
        <w:ind w:firstLine="709"/>
        <w:jc w:val="both"/>
        <w:rPr>
          <w:sz w:val="24"/>
          <w:szCs w:val="24"/>
        </w:rPr>
      </w:pPr>
      <w:r w:rsidRPr="008F192E">
        <w:rPr>
          <w:sz w:val="24"/>
          <w:szCs w:val="24"/>
        </w:rPr>
        <w:t>Оглянути об`єкт можна в робочі дні за місцем його розташування.</w:t>
      </w:r>
    </w:p>
    <w:p w:rsidR="00D06B12" w:rsidRPr="008F192E" w:rsidRDefault="00D06B12" w:rsidP="00D06B12">
      <w:pPr>
        <w:ind w:firstLine="709"/>
        <w:jc w:val="both"/>
        <w:rPr>
          <w:sz w:val="24"/>
          <w:szCs w:val="24"/>
        </w:rPr>
      </w:pPr>
      <w:r w:rsidRPr="008F192E">
        <w:rPr>
          <w:b/>
          <w:sz w:val="24"/>
          <w:szCs w:val="24"/>
        </w:rPr>
        <w:lastRenderedPageBreak/>
        <w:t>Найменування організатора аукціону</w:t>
      </w:r>
      <w:r w:rsidRPr="008F192E"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 w:rsidRPr="008F192E">
          <w:rPr>
            <w:sz w:val="24"/>
            <w:szCs w:val="24"/>
          </w:rPr>
          <w:t>79007 м</w:t>
        </w:r>
      </w:smartTag>
      <w:r w:rsidRPr="008F192E"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ел.пошти – </w:t>
      </w:r>
      <w:r w:rsidR="00FA32C1">
        <w:fldChar w:fldCharType="begin"/>
      </w:r>
      <w:r w:rsidR="00FA32C1">
        <w:instrText>HYPERLINK "mailto:lviv@spfu.gov.ua"</w:instrText>
      </w:r>
      <w:r w:rsidR="00FA32C1">
        <w:fldChar w:fldCharType="separate"/>
      </w:r>
      <w:r w:rsidRPr="008F192E">
        <w:rPr>
          <w:rStyle w:val="aa"/>
          <w:sz w:val="24"/>
          <w:szCs w:val="24"/>
        </w:rPr>
        <w:t>lviv@</w:t>
      </w:r>
      <w:r w:rsidRPr="008F192E">
        <w:rPr>
          <w:rStyle w:val="aa"/>
          <w:sz w:val="24"/>
          <w:szCs w:val="24"/>
          <w:lang w:val="en-US"/>
        </w:rPr>
        <w:t>spfu</w:t>
      </w:r>
      <w:r w:rsidRPr="008F192E">
        <w:rPr>
          <w:rStyle w:val="aa"/>
          <w:sz w:val="24"/>
          <w:szCs w:val="24"/>
        </w:rPr>
        <w:t>.</w:t>
      </w:r>
      <w:r w:rsidRPr="008F192E">
        <w:rPr>
          <w:rStyle w:val="aa"/>
          <w:sz w:val="24"/>
          <w:szCs w:val="24"/>
          <w:lang w:val="en-US"/>
        </w:rPr>
        <w:t>gov</w:t>
      </w:r>
      <w:r w:rsidRPr="008F192E">
        <w:rPr>
          <w:rStyle w:val="aa"/>
          <w:sz w:val="24"/>
          <w:szCs w:val="24"/>
        </w:rPr>
        <w:t>.</w:t>
      </w:r>
      <w:r w:rsidRPr="008F192E">
        <w:rPr>
          <w:rStyle w:val="aa"/>
          <w:sz w:val="24"/>
          <w:szCs w:val="24"/>
          <w:lang w:val="en-US"/>
        </w:rPr>
        <w:t>ua</w:t>
      </w:r>
      <w:r w:rsidR="00FA32C1">
        <w:fldChar w:fldCharType="end"/>
      </w:r>
      <w:r w:rsidRPr="008F192E">
        <w:rPr>
          <w:sz w:val="24"/>
          <w:szCs w:val="24"/>
        </w:rPr>
        <w:t xml:space="preserve">.  </w:t>
      </w:r>
    </w:p>
    <w:p w:rsidR="00D06B12" w:rsidRPr="008F192E" w:rsidRDefault="00D06B12" w:rsidP="00D06B12">
      <w:pPr>
        <w:ind w:firstLine="709"/>
        <w:jc w:val="both"/>
        <w:rPr>
          <w:sz w:val="24"/>
          <w:szCs w:val="24"/>
        </w:rPr>
      </w:pPr>
      <w:r w:rsidRPr="008F192E">
        <w:rPr>
          <w:sz w:val="24"/>
          <w:szCs w:val="24"/>
        </w:rPr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r w:rsidR="00FA32C1">
        <w:fldChar w:fldCharType="begin"/>
      </w:r>
      <w:r w:rsidR="00FA32C1">
        <w:instrText>HYPERLINK "http://www.spfu.gov.ua/ua/regions/lviv.html"</w:instrText>
      </w:r>
      <w:r w:rsidR="00FA32C1">
        <w:fldChar w:fldCharType="separate"/>
      </w:r>
      <w:r w:rsidRPr="008F192E">
        <w:rPr>
          <w:rStyle w:val="aa"/>
          <w:sz w:val="24"/>
          <w:szCs w:val="24"/>
        </w:rPr>
        <w:t>http://www.spfu.gov.ua/ua/regions/</w:t>
      </w:r>
      <w:proofErr w:type="spellStart"/>
      <w:r w:rsidRPr="008F192E">
        <w:rPr>
          <w:rStyle w:val="aa"/>
          <w:sz w:val="24"/>
          <w:szCs w:val="24"/>
          <w:lang w:val="en-US"/>
        </w:rPr>
        <w:t>lviv</w:t>
      </w:r>
      <w:proofErr w:type="spellEnd"/>
      <w:r w:rsidRPr="008F192E">
        <w:rPr>
          <w:rStyle w:val="aa"/>
          <w:sz w:val="24"/>
          <w:szCs w:val="24"/>
        </w:rPr>
        <w:t>.html</w:t>
      </w:r>
      <w:r w:rsidR="00FA32C1">
        <w:fldChar w:fldCharType="end"/>
      </w:r>
      <w:r w:rsidRPr="008F192E">
        <w:rPr>
          <w:sz w:val="24"/>
          <w:szCs w:val="24"/>
        </w:rPr>
        <w:t>, у розділі "Каталог об"єктів".</w:t>
      </w:r>
    </w:p>
    <w:p w:rsidR="00D06B12" w:rsidRPr="008F192E" w:rsidRDefault="00D06B12" w:rsidP="00D06B12">
      <w:pPr>
        <w:jc w:val="center"/>
        <w:rPr>
          <w:sz w:val="24"/>
          <w:szCs w:val="24"/>
        </w:rPr>
      </w:pPr>
      <w:r w:rsidRPr="008F192E"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D06B12" w:rsidRPr="00393DF2" w:rsidRDefault="00D06B12" w:rsidP="00D06B12">
      <w:pPr>
        <w:jc w:val="both"/>
        <w:rPr>
          <w:rStyle w:val="text-blue3asset-assetid"/>
          <w:b/>
          <w:color w:val="C00000"/>
          <w:sz w:val="24"/>
          <w:szCs w:val="24"/>
        </w:rPr>
      </w:pPr>
      <w:r w:rsidRPr="008F192E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</w:t>
      </w:r>
      <w:r w:rsidRPr="000D2AB2">
        <w:rPr>
          <w:sz w:val="24"/>
          <w:szCs w:val="24"/>
        </w:rPr>
        <w:t xml:space="preserve">системі </w:t>
      </w:r>
      <w:r w:rsidRPr="00393DF2">
        <w:rPr>
          <w:color w:val="000000"/>
          <w:sz w:val="24"/>
          <w:szCs w:val="24"/>
        </w:rPr>
        <w:t>UA-AR-P-2020-01-29-000001-2</w:t>
      </w:r>
    </w:p>
    <w:p w:rsidR="00D06B12" w:rsidRPr="008F192E" w:rsidRDefault="00D06B12" w:rsidP="00D06B12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F192E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D06B12" w:rsidRPr="008F192E" w:rsidRDefault="00D06B12" w:rsidP="00D06B12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F192E">
        <w:rPr>
          <w:rFonts w:ascii="Times New Roman" w:hAnsi="Times New Roman"/>
          <w:iCs/>
          <w:sz w:val="24"/>
          <w:szCs w:val="24"/>
        </w:rPr>
        <w:tab/>
        <w:t>-  аукціон із зниженням стартової ціни</w:t>
      </w:r>
      <w:r w:rsidRPr="008F192E"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8F192E">
        <w:rPr>
          <w:rFonts w:ascii="Times New Roman" w:hAnsi="Times New Roman"/>
          <w:sz w:val="24"/>
          <w:szCs w:val="24"/>
        </w:rPr>
        <w:t>єкта</w:t>
      </w:r>
      <w:proofErr w:type="spellEnd"/>
      <w:r w:rsidRPr="008F192E">
        <w:rPr>
          <w:rFonts w:ascii="Times New Roman" w:hAnsi="Times New Roman"/>
          <w:iCs/>
          <w:sz w:val="24"/>
          <w:szCs w:val="24"/>
        </w:rPr>
        <w:t>;</w:t>
      </w:r>
    </w:p>
    <w:p w:rsidR="00D06B12" w:rsidRPr="008F192E" w:rsidRDefault="00D06B12" w:rsidP="00D06B12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F192E">
        <w:rPr>
          <w:rFonts w:ascii="Times New Roman" w:hAnsi="Times New Roman"/>
          <w:iCs/>
          <w:sz w:val="24"/>
          <w:szCs w:val="24"/>
        </w:rPr>
        <w:tab/>
        <w:t xml:space="preserve">- аукціон за методом покрокового зниження стартової ціни та подальшого подання цінових пропозицій - </w:t>
      </w:r>
      <w:r w:rsidRPr="008F192E"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8F192E">
        <w:rPr>
          <w:rFonts w:ascii="Times New Roman" w:hAnsi="Times New Roman"/>
          <w:sz w:val="24"/>
          <w:szCs w:val="24"/>
        </w:rPr>
        <w:t>єкта</w:t>
      </w:r>
      <w:proofErr w:type="spellEnd"/>
      <w:r w:rsidRPr="008F192E">
        <w:rPr>
          <w:rFonts w:ascii="Times New Roman" w:hAnsi="Times New Roman"/>
          <w:iCs/>
          <w:sz w:val="24"/>
          <w:szCs w:val="24"/>
        </w:rPr>
        <w:t>.</w:t>
      </w:r>
    </w:p>
    <w:p w:rsidR="00D06B12" w:rsidRPr="008F192E" w:rsidRDefault="00D06B12" w:rsidP="00D06B12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F192E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D06B12" w:rsidRPr="002C29E6" w:rsidRDefault="00D06B12" w:rsidP="00D06B12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F192E">
        <w:rPr>
          <w:rFonts w:ascii="Times New Roman" w:hAnsi="Times New Roman"/>
          <w:sz w:val="24"/>
          <w:szCs w:val="24"/>
        </w:rPr>
        <w:t xml:space="preserve">- аукціону  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441A1E">
        <w:rPr>
          <w:rFonts w:ascii="Times New Roman" w:hAnsi="Times New Roman"/>
          <w:sz w:val="24"/>
          <w:szCs w:val="24"/>
        </w:rPr>
        <w:t>умовами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9E6">
        <w:rPr>
          <w:rFonts w:ascii="Times New Roman" w:hAnsi="Times New Roman"/>
          <w:sz w:val="24"/>
          <w:szCs w:val="24"/>
        </w:rPr>
        <w:t xml:space="preserve">61 356,05  </w:t>
      </w:r>
      <w:proofErr w:type="spellStart"/>
      <w:r w:rsidRPr="002C29E6">
        <w:rPr>
          <w:rFonts w:ascii="Times New Roman" w:hAnsi="Times New Roman"/>
          <w:sz w:val="24"/>
          <w:szCs w:val="24"/>
        </w:rPr>
        <w:t>грн</w:t>
      </w:r>
      <w:proofErr w:type="spellEnd"/>
      <w:r w:rsidRPr="002C29E6">
        <w:rPr>
          <w:rFonts w:ascii="Times New Roman" w:hAnsi="Times New Roman"/>
          <w:sz w:val="24"/>
          <w:szCs w:val="24"/>
        </w:rPr>
        <w:t xml:space="preserve">; </w:t>
      </w:r>
    </w:p>
    <w:p w:rsidR="00D06B12" w:rsidRPr="008F192E" w:rsidRDefault="00D06B12" w:rsidP="00D06B12">
      <w:pPr>
        <w:jc w:val="both"/>
        <w:rPr>
          <w:sz w:val="24"/>
          <w:szCs w:val="24"/>
        </w:rPr>
      </w:pPr>
      <w:r w:rsidRPr="008F192E">
        <w:rPr>
          <w:sz w:val="24"/>
          <w:szCs w:val="24"/>
        </w:rPr>
        <w:t>- аукціону із зниженням стартової ціни 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30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678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>02</w:t>
      </w:r>
      <w:r w:rsidRPr="003556B7">
        <w:rPr>
          <w:color w:val="000000"/>
          <w:sz w:val="24"/>
          <w:szCs w:val="24"/>
        </w:rPr>
        <w:t xml:space="preserve"> </w:t>
      </w:r>
      <w:r w:rsidRPr="008F192E">
        <w:rPr>
          <w:sz w:val="24"/>
          <w:szCs w:val="24"/>
        </w:rPr>
        <w:t>грн;</w:t>
      </w:r>
    </w:p>
    <w:p w:rsidR="00D06B12" w:rsidRPr="008F192E" w:rsidRDefault="00D06B12" w:rsidP="00D06B12">
      <w:pPr>
        <w:jc w:val="both"/>
        <w:rPr>
          <w:iCs/>
          <w:sz w:val="24"/>
          <w:szCs w:val="24"/>
        </w:rPr>
      </w:pPr>
      <w:r w:rsidRPr="008F192E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8F192E">
        <w:rPr>
          <w:iCs/>
          <w:sz w:val="24"/>
          <w:szCs w:val="24"/>
        </w:rPr>
        <w:t>та подальшого подання цінових пропозицій –</w:t>
      </w:r>
      <w:r>
        <w:rPr>
          <w:iCs/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30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678</w:t>
      </w:r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>02</w:t>
      </w:r>
      <w:r w:rsidRPr="003556B7">
        <w:rPr>
          <w:color w:val="000000"/>
          <w:sz w:val="24"/>
          <w:szCs w:val="24"/>
        </w:rPr>
        <w:t xml:space="preserve"> </w:t>
      </w:r>
      <w:r w:rsidRPr="008F192E">
        <w:rPr>
          <w:iCs/>
          <w:sz w:val="24"/>
          <w:szCs w:val="24"/>
        </w:rPr>
        <w:t>грн.</w:t>
      </w:r>
    </w:p>
    <w:p w:rsidR="00D06B12" w:rsidRPr="008F192E" w:rsidRDefault="00D06B12" w:rsidP="00D06B12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  <w:r w:rsidRPr="008F192E">
        <w:rPr>
          <w:sz w:val="24"/>
          <w:szCs w:val="24"/>
          <w:lang w:val="uk-UA"/>
        </w:rPr>
        <w:tab/>
      </w:r>
      <w:r w:rsidRPr="008F192E">
        <w:rPr>
          <w:sz w:val="24"/>
          <w:szCs w:val="24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</w:t>
      </w:r>
      <w:r w:rsidRPr="008F192E">
        <w:rPr>
          <w:sz w:val="24"/>
          <w:szCs w:val="24"/>
          <w:lang w:val="uk-UA"/>
        </w:rPr>
        <w:t xml:space="preserve"> </w:t>
      </w:r>
      <w:r w:rsidRPr="008F192E">
        <w:rPr>
          <w:sz w:val="24"/>
          <w:szCs w:val="24"/>
        </w:rPr>
        <w:t xml:space="preserve">якими адміністратор уклав відповідний договір: </w:t>
      </w:r>
      <w:r w:rsidR="00FA32C1">
        <w:fldChar w:fldCharType="begin"/>
      </w:r>
      <w:r w:rsidR="00FA32C1">
        <w:instrText>HYPERLINK "https://prozorro.sale/info/elektronni-majdanchiki-ets-prozorroprodazhi-cbd2"</w:instrText>
      </w:r>
      <w:r w:rsidR="00FA32C1">
        <w:fldChar w:fldCharType="separate"/>
      </w:r>
      <w:r w:rsidRPr="008F192E">
        <w:rPr>
          <w:rStyle w:val="aa"/>
          <w:sz w:val="24"/>
          <w:szCs w:val="24"/>
        </w:rPr>
        <w:t>https://prozorro.sale/</w:t>
      </w:r>
      <w:r w:rsidRPr="008F192E">
        <w:rPr>
          <w:rStyle w:val="aa"/>
          <w:sz w:val="24"/>
          <w:szCs w:val="24"/>
          <w:lang w:val="en-US"/>
        </w:rPr>
        <w:t>info</w:t>
      </w:r>
      <w:r w:rsidRPr="008F192E">
        <w:rPr>
          <w:rStyle w:val="aa"/>
          <w:sz w:val="24"/>
          <w:szCs w:val="24"/>
        </w:rPr>
        <w:t>/</w:t>
      </w:r>
      <w:proofErr w:type="spellStart"/>
      <w:r w:rsidRPr="008F192E">
        <w:rPr>
          <w:rStyle w:val="aa"/>
          <w:sz w:val="24"/>
          <w:szCs w:val="24"/>
          <w:lang w:val="en-US"/>
        </w:rPr>
        <w:t>elektronni</w:t>
      </w:r>
      <w:proofErr w:type="spellEnd"/>
      <w:r w:rsidRPr="008F192E">
        <w:rPr>
          <w:rStyle w:val="aa"/>
          <w:sz w:val="24"/>
          <w:szCs w:val="24"/>
        </w:rPr>
        <w:t>-</w:t>
      </w:r>
      <w:proofErr w:type="spellStart"/>
      <w:r w:rsidRPr="008F192E">
        <w:rPr>
          <w:rStyle w:val="aa"/>
          <w:sz w:val="24"/>
          <w:szCs w:val="24"/>
          <w:lang w:val="en-US"/>
        </w:rPr>
        <w:t>majdanchiki</w:t>
      </w:r>
      <w:proofErr w:type="spellEnd"/>
      <w:r w:rsidRPr="008F192E">
        <w:rPr>
          <w:rStyle w:val="aa"/>
          <w:sz w:val="24"/>
          <w:szCs w:val="24"/>
        </w:rPr>
        <w:t>-</w:t>
      </w:r>
      <w:proofErr w:type="spellStart"/>
      <w:r w:rsidRPr="008F192E">
        <w:rPr>
          <w:rStyle w:val="aa"/>
          <w:sz w:val="24"/>
          <w:szCs w:val="24"/>
          <w:lang w:val="en-US"/>
        </w:rPr>
        <w:t>ets</w:t>
      </w:r>
      <w:proofErr w:type="spellEnd"/>
      <w:r w:rsidRPr="008F192E">
        <w:rPr>
          <w:rStyle w:val="aa"/>
          <w:sz w:val="24"/>
          <w:szCs w:val="24"/>
        </w:rPr>
        <w:t>-</w:t>
      </w:r>
      <w:proofErr w:type="spellStart"/>
      <w:r w:rsidRPr="008F192E">
        <w:rPr>
          <w:rStyle w:val="aa"/>
          <w:sz w:val="24"/>
          <w:szCs w:val="24"/>
          <w:lang w:val="en-US"/>
        </w:rPr>
        <w:t>prozorroprodazhi</w:t>
      </w:r>
      <w:proofErr w:type="spellEnd"/>
      <w:r w:rsidRPr="008F192E">
        <w:rPr>
          <w:rStyle w:val="aa"/>
          <w:sz w:val="24"/>
          <w:szCs w:val="24"/>
        </w:rPr>
        <w:t>-</w:t>
      </w:r>
      <w:proofErr w:type="spellStart"/>
      <w:r w:rsidRPr="008F192E">
        <w:rPr>
          <w:rStyle w:val="aa"/>
          <w:sz w:val="24"/>
          <w:szCs w:val="24"/>
          <w:lang w:val="en-US"/>
        </w:rPr>
        <w:t>cbd</w:t>
      </w:r>
      <w:proofErr w:type="spellEnd"/>
      <w:r w:rsidRPr="008F192E">
        <w:rPr>
          <w:rStyle w:val="aa"/>
          <w:sz w:val="24"/>
          <w:szCs w:val="24"/>
        </w:rPr>
        <w:t>2</w:t>
      </w:r>
      <w:r w:rsidR="00FA32C1">
        <w:fldChar w:fldCharType="end"/>
      </w:r>
      <w:r w:rsidRPr="008F192E">
        <w:rPr>
          <w:spacing w:val="0"/>
          <w:sz w:val="24"/>
          <w:szCs w:val="24"/>
          <w:lang w:val="uk-UA"/>
        </w:rPr>
        <w:t>.</w:t>
      </w:r>
    </w:p>
    <w:p w:rsidR="00A43D5D" w:rsidRDefault="00A43D5D">
      <w:pPr>
        <w:rPr>
          <w:lang w:val="uk-UA"/>
        </w:rPr>
      </w:pPr>
    </w:p>
    <w:p w:rsidR="004B5FA7" w:rsidRDefault="004B5FA7">
      <w:pPr>
        <w:rPr>
          <w:lang w:val="uk-UA"/>
        </w:rPr>
      </w:pPr>
    </w:p>
    <w:p w:rsidR="004B5FA7" w:rsidRDefault="004B5FA7">
      <w:pPr>
        <w:rPr>
          <w:lang w:val="uk-UA"/>
        </w:rPr>
      </w:pPr>
    </w:p>
    <w:p w:rsidR="004B5FA7" w:rsidRPr="004B5FA7" w:rsidRDefault="004B5FA7">
      <w:pPr>
        <w:rPr>
          <w:b/>
          <w:sz w:val="24"/>
          <w:szCs w:val="24"/>
          <w:lang w:val="uk-UA"/>
        </w:rPr>
      </w:pPr>
    </w:p>
    <w:sectPr w:rsidR="004B5FA7" w:rsidRPr="004B5FA7" w:rsidSect="00A43D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B12"/>
    <w:rsid w:val="000C1564"/>
    <w:rsid w:val="003E422B"/>
    <w:rsid w:val="004B5FA7"/>
    <w:rsid w:val="004D165A"/>
    <w:rsid w:val="005E5923"/>
    <w:rsid w:val="00627052"/>
    <w:rsid w:val="00736743"/>
    <w:rsid w:val="008B2409"/>
    <w:rsid w:val="009B4A4C"/>
    <w:rsid w:val="009D2238"/>
    <w:rsid w:val="009F4DDE"/>
    <w:rsid w:val="00A43D5D"/>
    <w:rsid w:val="00A82366"/>
    <w:rsid w:val="00C169F8"/>
    <w:rsid w:val="00D06B12"/>
    <w:rsid w:val="00FA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12"/>
    <w:rPr>
      <w:rFonts w:eastAsia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6B12"/>
    <w:pPr>
      <w:tabs>
        <w:tab w:val="num" w:pos="426"/>
      </w:tabs>
      <w:ind w:left="426"/>
      <w:jc w:val="both"/>
    </w:pPr>
    <w:rPr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rsid w:val="00D06B12"/>
    <w:rPr>
      <w:rFonts w:eastAsia="Times New Roman" w:cs="Times New Roman"/>
      <w:sz w:val="22"/>
      <w:szCs w:val="20"/>
      <w:lang w:eastAsia="uk-UA"/>
    </w:rPr>
  </w:style>
  <w:style w:type="paragraph" w:styleId="a5">
    <w:name w:val="Body Text"/>
    <w:basedOn w:val="a"/>
    <w:link w:val="a6"/>
    <w:rsid w:val="00D06B12"/>
    <w:pPr>
      <w:spacing w:after="120"/>
    </w:pPr>
  </w:style>
  <w:style w:type="character" w:customStyle="1" w:styleId="a6">
    <w:name w:val="Основной текст Знак"/>
    <w:basedOn w:val="a0"/>
    <w:link w:val="a5"/>
    <w:rsid w:val="00D06B12"/>
    <w:rPr>
      <w:rFonts w:eastAsia="Times New Roman" w:cs="Times New Roman"/>
      <w:sz w:val="20"/>
      <w:szCs w:val="20"/>
      <w:lang w:val="ru-RU" w:eastAsia="uk-UA"/>
    </w:rPr>
  </w:style>
  <w:style w:type="paragraph" w:styleId="3">
    <w:name w:val="Body Text 3"/>
    <w:basedOn w:val="a"/>
    <w:link w:val="30"/>
    <w:rsid w:val="00D06B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6B12"/>
    <w:rPr>
      <w:rFonts w:eastAsia="Times New Roman" w:cs="Times New Roman"/>
      <w:sz w:val="16"/>
      <w:szCs w:val="16"/>
      <w:lang w:val="ru-RU" w:eastAsia="uk-UA"/>
    </w:rPr>
  </w:style>
  <w:style w:type="paragraph" w:styleId="a7">
    <w:name w:val="Subtitle"/>
    <w:basedOn w:val="a"/>
    <w:link w:val="a8"/>
    <w:qFormat/>
    <w:rsid w:val="00D06B12"/>
    <w:pPr>
      <w:ind w:left="-709" w:right="43"/>
      <w:jc w:val="center"/>
    </w:pPr>
    <w:rPr>
      <w:b/>
      <w:sz w:val="28"/>
      <w:lang w:eastAsia="ru-RU"/>
    </w:rPr>
  </w:style>
  <w:style w:type="character" w:customStyle="1" w:styleId="a8">
    <w:name w:val="Подзаголовок Знак"/>
    <w:basedOn w:val="a0"/>
    <w:link w:val="a7"/>
    <w:rsid w:val="00D06B12"/>
    <w:rPr>
      <w:rFonts w:eastAsia="Times New Roman" w:cs="Times New Roman"/>
      <w:b/>
      <w:sz w:val="28"/>
      <w:szCs w:val="20"/>
      <w:lang w:val="ru-RU" w:eastAsia="ru-RU"/>
    </w:rPr>
  </w:style>
  <w:style w:type="paragraph" w:customStyle="1" w:styleId="31">
    <w:name w:val="Основной текст3"/>
    <w:basedOn w:val="a"/>
    <w:link w:val="a9"/>
    <w:rsid w:val="00D06B12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ar-SA"/>
    </w:rPr>
  </w:style>
  <w:style w:type="character" w:styleId="aa">
    <w:name w:val="Hyperlink"/>
    <w:basedOn w:val="a0"/>
    <w:rsid w:val="00D06B12"/>
    <w:rPr>
      <w:color w:val="0000FF"/>
      <w:u w:val="single"/>
    </w:rPr>
  </w:style>
  <w:style w:type="paragraph" w:customStyle="1" w:styleId="ab">
    <w:name w:val="Нормальний текст"/>
    <w:basedOn w:val="a"/>
    <w:rsid w:val="00D06B12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customStyle="1" w:styleId="rvps2">
    <w:name w:val="rvps2"/>
    <w:basedOn w:val="a"/>
    <w:rsid w:val="00D06B1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Основной текст_"/>
    <w:link w:val="31"/>
    <w:rsid w:val="00D06B12"/>
    <w:rPr>
      <w:rFonts w:eastAsia="Times New Roman" w:cs="Times New Roman"/>
      <w:spacing w:val="4"/>
      <w:sz w:val="25"/>
      <w:szCs w:val="25"/>
      <w:shd w:val="clear" w:color="auto" w:fill="FFFFFF"/>
      <w:lang w:eastAsia="ar-SA"/>
    </w:rPr>
  </w:style>
  <w:style w:type="character" w:customStyle="1" w:styleId="text-blue3asset-assetid">
    <w:name w:val="text-blue3 asset-assetid"/>
    <w:basedOn w:val="a0"/>
    <w:rsid w:val="00D06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7865</Words>
  <Characters>4484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</dc:creator>
  <cp:keywords/>
  <dc:description/>
  <cp:lastModifiedBy>34</cp:lastModifiedBy>
  <cp:revision>6</cp:revision>
  <cp:lastPrinted>2020-04-28T14:49:00Z</cp:lastPrinted>
  <dcterms:created xsi:type="dcterms:W3CDTF">2020-04-28T13:25:00Z</dcterms:created>
  <dcterms:modified xsi:type="dcterms:W3CDTF">2020-05-06T06:42:00Z</dcterms:modified>
</cp:coreProperties>
</file>