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DE98CC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Style w:val="C3"/>
          <w:b w:val="1"/>
          <w:sz w:val="24"/>
        </w:rPr>
      </w:pPr>
      <w:r>
        <w:rPr>
          <w:rStyle w:val="C3"/>
          <w:b w:val="1"/>
          <w:sz w:val="24"/>
        </w:rPr>
        <w:t xml:space="preserve">ДОГОВІР </w:t>
      </w:r>
    </w:p>
    <w:p>
      <w:pPr>
        <w:pStyle w:val="P1"/>
        <w:jc w:val="center"/>
        <w:rPr>
          <w:rStyle w:val="C3"/>
          <w:b w:val="1"/>
          <w:sz w:val="24"/>
        </w:rPr>
      </w:pPr>
      <w:r>
        <w:rPr>
          <w:rStyle w:val="C3"/>
          <w:b w:val="1"/>
          <w:sz w:val="24"/>
        </w:rPr>
        <w:t>про надання доступу до електронного майданчика для участі в електронному аукціоні з продажу об’єкта малої приватизації</w:t>
      </w:r>
    </w:p>
    <w:p>
      <w:pPr>
        <w:pStyle w:val="P1"/>
        <w:shd w:val="clear" w:fill="FFFFFF"/>
        <w:tabs>
          <w:tab w:val="left" w:pos="5933" w:leader="underscore"/>
        </w:tabs>
        <w:rPr>
          <w:rStyle w:val="C3"/>
          <w:b w:val="1"/>
          <w:sz w:val="24"/>
        </w:rPr>
      </w:pPr>
    </w:p>
    <w:p>
      <w:pPr>
        <w:pStyle w:val="P1"/>
        <w:shd w:val="clear" w:fill="FFFFFF"/>
        <w:rPr>
          <w:rStyle w:val="C3"/>
          <w:b w:val="1"/>
          <w:sz w:val="24"/>
        </w:rPr>
      </w:pPr>
      <w:r>
        <w:rPr>
          <w:rStyle w:val="C3"/>
          <w:sz w:val="24"/>
        </w:rPr>
        <w:t>м. Київ</w:t>
        <w:tab/>
        <w:tab/>
        <w:tab/>
        <w:tab/>
        <w:tab/>
        <w:tab/>
        <w:tab/>
      </w:r>
      <w:r>
        <w:rPr>
          <w:rStyle w:val="C3"/>
          <w:b w:val="1"/>
          <w:sz w:val="24"/>
        </w:rPr>
        <w:t>«_</w:t>
      </w:r>
      <w:r>
        <w:rPr>
          <w:rStyle w:val="C3"/>
          <w:b w:val="1"/>
          <w:sz w:val="24"/>
        </w:rPr>
        <w:t>19</w:t>
      </w:r>
      <w:r>
        <w:rPr>
          <w:rStyle w:val="C3"/>
          <w:b w:val="1"/>
          <w:sz w:val="24"/>
        </w:rPr>
        <w:t>» _</w:t>
      </w:r>
      <w:r>
        <w:rPr>
          <w:rStyle w:val="C3"/>
          <w:b w:val="1"/>
          <w:sz w:val="24"/>
        </w:rPr>
        <w:t>0</w:t>
      </w:r>
      <w:r>
        <w:rPr>
          <w:rStyle w:val="C3"/>
          <w:b w:val="1"/>
          <w:sz w:val="24"/>
        </w:rPr>
        <w:t>8</w:t>
      </w:r>
      <w:r>
        <w:rPr>
          <w:rStyle w:val="C3"/>
          <w:b w:val="1"/>
          <w:sz w:val="24"/>
        </w:rPr>
        <w:t>_ 2021 року</w:t>
      </w:r>
    </w:p>
    <w:p>
      <w:pPr>
        <w:pStyle w:val="P1"/>
        <w:shd w:val="clear" w:fill="FFFFFF"/>
        <w:jc w:val="both"/>
        <w:rPr>
          <w:rStyle w:val="C3"/>
          <w:sz w:val="24"/>
        </w:rPr>
      </w:pPr>
    </w:p>
    <w:p>
      <w:pPr>
        <w:pStyle w:val="P1"/>
        <w:shd w:val="clear" w:fill="FFFFFF"/>
        <w:tabs>
          <w:tab w:val="left" w:pos="5933" w:leader="underscore"/>
        </w:tabs>
        <w:ind w:firstLine="284"/>
        <w:jc w:val="both"/>
        <w:rPr>
          <w:rStyle w:val="C3"/>
          <w:sz w:val="24"/>
        </w:rPr>
      </w:pPr>
      <w:r>
        <w:rPr>
          <w:rStyle w:val="C3"/>
          <w:b w:val="1"/>
          <w:sz w:val="24"/>
        </w:rPr>
        <w:t>Това</w:t>
      </w:r>
      <w:r>
        <w:rPr>
          <w:rStyle w:val="C3"/>
          <w:b w:val="1"/>
          <w:sz w:val="24"/>
        </w:rPr>
        <w:t>риство з обмеженою відповідальністю</w:t>
      </w:r>
      <w:r>
        <w:rPr>
          <w:rStyle w:val="C3"/>
          <w:b w:val="1"/>
          <w:sz w:val="24"/>
        </w:rPr>
        <w:t xml:space="preserve"> «Українська енергетична біржа»</w:t>
      </w:r>
      <w:r>
        <w:rPr>
          <w:rStyle w:val="C3"/>
          <w:sz w:val="24"/>
        </w:rPr>
        <w:t xml:space="preserve"> (далі – Оператор електронного майданчика) в особі Фахівця з біржових операцій Відділу з організації і проведення торгів та аукціонів Департаменту торгів Шокарєвої Анни Едуардівни, яка діє на підставі Довіреності № </w:t>
      </w:r>
      <w:r>
        <w:rPr>
          <w:rStyle w:val="C3"/>
          <w:color w:val="000000"/>
          <w:sz w:val="24"/>
        </w:rPr>
        <w:t xml:space="preserve">18/05-2021-3 від 18.05.2021 </w:t>
      </w:r>
      <w:r>
        <w:rPr>
          <w:rStyle w:val="C3"/>
          <w:sz w:val="24"/>
        </w:rPr>
        <w:t xml:space="preserve"> року, з однієї сторони, та </w:t>
      </w:r>
    </w:p>
    <w:p>
      <w:pPr>
        <w:pStyle w:val="P1"/>
        <w:shd w:val="clear" w:fill="FFFFFF"/>
        <w:tabs>
          <w:tab w:val="left" w:pos="5933" w:leader="underscore"/>
        </w:tabs>
        <w:ind w:firstLine="284"/>
        <w:jc w:val="both"/>
        <w:rPr>
          <w:rStyle w:val="C3"/>
          <w:sz w:val="24"/>
        </w:rPr>
      </w:pPr>
      <w:r>
        <w:rPr>
          <w:rStyle w:val="C3"/>
          <w:sz w:val="24"/>
        </w:rPr>
        <w:t>_________</w:t>
      </w:r>
      <w:r>
        <w:rPr>
          <w:rStyle w:val="C3"/>
          <w:b w:val="1"/>
          <w:sz w:val="24"/>
        </w:rPr>
        <w:t xml:space="preserve"> </w:t>
      </w:r>
      <w:r>
        <w:rPr>
          <w:rStyle w:val="C3"/>
          <w:b w:val="1"/>
          <w:sz w:val="24"/>
        </w:rPr>
        <w:t>Кабась Юрій Олександрович</w:t>
      </w:r>
      <w:r>
        <w:rPr>
          <w:rStyle w:val="C3"/>
          <w:sz w:val="24"/>
        </w:rPr>
        <w:t xml:space="preserve"> ________________ (далі – Потенційний покупець), з другої сторони, разом – Сторони і кожна окремо як Сторона, уклали цей Договір (далі - Договір), який є договором приєднання в розумінні ст. 634 ЦК України і може бути укладений лише шляхом приєднання Потенційного покупця до всіх його умов в цілому. </w:t>
      </w:r>
    </w:p>
    <w:p>
      <w:pPr>
        <w:pStyle w:val="P1"/>
        <w:shd w:val="clear" w:fill="FFFFFF"/>
        <w:tabs>
          <w:tab w:val="left" w:pos="5933" w:leader="underscore"/>
        </w:tabs>
        <w:ind w:firstLine="284"/>
        <w:jc w:val="both"/>
        <w:rPr>
          <w:rStyle w:val="C3"/>
          <w:sz w:val="24"/>
        </w:rPr>
      </w:pPr>
      <w:r>
        <w:rPr>
          <w:rStyle w:val="C3"/>
          <w:sz w:val="24"/>
        </w:rPr>
        <w:t xml:space="preserve">Оператор електронного майданчика підтверджує, що він має право укладати цей Договір на підставі Наказу Державного підприємства «ПРОЗОРРО.ПРОДАЖІ» № 11 від 18.07.2018 року. </w:t>
      </w:r>
    </w:p>
    <w:p>
      <w:pPr>
        <w:pStyle w:val="P1"/>
        <w:shd w:val="clear" w:fill="FFFFFF"/>
        <w:tabs>
          <w:tab w:val="left" w:pos="5933" w:leader="underscore"/>
        </w:tabs>
        <w:ind w:firstLine="284"/>
        <w:jc w:val="both"/>
        <w:rPr>
          <w:rStyle w:val="C3"/>
          <w:sz w:val="24"/>
        </w:rPr>
      </w:pPr>
      <w:r>
        <w:rPr>
          <w:rStyle w:val="C3"/>
          <w:sz w:val="24"/>
        </w:rPr>
        <w:t xml:space="preserve">Поняття в цьому Договорі вживаються у значенні, закріпленому в Законі України «Про приватизацію державного і комунального майна», Постанові Кабінету Міністрів України від 10 травня 2018 р. № 432 «Про затвердження Порядку проведення електронних аукціонів для продажу об’єктів малої приватизації» (далі – правила приватизації). </w:t>
      </w:r>
    </w:p>
    <w:p>
      <w:pPr>
        <w:pStyle w:val="P1"/>
        <w:shd w:val="clear" w:fill="FFFFFF"/>
        <w:tabs>
          <w:tab w:val="left" w:pos="5933" w:leader="underscore"/>
        </w:tabs>
        <w:ind w:firstLine="284"/>
        <w:jc w:val="both"/>
        <w:rPr>
          <w:rStyle w:val="C3"/>
          <w:b w:val="1"/>
          <w:sz w:val="24"/>
        </w:rPr>
      </w:pPr>
    </w:p>
    <w:p>
      <w:pPr>
        <w:pStyle w:val="P1"/>
        <w:numPr>
          <w:ilvl w:val="0"/>
          <w:numId w:val="17"/>
        </w:numPr>
        <w:shd w:val="clear" w:fill="FFFFFF"/>
        <w:ind w:left="0"/>
        <w:jc w:val="center"/>
        <w:rPr>
          <w:rStyle w:val="C3"/>
          <w:b w:val="1"/>
          <w:sz w:val="24"/>
        </w:rPr>
      </w:pPr>
      <w:r>
        <w:rPr>
          <w:rStyle w:val="C3"/>
          <w:b w:val="1"/>
          <w:sz w:val="24"/>
        </w:rPr>
        <w:t>ПРЕДМЕТ ДОГОВОРУ</w:t>
      </w:r>
    </w:p>
    <w:p>
      <w:pPr>
        <w:pStyle w:val="P1"/>
        <w:shd w:val="clear" w:fill="FFFFFF"/>
        <w:rPr>
          <w:rStyle w:val="C3"/>
          <w:b w:val="1"/>
          <w:sz w:val="24"/>
        </w:rPr>
      </w:pPr>
    </w:p>
    <w:p>
      <w:pPr>
        <w:pStyle w:val="P1"/>
        <w:ind w:firstLine="567"/>
        <w:jc w:val="both"/>
        <w:rPr>
          <w:rStyle w:val="C3"/>
          <w:sz w:val="24"/>
        </w:rPr>
      </w:pPr>
      <w:r>
        <w:rPr>
          <w:rStyle w:val="C3"/>
          <w:sz w:val="24"/>
        </w:rPr>
        <w:t>1.1. За цим Договором Оператор електронного майданчика та Потенційний покупець співпрацюють в напрямку</w:t>
      </w:r>
      <w:r>
        <w:rPr>
          <w:rStyle w:val="C3"/>
          <w:b w:val="1"/>
          <w:sz w:val="24"/>
        </w:rPr>
        <w:t xml:space="preserve"> </w:t>
      </w:r>
      <w:r>
        <w:rPr>
          <w:rStyle w:val="C3"/>
          <w:sz w:val="24"/>
        </w:rPr>
        <w:t xml:space="preserve">забезпечення участі Потенційного покупця в електронному аукціоні № </w:t>
      </w:r>
      <w:bookmarkStart w:id="0" w:name="_dx_frag_StartFragment"/>
      <w:bookmarkEnd w:id="0"/>
      <w:r>
        <w:rPr>
          <w:b w:val="1"/>
          <w:sz w:val="32"/>
        </w:rPr>
        <w:t>UA-PS-2021-07-31-000011-2</w:t>
      </w:r>
      <w:r>
        <w:t xml:space="preserve"> </w:t>
      </w:r>
      <w:r>
        <w:rPr>
          <w:rStyle w:val="C3"/>
          <w:sz w:val="24"/>
        </w:rPr>
        <w:t xml:space="preserve"> з продажу об’єкта малої приватизації </w:t>
      </w:r>
      <w:bookmarkStart w:id="1" w:name="_dx_frag_StartFragment"/>
      <w:bookmarkEnd w:id="1"/>
      <w:r>
        <w:rPr>
          <w:b w:val="1"/>
          <w:sz w:val="32"/>
        </w:rPr>
        <w:t xml:space="preserve">Нежитлові приміщення (літ. А) загальною площею 186,6 кв.м, розташовані за адресою: м. Київ, вул. Вишгородська, 28/1 </w:t>
      </w:r>
      <w:r>
        <w:rPr>
          <w:rStyle w:val="C3"/>
          <w:sz w:val="24"/>
        </w:rPr>
        <w:t xml:space="preserve">, який відбудеться </w:t>
      </w:r>
      <w:bookmarkStart w:id="2" w:name="_dx_frag_StartFragment"/>
      <w:bookmarkEnd w:id="2"/>
      <w:r>
        <w:rPr>
          <w:b w:val="1"/>
          <w:sz w:val="32"/>
        </w:rPr>
        <w:t>25.08.2021</w:t>
      </w:r>
      <w:r>
        <w:t xml:space="preserve"> </w:t>
      </w:r>
      <w:r>
        <w:rPr>
          <w:rStyle w:val="C3"/>
          <w:sz w:val="24"/>
        </w:rPr>
        <w:t xml:space="preserve"> року, у відповідності з правилами приватизації та цим Договором. </w:t>
      </w:r>
    </w:p>
    <w:p>
      <w:pPr>
        <w:pStyle w:val="P1"/>
        <w:ind w:firstLine="567"/>
        <w:jc w:val="both"/>
        <w:rPr>
          <w:rStyle w:val="C3"/>
          <w:sz w:val="24"/>
        </w:rPr>
      </w:pPr>
      <w:r>
        <w:rPr>
          <w:rStyle w:val="C3"/>
          <w:sz w:val="24"/>
        </w:rPr>
        <w:t>1.2. Оператор електронного майданчика бере на себе зобов’язання надати Потенційному покупцеві Послуги з підготовки та проведення аукціону з продажу об’єкта малої приватизації (</w:t>
      </w:r>
      <w:r>
        <w:rPr>
          <w:rStyle w:val="C3"/>
          <w:sz w:val="24"/>
          <w:shd w:val="clear" w:fill="FFFFFF"/>
        </w:rPr>
        <w:t>ДК 016:2010: Секція J: 63.11 Послуги щодо обробляння даних, розміщування інформації на веб-вузлах та суміжні послуги</w:t>
      </w:r>
      <w:r>
        <w:rPr>
          <w:rStyle w:val="C3"/>
          <w:sz w:val="24"/>
        </w:rPr>
        <w:t xml:space="preserve">) (далі – Послуги), а Потенційний покупець, який виявив бажання придбати </w:t>
      </w:r>
      <w:r>
        <w:rPr>
          <w:rStyle w:val="C10"/>
          <w:sz w:val="24"/>
        </w:rPr>
        <w:t>Об’єкт малої приватизації</w:t>
      </w:r>
      <w:r>
        <w:rPr>
          <w:rStyle w:val="C3"/>
          <w:sz w:val="24"/>
        </w:rPr>
        <w:t xml:space="preserve"> на аукціоні, зобов’язується добросовісно виконувати всі вимоги правил приватизації та цього Договору, прийняти надані Послуги та своєчасно оплатити їх.  </w:t>
      </w:r>
    </w:p>
    <w:p>
      <w:pPr>
        <w:pStyle w:val="P1"/>
        <w:ind w:firstLine="567"/>
        <w:jc w:val="both"/>
        <w:rPr>
          <w:rStyle w:val="C3"/>
          <w:sz w:val="24"/>
        </w:rPr>
      </w:pPr>
      <w:r>
        <w:rPr>
          <w:rStyle w:val="C3"/>
          <w:sz w:val="24"/>
        </w:rPr>
        <w:t>1.3. Оператор електронного майданчика надає такі Послуги: - надання доступу до користування електронним майданчиком та особистим кабінетом; - можливість вільного перегляду переліків об</w:t>
      </w:r>
      <w:r>
        <w:rPr>
          <w:rStyle w:val="C3"/>
          <w:rFonts w:ascii="Symbol" w:hAnsi="Symbol"/>
          <w:sz w:val="24"/>
        </w:rPr>
        <w:t>¢</w:t>
      </w:r>
      <w:r>
        <w:rPr>
          <w:rStyle w:val="C3"/>
          <w:sz w:val="24"/>
        </w:rPr>
        <w:t xml:space="preserve">єктів малої приватизації та опублікованих інформаційних повідомлень; - розміщення, отримання і передання інформації на електронному майданчику, у тому числі даних та документів на участь у приватизації, попередньої згоди на очікування, закритої цінової пропозиції, цінових пропозицій; - отримання та перерахування реєстраційного і гарантійного внесків органам приватизації у відповідності з правилами приватизації.  </w:t>
      </w:r>
    </w:p>
    <w:p>
      <w:pPr>
        <w:pStyle w:val="P1"/>
        <w:ind w:firstLine="567"/>
        <w:jc w:val="both"/>
        <w:rPr>
          <w:rStyle w:val="C3"/>
          <w:sz w:val="24"/>
        </w:rPr>
      </w:pPr>
      <w:r>
        <w:rPr>
          <w:rStyle w:val="C3"/>
          <w:sz w:val="24"/>
        </w:rPr>
        <w:t>1.4. Цей Договір оприлюднено Оператором електронного майданчика у відкритому доступі шляхом розміщення його на власному веб-сайті (</w:t>
      </w:r>
      <w:r>
        <w:rPr>
          <w:rStyle w:val="C3"/>
          <w:sz w:val="24"/>
        </w:rPr>
        <w:fldChar w:fldCharType="begin"/>
      </w:r>
      <w:r>
        <w:rPr>
          <w:rStyle w:val="C3"/>
          <w:sz w:val="24"/>
        </w:rPr>
        <w:instrText xml:space="preserve"> HYPERLINK "https://sale.ueex.com.ua" </w:instrText>
      </w:r>
      <w:r>
        <w:rPr>
          <w:rStyle w:val="C3"/>
          <w:sz w:val="24"/>
        </w:rPr>
        <w:fldChar w:fldCharType="separate"/>
      </w:r>
      <w:r>
        <w:rPr>
          <w:rStyle w:val="C7"/>
          <w:sz w:val="24"/>
        </w:rPr>
        <w:t>https://sale.ueex.com.ua</w:t>
      </w:r>
      <w:r>
        <w:rPr>
          <w:rStyle w:val="C7"/>
          <w:sz w:val="24"/>
        </w:rPr>
        <w:fldChar w:fldCharType="end"/>
      </w:r>
      <w:r>
        <w:rPr>
          <w:rStyle w:val="C3"/>
          <w:sz w:val="24"/>
        </w:rPr>
        <w:t>).</w:t>
      </w:r>
    </w:p>
    <w:p>
      <w:pPr>
        <w:pStyle w:val="P1"/>
        <w:ind w:firstLine="567"/>
        <w:jc w:val="both"/>
        <w:rPr>
          <w:rStyle w:val="C3"/>
          <w:sz w:val="24"/>
        </w:rPr>
      </w:pPr>
      <w:r>
        <w:rPr>
          <w:rStyle w:val="C3"/>
          <w:sz w:val="24"/>
        </w:rPr>
        <w:t xml:space="preserve">1.5. Укладаючи цей Договір Потенційний покупець підтверджує, що він ознайомлений та розуміє положення правил приватизації, та приєднався до умов цього Договору. </w:t>
      </w:r>
    </w:p>
    <w:p>
      <w:pPr>
        <w:pStyle w:val="P1"/>
        <w:ind w:firstLine="567"/>
        <w:jc w:val="both"/>
        <w:rPr>
          <w:rStyle w:val="C3"/>
          <w:sz w:val="24"/>
        </w:rPr>
      </w:pPr>
      <w:r>
        <w:rPr>
          <w:rStyle w:val="C3"/>
          <w:sz w:val="24"/>
        </w:rPr>
        <w:t>1.6. Оператор електронного майданчика при виконанні цього Договору забезпечує технічну можливість проведення аукціону з продажу об’єкта малої приватизації, а саме:</w:t>
      </w:r>
    </w:p>
    <w:p>
      <w:pPr>
        <w:pStyle w:val="P1"/>
        <w:ind w:firstLine="567"/>
        <w:jc w:val="both"/>
        <w:rPr>
          <w:rStyle w:val="C3"/>
          <w:sz w:val="24"/>
        </w:rPr>
      </w:pPr>
      <w:r>
        <w:rPr>
          <w:rStyle w:val="C3"/>
          <w:sz w:val="24"/>
        </w:rPr>
        <w:t>- можливість подачі зареєстрованим на електронному майданчику Потенційним покупцем заяви на участь у приватизації об’єкта малої приватизації разом із доданими документами;</w:t>
      </w:r>
    </w:p>
    <w:p>
      <w:pPr>
        <w:pStyle w:val="P1"/>
        <w:ind w:firstLine="567"/>
        <w:jc w:val="both"/>
        <w:rPr>
          <w:rStyle w:val="C3"/>
          <w:sz w:val="24"/>
        </w:rPr>
      </w:pPr>
      <w:r>
        <w:rPr>
          <w:rStyle w:val="C3"/>
          <w:sz w:val="24"/>
        </w:rPr>
        <w:t>- можливість подання Потенційним покупцем потенційної згоди на очікування, закритої цінової пропозиції, цінової пропозиції;</w:t>
      </w:r>
    </w:p>
    <w:p>
      <w:pPr>
        <w:pStyle w:val="P1"/>
        <w:ind w:firstLine="567"/>
        <w:jc w:val="both"/>
        <w:rPr>
          <w:rStyle w:val="C3"/>
          <w:sz w:val="24"/>
        </w:rPr>
      </w:pPr>
      <w:r>
        <w:rPr>
          <w:rStyle w:val="C3"/>
          <w:sz w:val="24"/>
        </w:rPr>
        <w:t>- створення та розміщення на електронному майданчику протоколу про результат електронного аукціону;</w:t>
      </w:r>
    </w:p>
    <w:p>
      <w:pPr>
        <w:pStyle w:val="P1"/>
        <w:ind w:firstLine="567"/>
        <w:jc w:val="both"/>
        <w:rPr>
          <w:rStyle w:val="C3"/>
          <w:sz w:val="24"/>
        </w:rPr>
      </w:pPr>
      <w:r>
        <w:rPr>
          <w:rStyle w:val="C3"/>
          <w:sz w:val="24"/>
        </w:rPr>
        <w:t>- консультаційну та технічну підтримку Потенційного покупця;</w:t>
      </w:r>
    </w:p>
    <w:p>
      <w:pPr>
        <w:pStyle w:val="P1"/>
        <w:ind w:firstLine="567"/>
        <w:jc w:val="both"/>
        <w:rPr>
          <w:rStyle w:val="C3"/>
          <w:sz w:val="24"/>
        </w:rPr>
      </w:pPr>
      <w:r>
        <w:rPr>
          <w:rStyle w:val="C3"/>
          <w:sz w:val="24"/>
        </w:rPr>
        <w:t xml:space="preserve">- вільний цілодобовий  безперебійний доступ до електронного майданчика через мережу Інтернет;</w:t>
      </w:r>
    </w:p>
    <w:p>
      <w:pPr>
        <w:pStyle w:val="P1"/>
        <w:ind w:firstLine="567"/>
        <w:jc w:val="both"/>
        <w:rPr>
          <w:rStyle w:val="C3"/>
          <w:sz w:val="24"/>
        </w:rPr>
      </w:pPr>
      <w:r>
        <w:rPr>
          <w:rStyle w:val="C3"/>
          <w:sz w:val="24"/>
        </w:rPr>
        <w:t>- конфіденційність засобів ідентифікації Потенційного покупця;</w:t>
      </w:r>
    </w:p>
    <w:p>
      <w:pPr>
        <w:pStyle w:val="P1"/>
        <w:ind w:firstLine="567"/>
        <w:jc w:val="both"/>
        <w:rPr>
          <w:rStyle w:val="C3"/>
          <w:sz w:val="24"/>
        </w:rPr>
      </w:pPr>
      <w:r>
        <w:rPr>
          <w:rStyle w:val="C3"/>
          <w:sz w:val="24"/>
        </w:rPr>
        <w:t xml:space="preserve">- застосування апаратних і програмних засобів антивірусного захисту. </w:t>
      </w:r>
    </w:p>
    <w:p>
      <w:pPr>
        <w:pStyle w:val="P1"/>
        <w:ind w:firstLine="567"/>
        <w:jc w:val="both"/>
        <w:rPr>
          <w:rStyle w:val="C3"/>
          <w:sz w:val="24"/>
        </w:rPr>
      </w:pPr>
      <w:r>
        <w:rPr>
          <w:rStyle w:val="C3"/>
          <w:sz w:val="24"/>
        </w:rPr>
        <w:t>1.7. Потенційний покупець надає свою згоду Оператору електронного майданчика на збирання, обробку (реєстрацію, накопичення, зберігання, адаптування, зміну, поновлення), використання і поширення (розповсюдження, реалізацію, передачу третім особам), знеособлення, публікацію, знищення своїх персональних даних відповідно до Закону України «Про захист персональних даних» від 01.06.2010 року, надання яких передбачено Законом України «Про приватизацію державного і комунального майна» від 18.01.2018 року та іншими актами законодавства (зокрема, паспортні дані, ідентифікаційний код, номери банківських рахунків, електронні ідентифікаційні дані: номери телефонів, електронні адреси або інша необхідна інформація, передбачена законодавством), а також інших відомостей, які надаються для забезпечення участі у електронному аукціоні з продажу об’єкта малої приватизації, цивільно-правових та господарсько-правових відносин з Оператором електронного майданчика.</w:t>
      </w:r>
    </w:p>
    <w:p>
      <w:pPr>
        <w:pStyle w:val="P1"/>
        <w:ind w:firstLine="567"/>
        <w:jc w:val="both"/>
        <w:rPr>
          <w:rStyle w:val="C3"/>
          <w:sz w:val="24"/>
        </w:rPr>
      </w:pPr>
      <w:r>
        <w:rPr>
          <w:rStyle w:val="C3"/>
          <w:sz w:val="24"/>
        </w:rPr>
        <w:t xml:space="preserve">1.8. Потенційний покупець підтверджує, що він не підпадає під обмеження, що встановлені статтею 8 Закону України «Про приватизацію державного і комунального майна» від 18.01.2018 року. </w:t>
      </w:r>
    </w:p>
    <w:p>
      <w:pPr>
        <w:pStyle w:val="P1"/>
        <w:jc w:val="both"/>
        <w:rPr>
          <w:rStyle w:val="C3"/>
          <w:sz w:val="24"/>
        </w:rPr>
      </w:pPr>
    </w:p>
    <w:p>
      <w:pPr>
        <w:pStyle w:val="P1"/>
        <w:jc w:val="center"/>
        <w:rPr>
          <w:rStyle w:val="C3"/>
          <w:b w:val="1"/>
          <w:sz w:val="24"/>
        </w:rPr>
      </w:pPr>
      <w:r>
        <w:rPr>
          <w:rStyle w:val="C3"/>
          <w:sz w:val="24"/>
        </w:rPr>
        <w:t xml:space="preserve">2. </w:t>
      </w:r>
      <w:r>
        <w:rPr>
          <w:rStyle w:val="C3"/>
          <w:b w:val="1"/>
          <w:sz w:val="24"/>
        </w:rPr>
        <w:t>ПРАВА ТА ЗОБОВ'ЯЗАННЯ СТОРІН</w:t>
      </w:r>
    </w:p>
    <w:p>
      <w:pPr>
        <w:pStyle w:val="P1"/>
        <w:jc w:val="both"/>
        <w:rPr>
          <w:rStyle w:val="C3"/>
          <w:sz w:val="24"/>
        </w:rPr>
      </w:pPr>
    </w:p>
    <w:p>
      <w:pPr>
        <w:pStyle w:val="P1"/>
        <w:ind w:firstLine="567"/>
        <w:jc w:val="both"/>
        <w:rPr>
          <w:rStyle w:val="C3"/>
          <w:sz w:val="24"/>
        </w:rPr>
      </w:pPr>
      <w:r>
        <w:rPr>
          <w:rStyle w:val="C3"/>
          <w:b w:val="1"/>
          <w:sz w:val="24"/>
        </w:rPr>
        <w:t>2.1. Оператор електронного майданчика зобов'язується:</w:t>
      </w:r>
      <w:r>
        <w:rPr>
          <w:rStyle w:val="C3"/>
          <w:sz w:val="24"/>
        </w:rPr>
        <w:t xml:space="preserve"> </w:t>
      </w:r>
    </w:p>
    <w:p>
      <w:pPr>
        <w:pStyle w:val="P1"/>
        <w:ind w:firstLine="567"/>
        <w:jc w:val="both"/>
        <w:rPr>
          <w:rStyle w:val="C10"/>
        </w:rPr>
      </w:pPr>
      <w:r>
        <w:rPr>
          <w:rStyle w:val="C10"/>
          <w:sz w:val="24"/>
        </w:rPr>
        <w:t>2.1.1. Надати Потенційному покупцю Послуги у відповідності з правилами приватизації та цим Договором.</w:t>
      </w:r>
    </w:p>
    <w:p>
      <w:pPr>
        <w:pStyle w:val="P1"/>
        <w:ind w:firstLine="567"/>
        <w:jc w:val="both"/>
        <w:rPr>
          <w:rStyle w:val="C10"/>
          <w:sz w:val="24"/>
        </w:rPr>
      </w:pPr>
      <w:r>
        <w:rPr>
          <w:rStyle w:val="C10"/>
          <w:sz w:val="24"/>
        </w:rPr>
        <w:t>2.1.2. Забезпечити Потенційному покупцю технічну можливість доступу до електронного майданчика та участі в електронному аукціоні з продажу об’єкта малої приватизації.</w:t>
      </w:r>
    </w:p>
    <w:p>
      <w:pPr>
        <w:pStyle w:val="P1"/>
        <w:ind w:firstLine="567"/>
        <w:jc w:val="both"/>
        <w:rPr>
          <w:rStyle w:val="C3"/>
        </w:rPr>
      </w:pPr>
      <w:r>
        <w:rPr>
          <w:rStyle w:val="C10"/>
          <w:sz w:val="24"/>
        </w:rPr>
        <w:t>2.1.3. Забезпечити інформаційну безпеку електронної торгової системи відповідно до правил приватизації,</w:t>
      </w:r>
      <w:r>
        <w:rPr>
          <w:rStyle w:val="C3"/>
          <w:sz w:val="24"/>
        </w:rPr>
        <w:t xml:space="preserve"> а також збереження  та нерозголошення конфіденційної інформації, зокрема: - про Потенційного покупця до моменту завершення електронного аукціону; - про розмір закритої цінової пропозиції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p>
    <w:p>
      <w:pPr>
        <w:pStyle w:val="P6"/>
        <w:ind w:firstLine="567"/>
        <w:rPr>
          <w:rStyle w:val="C3"/>
          <w:shd w:val="clear" w:fill="FFFFFF"/>
        </w:rPr>
      </w:pPr>
      <w:r>
        <w:t xml:space="preserve">2.1.4. За зверненням Потенційного покупця падати консультаційну підтримку стосовно подання заяви на участь в приватизації об’єкта малої приватизації, порядку сплати реєстраційного, гарантійного внеску та </w:t>
      </w:r>
      <w:r>
        <w:rPr>
          <w:rStyle w:val="C3"/>
          <w:shd w:val="clear" w:fill="FFFFFF"/>
        </w:rPr>
        <w:t>плати за участь</w:t>
      </w:r>
      <w:r>
        <w:t xml:space="preserve">. </w:t>
      </w:r>
    </w:p>
    <w:p>
      <w:pPr>
        <w:pStyle w:val="P1"/>
        <w:shd w:val="clear" w:fill="FFFFFF"/>
        <w:tabs>
          <w:tab w:val="left" w:pos="605" w:leader="none"/>
        </w:tabs>
        <w:ind w:firstLine="567"/>
        <w:jc w:val="both"/>
        <w:rPr>
          <w:rStyle w:val="C3"/>
          <w:sz w:val="24"/>
          <w:shd w:val="clear" w:fill="FFFFFF"/>
        </w:rPr>
      </w:pPr>
      <w:r>
        <w:rPr>
          <w:rStyle w:val="C3"/>
          <w:sz w:val="24"/>
        </w:rPr>
        <w:t>2.1.5. П</w:t>
      </w:r>
      <w:r>
        <w:rPr>
          <w:rStyle w:val="C3"/>
          <w:sz w:val="24"/>
          <w:shd w:val="clear" w:fill="FFFFFF"/>
        </w:rPr>
        <w:t>рийняти заяву на участь в аукціоні і фотокопій документів, що є додатками до заяви, в електронному вигляді шляхом забезпечення можливості їх завантаження через особистий кабінет;</w:t>
      </w:r>
    </w:p>
    <w:p>
      <w:pPr>
        <w:pStyle w:val="P1"/>
        <w:ind w:firstLine="567"/>
        <w:jc w:val="both"/>
        <w:rPr>
          <w:rStyle w:val="C3"/>
          <w:sz w:val="24"/>
          <w:shd w:val="clear" w:fill="FFFFFF"/>
        </w:rPr>
      </w:pPr>
      <w:r>
        <w:rPr>
          <w:rStyle w:val="C3"/>
          <w:sz w:val="24"/>
          <w:shd w:val="clear" w:fill="FFFFFF"/>
        </w:rPr>
        <w:t xml:space="preserve">2.1.6. Передати  електронні копії заяви та документів на участь в приватизації переможця аукціону організатору аукціону до Центральної бази даних Електронної торгової системи Прозорро Продажі. </w:t>
      </w:r>
    </w:p>
    <w:p>
      <w:pPr>
        <w:pStyle w:val="P1"/>
        <w:ind w:firstLine="567"/>
        <w:jc w:val="both"/>
        <w:rPr>
          <w:rStyle w:val="C3"/>
          <w:i w:val="1"/>
          <w:sz w:val="24"/>
          <w:shd w:val="clear" w:fill="FFFFFF"/>
        </w:rPr>
      </w:pPr>
      <w:r>
        <w:rPr>
          <w:rStyle w:val="C3"/>
          <w:sz w:val="24"/>
          <w:shd w:val="clear" w:fill="FFFFFF"/>
        </w:rPr>
        <w:t xml:space="preserve">2.1.7. Перерахувати  реєстраційний внесок на казначейський рахунок органу приватизації за наявності передбачених законом підстав.</w:t>
      </w:r>
    </w:p>
    <w:p>
      <w:pPr>
        <w:pStyle w:val="P1"/>
        <w:ind w:firstLine="567"/>
        <w:jc w:val="both"/>
        <w:rPr>
          <w:rStyle w:val="C3"/>
          <w:sz w:val="24"/>
          <w:shd w:val="clear" w:fill="FFFFFF"/>
        </w:rPr>
      </w:pPr>
      <w:r>
        <w:rPr>
          <w:rStyle w:val="C3"/>
          <w:sz w:val="24"/>
          <w:shd w:val="clear" w:fill="FFFFFF"/>
        </w:rPr>
        <w:t xml:space="preserve">2.1.8. Перерахувати гарантійний внесок переможця аукціону на казначейський рахунок органу приватизації за наявності передбачених законом підстав. </w:t>
      </w:r>
    </w:p>
    <w:p>
      <w:pPr>
        <w:pStyle w:val="P1"/>
        <w:ind w:firstLine="567"/>
        <w:jc w:val="both"/>
        <w:rPr>
          <w:rStyle w:val="C3"/>
          <w:sz w:val="24"/>
          <w:shd w:val="clear" w:fill="FFFFFF"/>
        </w:rPr>
      </w:pPr>
      <w:r>
        <w:rPr>
          <w:rStyle w:val="C3"/>
          <w:sz w:val="24"/>
          <w:shd w:val="clear" w:fill="FFFFFF"/>
        </w:rPr>
        <w:t xml:space="preserve">2.1.9. Повернути сплачений Потенційним покупцем гарантійний внесок за наявності підстав, передбачених правилами приватизації. </w:t>
      </w:r>
    </w:p>
    <w:p>
      <w:pPr>
        <w:pStyle w:val="P1"/>
        <w:ind w:firstLine="567"/>
        <w:jc w:val="both"/>
        <w:rPr>
          <w:rStyle w:val="C3"/>
          <w:sz w:val="24"/>
        </w:rPr>
      </w:pPr>
      <w:r>
        <w:rPr>
          <w:rStyle w:val="C3"/>
          <w:sz w:val="24"/>
          <w:shd w:val="clear" w:fill="FFFFFF"/>
        </w:rPr>
        <w:t>2.1.10. Забезпечити з</w:t>
      </w:r>
      <w:r>
        <w:rPr>
          <w:rStyle w:val="C3"/>
          <w:sz w:val="24"/>
        </w:rPr>
        <w:t xml:space="preserve">береження документів, інформації та відомостей, що створюються, вносяться Потенційним покупцем в електронну торгову систему через особистий кабінет. </w:t>
      </w:r>
    </w:p>
    <w:p>
      <w:pPr>
        <w:pStyle w:val="P1"/>
        <w:shd w:val="clear" w:fill="FFFFFF"/>
        <w:tabs>
          <w:tab w:val="left" w:pos="418" w:leader="none"/>
        </w:tabs>
        <w:ind w:firstLine="567"/>
        <w:jc w:val="both"/>
        <w:rPr>
          <w:rStyle w:val="C3"/>
          <w:b w:val="1"/>
          <w:sz w:val="24"/>
        </w:rPr>
      </w:pPr>
      <w:r>
        <w:rPr>
          <w:rStyle w:val="C3"/>
          <w:b w:val="1"/>
          <w:sz w:val="24"/>
        </w:rPr>
        <w:t>2.2. Потенційний покупець</w:t>
      </w:r>
      <w:r>
        <w:rPr>
          <w:rStyle w:val="C3"/>
          <w:sz w:val="24"/>
        </w:rPr>
        <w:t xml:space="preserve"> </w:t>
      </w:r>
      <w:r>
        <w:rPr>
          <w:rStyle w:val="C3"/>
          <w:b w:val="1"/>
          <w:sz w:val="24"/>
        </w:rPr>
        <w:t>зобов'язується:</w:t>
      </w:r>
    </w:p>
    <w:p>
      <w:pPr>
        <w:pStyle w:val="P1"/>
        <w:shd w:val="clear" w:fill="FFFFFF"/>
        <w:tabs>
          <w:tab w:val="left" w:pos="624" w:leader="none"/>
        </w:tabs>
        <w:ind w:firstLine="567"/>
        <w:jc w:val="both"/>
        <w:rPr>
          <w:rStyle w:val="C3"/>
          <w:sz w:val="24"/>
        </w:rPr>
      </w:pPr>
      <w:r>
        <w:rPr>
          <w:rStyle w:val="C3"/>
          <w:sz w:val="24"/>
        </w:rPr>
        <w:t>2.2.1. Подати заяву на участь у приватизації об’єкта малої приватизації разом із доданими документами, визначеними правилами приватизації.</w:t>
      </w:r>
    </w:p>
    <w:p>
      <w:pPr>
        <w:pStyle w:val="P1"/>
        <w:shd w:val="clear" w:fill="FFFFFF"/>
        <w:tabs>
          <w:tab w:val="left" w:pos="624" w:leader="none"/>
        </w:tabs>
        <w:ind w:firstLine="567"/>
        <w:jc w:val="both"/>
        <w:rPr>
          <w:rStyle w:val="C3"/>
          <w:sz w:val="24"/>
        </w:rPr>
      </w:pPr>
      <w:r>
        <w:rPr>
          <w:rStyle w:val="C3"/>
          <w:sz w:val="24"/>
        </w:rPr>
        <w:t>2.2.2. Для участі в електронному аукціоні перерахувати реєстраційний внесок, гарантійний внесок у розмірі та у строк, що вказані в інформаційному повідомленні, на поточний рахунок Оператора електронного майданчика, що визначений у розділі 6 цього Договору.</w:t>
      </w:r>
    </w:p>
    <w:p>
      <w:pPr>
        <w:pStyle w:val="P1"/>
        <w:ind w:firstLine="567"/>
        <w:jc w:val="both"/>
        <w:rPr>
          <w:rStyle w:val="C3"/>
          <w:strike w:val="1"/>
          <w:sz w:val="24"/>
        </w:rPr>
      </w:pPr>
      <w:r>
        <w:rPr>
          <w:rStyle w:val="C3"/>
          <w:sz w:val="24"/>
        </w:rPr>
        <w:t>2.2.3. Взяти участь у електронному аукціоні.</w:t>
      </w:r>
    </w:p>
    <w:p>
      <w:pPr>
        <w:pStyle w:val="P1"/>
        <w:shd w:val="clear" w:fill="FFFFFF"/>
        <w:tabs>
          <w:tab w:val="left" w:pos="624" w:leader="none"/>
        </w:tabs>
        <w:ind w:firstLine="567"/>
        <w:jc w:val="both"/>
        <w:rPr>
          <w:rStyle w:val="C3"/>
          <w:sz w:val="24"/>
        </w:rPr>
      </w:pPr>
      <w:r>
        <w:rPr>
          <w:rStyle w:val="C3"/>
          <w:sz w:val="24"/>
        </w:rPr>
        <w:t>2.2.4. Неухильно дотримуватися правил приватизації та вимог законодавства про захист економічної конкуренції.</w:t>
      </w:r>
    </w:p>
    <w:p>
      <w:pPr>
        <w:pStyle w:val="P1"/>
        <w:shd w:val="clear" w:fill="FFFFFF"/>
        <w:tabs>
          <w:tab w:val="left" w:pos="624" w:leader="none"/>
        </w:tabs>
        <w:ind w:firstLine="567"/>
        <w:jc w:val="both"/>
        <w:rPr>
          <w:rStyle w:val="C3"/>
          <w:sz w:val="24"/>
        </w:rPr>
      </w:pPr>
      <w:r>
        <w:rPr>
          <w:rStyle w:val="C3"/>
          <w:sz w:val="24"/>
        </w:rPr>
        <w:t xml:space="preserve">2.2.5. Оплатити надані Послуги у повному обсязі та у строк згідно з розділом 3 цього Договору. </w:t>
      </w:r>
    </w:p>
    <w:p>
      <w:pPr>
        <w:pStyle w:val="P1"/>
        <w:shd w:val="clear" w:fill="FFFFFF"/>
        <w:tabs>
          <w:tab w:val="left" w:pos="624" w:leader="none"/>
        </w:tabs>
        <w:ind w:firstLine="567"/>
        <w:jc w:val="both"/>
        <w:rPr>
          <w:rStyle w:val="C3"/>
          <w:sz w:val="24"/>
        </w:rPr>
      </w:pPr>
      <w:r>
        <w:rPr>
          <w:rStyle w:val="C3"/>
          <w:sz w:val="24"/>
        </w:rPr>
        <w:t xml:space="preserve">2.2.6. У разі визначення Переможцем електронного аукціону: - підписати протокол про результати електронного аукціону та надати його Оператору електронного майданчика протягом трьох робочих днів з дня, наступного за днем його формування електронною торговою системою; - укласти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 </w:t>
      </w:r>
    </w:p>
    <w:p>
      <w:pPr>
        <w:pStyle w:val="P1"/>
        <w:shd w:val="clear" w:fill="FFFFFF"/>
        <w:tabs>
          <w:tab w:val="left" w:pos="624" w:leader="none"/>
        </w:tabs>
        <w:ind w:firstLine="567"/>
        <w:jc w:val="both"/>
        <w:rPr>
          <w:rStyle w:val="C3"/>
          <w:sz w:val="24"/>
        </w:rPr>
      </w:pPr>
      <w:r>
        <w:rPr>
          <w:rStyle w:val="C3"/>
          <w:sz w:val="24"/>
        </w:rPr>
        <w:t>2.2.7. Укласти з Органом приватизації у встановленому правилами приватизації порядку договір купівлі-продажу Об’єкта малої приватизації та провести відповідні розрахунки.</w:t>
      </w:r>
    </w:p>
    <w:p>
      <w:pPr>
        <w:pStyle w:val="P1"/>
        <w:ind w:firstLine="567"/>
        <w:jc w:val="both"/>
        <w:rPr>
          <w:rStyle w:val="C10"/>
        </w:rPr>
      </w:pPr>
      <w:r>
        <w:rPr>
          <w:rStyle w:val="C10"/>
          <w:sz w:val="24"/>
        </w:rPr>
        <w:t>2.2.8. Не передавати отриманий при реєстрації на електронному майданчику логін та пароль доступу до особистого кабінету третім особам.</w:t>
      </w:r>
    </w:p>
    <w:p>
      <w:pPr>
        <w:pStyle w:val="P1"/>
        <w:ind w:firstLine="567"/>
        <w:jc w:val="both"/>
        <w:rPr>
          <w:rStyle w:val="C10"/>
          <w:sz w:val="24"/>
        </w:rPr>
      </w:pPr>
      <w:r>
        <w:rPr>
          <w:rStyle w:val="C10"/>
          <w:sz w:val="24"/>
        </w:rPr>
        <w:t xml:space="preserve">2.2.9. Забезпечити повноту і достовірність документів та відомостей, які подаються разом із заявою на участь у приватизації об’єкта малої приватизації, у відповідності до правил приватизації,. </w:t>
      </w:r>
    </w:p>
    <w:p>
      <w:pPr>
        <w:pStyle w:val="P1"/>
        <w:ind w:firstLine="567"/>
        <w:jc w:val="both"/>
        <w:rPr>
          <w:rStyle w:val="C3"/>
        </w:rPr>
      </w:pPr>
      <w:r>
        <w:rPr>
          <w:rStyle w:val="C3"/>
          <w:sz w:val="24"/>
        </w:rPr>
        <w:t xml:space="preserve">2.2.10. Надати попередню згоду на очікування з метою підготовки і проведення електронного аукціону. </w:t>
      </w:r>
    </w:p>
    <w:p>
      <w:pPr>
        <w:pStyle w:val="P1"/>
        <w:ind w:firstLine="567"/>
        <w:jc w:val="both"/>
        <w:rPr>
          <w:rStyle w:val="C10"/>
        </w:rPr>
      </w:pPr>
      <w:r>
        <w:rPr>
          <w:rStyle w:val="C3"/>
          <w:sz w:val="24"/>
        </w:rPr>
        <w:t xml:space="preserve">2.2.11. </w:t>
      </w:r>
      <w:r>
        <w:rPr>
          <w:rStyle w:val="C10"/>
          <w:sz w:val="24"/>
        </w:rPr>
        <w:t xml:space="preserve">Виконувати законні вимоги Оператора електронного майданчика та повідомляти йому всю інформацію, передбачену цим Договором та правилами приватизації, яка є необхідною для виконання цього Договору. </w:t>
      </w:r>
    </w:p>
    <w:p>
      <w:pPr>
        <w:pStyle w:val="P1"/>
        <w:ind w:firstLine="567"/>
        <w:jc w:val="both"/>
        <w:rPr>
          <w:rStyle w:val="C10"/>
          <w:b w:val="1"/>
          <w:sz w:val="24"/>
        </w:rPr>
      </w:pPr>
      <w:r>
        <w:rPr>
          <w:rStyle w:val="C10"/>
          <w:b w:val="1"/>
          <w:sz w:val="24"/>
        </w:rPr>
        <w:t xml:space="preserve">2.3.  Оператор електронного майданчика має право:</w:t>
      </w:r>
    </w:p>
    <w:p>
      <w:pPr>
        <w:pStyle w:val="P1"/>
        <w:ind w:firstLine="567"/>
        <w:jc w:val="both"/>
        <w:rPr>
          <w:rStyle w:val="C10"/>
          <w:sz w:val="24"/>
        </w:rPr>
      </w:pPr>
      <w:r>
        <w:rPr>
          <w:rStyle w:val="C10"/>
          <w:sz w:val="24"/>
        </w:rPr>
        <w:t xml:space="preserve">2.3.1. Здійснювати контроль за діями Потенційного покупця, які проводяться в електронній торговій системі. </w:t>
      </w:r>
    </w:p>
    <w:p>
      <w:pPr>
        <w:pStyle w:val="P1"/>
        <w:ind w:firstLine="567"/>
        <w:jc w:val="both"/>
        <w:rPr>
          <w:rStyle w:val="C10"/>
          <w:sz w:val="24"/>
        </w:rPr>
      </w:pPr>
      <w:r>
        <w:rPr>
          <w:rStyle w:val="C10"/>
          <w:sz w:val="24"/>
        </w:rPr>
        <w:t>2.3.2. Використовувати дані щодо електронного аукціону при формуванні статистики.</w:t>
      </w:r>
    </w:p>
    <w:p>
      <w:pPr>
        <w:pStyle w:val="P1"/>
        <w:ind w:firstLine="567"/>
        <w:jc w:val="both"/>
        <w:rPr>
          <w:rStyle w:val="C3"/>
        </w:rPr>
      </w:pPr>
      <w:r>
        <w:rPr>
          <w:rStyle w:val="C10"/>
          <w:sz w:val="24"/>
        </w:rPr>
        <w:t>2.3.3. П</w:t>
      </w:r>
      <w:r>
        <w:rPr>
          <w:rStyle w:val="C3"/>
          <w:sz w:val="24"/>
        </w:rPr>
        <w:t>роводити перевірку відповідності ідентифікаційної інформації (для громадян України - паспортні дані; для іноземних громадян - дані документа, що посвідчує особу; для юридичних осіб - резидентів - дані Єдиного державного реєстру юридичних осіб, фізичних осіб - підприємців та громадських формувань; для юридичних осіб - нерезидентів - дані документа про реєстрацію у державі місцезнаходження), наданої Потенційним покупцем, даним, які зазначаються ним в заяві на участь в електронному аукціоні. Невідповідність наданої інформації є підставою для відмови такій особі у доступі до участі в електронному аукціоні.</w:t>
      </w:r>
    </w:p>
    <w:p>
      <w:pPr>
        <w:pStyle w:val="P1"/>
        <w:ind w:firstLine="567"/>
        <w:jc w:val="both"/>
        <w:rPr>
          <w:rStyle w:val="C10"/>
        </w:rPr>
      </w:pPr>
      <w:r>
        <w:rPr>
          <w:rStyle w:val="C10"/>
          <w:sz w:val="24"/>
        </w:rPr>
        <w:t xml:space="preserve">2.3.4. Здійснювати інші права, не заборонені правилами приватизації. </w:t>
      </w:r>
    </w:p>
    <w:p>
      <w:pPr>
        <w:pStyle w:val="P1"/>
        <w:ind w:firstLine="567"/>
        <w:jc w:val="both"/>
        <w:rPr>
          <w:rStyle w:val="C10"/>
          <w:b w:val="1"/>
          <w:sz w:val="24"/>
        </w:rPr>
      </w:pPr>
      <w:r>
        <w:rPr>
          <w:rStyle w:val="C10"/>
          <w:b w:val="1"/>
          <w:sz w:val="24"/>
        </w:rPr>
        <w:t>2.4. Потенційний покупець</w:t>
      </w:r>
      <w:r>
        <w:rPr>
          <w:rStyle w:val="C3"/>
          <w:b w:val="1"/>
          <w:sz w:val="24"/>
        </w:rPr>
        <w:t xml:space="preserve"> </w:t>
      </w:r>
      <w:r>
        <w:rPr>
          <w:rStyle w:val="C10"/>
          <w:b w:val="1"/>
          <w:sz w:val="24"/>
        </w:rPr>
        <w:t>має право:</w:t>
      </w:r>
    </w:p>
    <w:p>
      <w:pPr>
        <w:pStyle w:val="P1"/>
        <w:ind w:firstLine="567"/>
        <w:jc w:val="both"/>
        <w:rPr>
          <w:rStyle w:val="C10"/>
          <w:sz w:val="24"/>
        </w:rPr>
      </w:pPr>
      <w:r>
        <w:rPr>
          <w:rStyle w:val="C10"/>
          <w:sz w:val="24"/>
        </w:rPr>
        <w:t>2.4.1. У повному обсязі реалізовувати свої права у порядку та строки, передбачені правилами приватизації та цим Договором.</w:t>
      </w:r>
    </w:p>
    <w:p>
      <w:pPr>
        <w:pStyle w:val="P1"/>
        <w:ind w:firstLine="567"/>
        <w:jc w:val="both"/>
        <w:rPr>
          <w:rStyle w:val="C10"/>
          <w:sz w:val="24"/>
        </w:rPr>
      </w:pPr>
      <w:r>
        <w:rPr>
          <w:rStyle w:val="C10"/>
          <w:sz w:val="24"/>
        </w:rPr>
        <w:t xml:space="preserve">2.4.2. Звертатися до Оператора електронного майданчика за консультаційною допомогою у випадках, передбачених цим Договором.  </w:t>
      </w:r>
    </w:p>
    <w:p>
      <w:pPr>
        <w:pStyle w:val="P1"/>
        <w:shd w:val="clear" w:fill="FFFFFF"/>
        <w:tabs>
          <w:tab w:val="left" w:pos="854" w:leader="none"/>
        </w:tabs>
        <w:jc w:val="center"/>
        <w:rPr>
          <w:rStyle w:val="C3"/>
          <w:b w:val="1"/>
        </w:rPr>
      </w:pPr>
    </w:p>
    <w:p>
      <w:pPr>
        <w:pStyle w:val="P1"/>
        <w:shd w:val="clear" w:fill="FFFFFF"/>
        <w:tabs>
          <w:tab w:val="left" w:pos="854" w:leader="none"/>
        </w:tabs>
        <w:jc w:val="center"/>
        <w:rPr>
          <w:rStyle w:val="C3"/>
          <w:b w:val="1"/>
          <w:sz w:val="24"/>
        </w:rPr>
      </w:pPr>
      <w:r>
        <w:rPr>
          <w:rStyle w:val="C3"/>
          <w:b w:val="1"/>
          <w:sz w:val="24"/>
        </w:rPr>
        <w:t>3. ВАРТІСТЬ ПОСЛУГ</w:t>
      </w:r>
    </w:p>
    <w:p>
      <w:pPr>
        <w:pStyle w:val="P1"/>
        <w:shd w:val="clear" w:fill="FFFFFF"/>
        <w:tabs>
          <w:tab w:val="left" w:pos="854" w:leader="none"/>
        </w:tabs>
        <w:rPr>
          <w:rStyle w:val="C3"/>
          <w:b w:val="1"/>
          <w:sz w:val="24"/>
        </w:rPr>
      </w:pPr>
      <w:r>
        <w:rPr>
          <w:rStyle w:val="C3"/>
          <w:b w:val="1"/>
          <w:sz w:val="24"/>
        </w:rPr>
        <w:t xml:space="preserve"> </w:t>
      </w:r>
    </w:p>
    <w:p>
      <w:pPr>
        <w:pStyle w:val="P1"/>
        <w:shd w:val="clear" w:fill="FFFFFF"/>
        <w:ind w:firstLine="567"/>
        <w:jc w:val="both"/>
        <w:rPr>
          <w:rStyle w:val="C3"/>
          <w:sz w:val="24"/>
        </w:rPr>
      </w:pPr>
      <w:r>
        <w:rPr>
          <w:rStyle w:val="C3"/>
          <w:sz w:val="24"/>
        </w:rPr>
        <w:t>3.1. Потенційний покупець у випадку визначення його переможцем електронного аукціону зобов</w:t>
      </w:r>
      <w:r>
        <w:rPr>
          <w:rStyle w:val="C3"/>
          <w:rFonts w:ascii="Symbol" w:hAnsi="Symbol"/>
          <w:sz w:val="24"/>
        </w:rPr>
        <w:t>¢</w:t>
      </w:r>
      <w:r>
        <w:rPr>
          <w:rStyle w:val="C3"/>
          <w:sz w:val="24"/>
        </w:rPr>
        <w:t>язаний внести на банківський рахунок Оператора електронного майданчика, що визначений у розділі 6 цього Договору, плату за участь в електронному аукціоні (винагороду Оператора електронного майданчика) у розмірі, що визначається у відсотках ціни продажу об'єкта приватизації з урахуванням податку на додану вартість та становить:</w:t>
      </w:r>
    </w:p>
    <w:p>
      <w:pPr>
        <w:pStyle w:val="P1"/>
        <w:ind w:firstLine="567"/>
        <w:jc w:val="both"/>
        <w:rPr>
          <w:rStyle w:val="C3"/>
          <w:sz w:val="24"/>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7042" w:type="dxa"/>
            <w:gridSpan w:val="2"/>
            <w:vAlign w:val="center"/>
          </w:tcPr>
          <w:p>
            <w:pPr>
              <w:pStyle w:val="P1"/>
              <w:jc w:val="center"/>
              <w:rPr>
                <w:rStyle w:val="C3"/>
                <w:b w:val="1"/>
                <w:sz w:val="24"/>
              </w:rPr>
            </w:pPr>
            <w:r>
              <w:rPr>
                <w:rStyle w:val="C3"/>
                <w:b w:val="1"/>
                <w:sz w:val="24"/>
              </w:rPr>
              <w:t>Ціна продажу лоту, грн</w:t>
            </w:r>
          </w:p>
        </w:tc>
        <w:tc>
          <w:tcPr>
            <w:tcW w:w="3521" w:type="dxa"/>
            <w:vMerge w:val="restart"/>
            <w:vAlign w:val="center"/>
          </w:tcPr>
          <w:p>
            <w:pPr>
              <w:pStyle w:val="P1"/>
              <w:jc w:val="center"/>
              <w:rPr>
                <w:rStyle w:val="C3"/>
                <w:b w:val="1"/>
                <w:sz w:val="24"/>
              </w:rPr>
            </w:pPr>
            <w:r>
              <w:rPr>
                <w:rStyle w:val="C3"/>
                <w:b w:val="1"/>
                <w:sz w:val="24"/>
              </w:rPr>
              <w:t>% від ціни продажу лоту</w:t>
            </w:r>
          </w:p>
        </w:tc>
      </w:tr>
      <w:tr>
        <w:tc>
          <w:tcPr>
            <w:tcW w:w="3521" w:type="dxa"/>
            <w:vAlign w:val="center"/>
          </w:tcPr>
          <w:p>
            <w:pPr>
              <w:pStyle w:val="P1"/>
              <w:jc w:val="center"/>
              <w:rPr>
                <w:rStyle w:val="C3"/>
                <w:sz w:val="24"/>
              </w:rPr>
            </w:pPr>
            <w:r>
              <w:rPr>
                <w:rStyle w:val="C3"/>
                <w:sz w:val="24"/>
              </w:rPr>
              <w:t xml:space="preserve">від </w:t>
            </w:r>
          </w:p>
        </w:tc>
        <w:tc>
          <w:tcPr>
            <w:tcW w:w="3521" w:type="dxa"/>
            <w:vAlign w:val="center"/>
          </w:tcPr>
          <w:p>
            <w:pPr>
              <w:pStyle w:val="P1"/>
              <w:jc w:val="center"/>
              <w:rPr>
                <w:rStyle w:val="C3"/>
                <w:sz w:val="24"/>
              </w:rPr>
            </w:pPr>
            <w:r>
              <w:rPr>
                <w:rStyle w:val="C3"/>
                <w:sz w:val="24"/>
              </w:rPr>
              <w:t>до</w:t>
            </w:r>
          </w:p>
        </w:tc>
        <w:tc>
          <w:tcPr>
            <w:tcW w:w="3521" w:type="dxa"/>
            <w:vMerge w:val="continue"/>
            <w:vAlign w:val="center"/>
          </w:tcPr>
          <w:p>
            <w:pPr>
              <w:pStyle w:val="P1"/>
              <w:jc w:val="center"/>
              <w:rPr>
                <w:rStyle w:val="C3"/>
                <w:sz w:val="24"/>
              </w:rPr>
            </w:pPr>
          </w:p>
        </w:tc>
      </w:tr>
      <w:tr>
        <w:tc>
          <w:tcPr>
            <w:tcW w:w="3521" w:type="dxa"/>
            <w:vAlign w:val="center"/>
          </w:tcPr>
          <w:p>
            <w:pPr>
              <w:pStyle w:val="P1"/>
              <w:jc w:val="center"/>
              <w:rPr>
                <w:rStyle w:val="C3"/>
                <w:sz w:val="24"/>
              </w:rPr>
            </w:pPr>
            <w:r>
              <w:rPr>
                <w:rStyle w:val="C3"/>
                <w:sz w:val="24"/>
              </w:rPr>
              <w:t>-</w:t>
            </w:r>
          </w:p>
        </w:tc>
        <w:tc>
          <w:tcPr>
            <w:tcW w:w="3521" w:type="dxa"/>
            <w:vAlign w:val="center"/>
          </w:tcPr>
          <w:p>
            <w:pPr>
              <w:pStyle w:val="P1"/>
              <w:jc w:val="center"/>
              <w:rPr>
                <w:rStyle w:val="C3"/>
                <w:sz w:val="24"/>
              </w:rPr>
            </w:pPr>
            <w:r>
              <w:rPr>
                <w:rStyle w:val="C3"/>
                <w:sz w:val="24"/>
              </w:rPr>
              <w:t>4 000 000</w:t>
            </w:r>
          </w:p>
        </w:tc>
        <w:tc>
          <w:tcPr>
            <w:tcW w:w="3521" w:type="dxa"/>
            <w:vAlign w:val="center"/>
          </w:tcPr>
          <w:p>
            <w:pPr>
              <w:pStyle w:val="P1"/>
              <w:jc w:val="center"/>
              <w:rPr>
                <w:rStyle w:val="C3"/>
                <w:sz w:val="24"/>
              </w:rPr>
            </w:pPr>
            <w:r>
              <w:rPr>
                <w:rStyle w:val="C3"/>
                <w:sz w:val="24"/>
              </w:rPr>
              <w:t>4</w:t>
            </w:r>
          </w:p>
        </w:tc>
      </w:tr>
      <w:tr>
        <w:tc>
          <w:tcPr>
            <w:tcW w:w="3521" w:type="dxa"/>
            <w:vAlign w:val="center"/>
          </w:tcPr>
          <w:p>
            <w:pPr>
              <w:pStyle w:val="P1"/>
              <w:jc w:val="center"/>
              <w:rPr>
                <w:rStyle w:val="C3"/>
                <w:sz w:val="24"/>
              </w:rPr>
            </w:pPr>
            <w:r>
              <w:rPr>
                <w:rStyle w:val="C3"/>
                <w:sz w:val="24"/>
              </w:rPr>
              <w:t>4 000 000</w:t>
            </w:r>
          </w:p>
        </w:tc>
        <w:tc>
          <w:tcPr>
            <w:tcW w:w="3521" w:type="dxa"/>
            <w:vAlign w:val="center"/>
          </w:tcPr>
          <w:p>
            <w:pPr>
              <w:pStyle w:val="P1"/>
              <w:jc w:val="center"/>
              <w:rPr>
                <w:rStyle w:val="C3"/>
                <w:sz w:val="24"/>
              </w:rPr>
            </w:pPr>
            <w:r>
              <w:rPr>
                <w:rStyle w:val="C3"/>
                <w:sz w:val="24"/>
              </w:rPr>
              <w:t>64 000 000</w:t>
            </w:r>
          </w:p>
        </w:tc>
        <w:tc>
          <w:tcPr>
            <w:tcW w:w="3521" w:type="dxa"/>
            <w:vAlign w:val="center"/>
          </w:tcPr>
          <w:p>
            <w:pPr>
              <w:pStyle w:val="P1"/>
              <w:jc w:val="center"/>
              <w:rPr>
                <w:rStyle w:val="C3"/>
                <w:sz w:val="24"/>
              </w:rPr>
            </w:pPr>
            <w:r>
              <w:rPr>
                <w:rStyle w:val="C3"/>
                <w:sz w:val="24"/>
              </w:rPr>
              <w:t>2,5</w:t>
            </w:r>
          </w:p>
        </w:tc>
      </w:tr>
      <w:tr>
        <w:tc>
          <w:tcPr>
            <w:tcW w:w="3521" w:type="dxa"/>
            <w:vAlign w:val="center"/>
          </w:tcPr>
          <w:p>
            <w:pPr>
              <w:pStyle w:val="P1"/>
              <w:jc w:val="center"/>
              <w:rPr>
                <w:rStyle w:val="C3"/>
                <w:sz w:val="24"/>
              </w:rPr>
            </w:pPr>
            <w:r>
              <w:rPr>
                <w:rStyle w:val="C3"/>
                <w:sz w:val="24"/>
              </w:rPr>
              <w:t>64 000 000</w:t>
            </w:r>
          </w:p>
        </w:tc>
        <w:tc>
          <w:tcPr>
            <w:tcW w:w="3521" w:type="dxa"/>
            <w:vAlign w:val="center"/>
          </w:tcPr>
          <w:p>
            <w:pPr>
              <w:pStyle w:val="P1"/>
              <w:jc w:val="center"/>
              <w:rPr>
                <w:rStyle w:val="C3"/>
                <w:sz w:val="24"/>
              </w:rPr>
            </w:pPr>
            <w:r>
              <w:rPr>
                <w:rStyle w:val="C3"/>
                <w:sz w:val="24"/>
              </w:rPr>
              <w:t>-</w:t>
            </w:r>
          </w:p>
        </w:tc>
        <w:tc>
          <w:tcPr>
            <w:tcW w:w="3521" w:type="dxa"/>
            <w:vAlign w:val="center"/>
          </w:tcPr>
          <w:p>
            <w:pPr>
              <w:pStyle w:val="P1"/>
              <w:jc w:val="center"/>
              <w:rPr>
                <w:rStyle w:val="C3"/>
                <w:sz w:val="24"/>
              </w:rPr>
            </w:pPr>
            <w:r>
              <w:rPr>
                <w:rStyle w:val="C3"/>
                <w:sz w:val="24"/>
              </w:rPr>
              <w:t>1</w:t>
            </w:r>
          </w:p>
        </w:tc>
      </w:tr>
    </w:tbl>
    <w:p>
      <w:pPr>
        <w:pStyle w:val="P1"/>
        <w:ind w:firstLine="567"/>
        <w:jc w:val="both"/>
        <w:rPr>
          <w:rStyle w:val="C3"/>
          <w:sz w:val="24"/>
        </w:rPr>
      </w:pPr>
    </w:p>
    <w:p>
      <w:pPr>
        <w:pStyle w:val="P1"/>
        <w:ind w:firstLine="567"/>
        <w:jc w:val="both"/>
        <w:rPr>
          <w:rStyle w:val="C3"/>
          <w:sz w:val="24"/>
        </w:rPr>
      </w:pPr>
      <w:r>
        <w:rPr>
          <w:rStyle w:val="C3"/>
          <w:sz w:val="24"/>
        </w:rPr>
        <w:t xml:space="preserve">3.2. Плата за участь в електронному аукціоні вноситься переможцем електронного аукціону до моменту укладення договору купівлі-продажу об’єкта приватизації. </w:t>
      </w:r>
    </w:p>
    <w:p>
      <w:pPr>
        <w:pStyle w:val="P1"/>
        <w:ind w:firstLine="567"/>
        <w:jc w:val="both"/>
        <w:rPr>
          <w:rStyle w:val="C3"/>
          <w:sz w:val="24"/>
        </w:rPr>
      </w:pPr>
      <w:r>
        <w:rPr>
          <w:rStyle w:val="C3"/>
          <w:sz w:val="24"/>
        </w:rPr>
        <w:t xml:space="preserve">3.3. Розрахунки між Сторонами проводяться виключно у безготівковій формі в національній валюті України – гривнях. </w:t>
      </w:r>
    </w:p>
    <w:p>
      <w:pPr>
        <w:pStyle w:val="P1"/>
        <w:ind w:firstLine="567"/>
        <w:jc w:val="both"/>
        <w:rPr>
          <w:rStyle w:val="C3"/>
          <w:sz w:val="24"/>
        </w:rPr>
      </w:pPr>
      <w:r>
        <w:rPr>
          <w:rStyle w:val="C3"/>
          <w:sz w:val="24"/>
        </w:rPr>
        <w:t xml:space="preserve">3.4. Послуги вважаються належним чином і в повному обсязі наданими, якщо протягом 3 робочих днів після дня формування Акту наданих послуг Оператору електронного майданчика не було пред’явлено претензію. У разі відсутності претензії, Акт наданих Послуг вважається підписаним (затвердженим) Потенційним покупцем, а Послуги – наданими належним чином. </w:t>
      </w:r>
    </w:p>
    <w:p>
      <w:pPr>
        <w:pStyle w:val="P1"/>
        <w:ind w:firstLine="567"/>
        <w:jc w:val="both"/>
        <w:rPr>
          <w:rStyle w:val="C3"/>
          <w:sz w:val="24"/>
        </w:rPr>
      </w:pPr>
      <w:r>
        <w:rPr>
          <w:rStyle w:val="C3"/>
          <w:sz w:val="24"/>
        </w:rPr>
        <w:t>3.5. Оператор електронного майданчика складає Акт наданих послуг надсилає його Потенційному покупцю протягом десяти робочих днів з дня формування протоколу про результати електронного аукціону електронною торговою системою або автоматичного присвоєння електронною торговою системою електронному аукціону статусу "Аукціон не відбувся".</w:t>
      </w:r>
    </w:p>
    <w:p>
      <w:pPr>
        <w:pStyle w:val="P1"/>
        <w:ind w:firstLine="567"/>
        <w:jc w:val="both"/>
        <w:rPr>
          <w:rStyle w:val="C3"/>
          <w:sz w:val="24"/>
        </w:rPr>
      </w:pPr>
      <w:r>
        <w:rPr>
          <w:rStyle w:val="C3"/>
          <w:sz w:val="24"/>
        </w:rPr>
        <w:t>3.6. Ціна, визначена у пункті 3.1 цього Договору, не включає вартість послуг банку, у тому числі комісії та інші платежі за перерахування коштів. Обов</w:t>
      </w:r>
      <w:r>
        <w:rPr>
          <w:rStyle w:val="C3"/>
          <w:rFonts w:ascii="Symbol" w:hAnsi="Symbol"/>
          <w:sz w:val="24"/>
        </w:rPr>
        <w:t>¢</w:t>
      </w:r>
      <w:r>
        <w:rPr>
          <w:rStyle w:val="C3"/>
          <w:sz w:val="24"/>
        </w:rPr>
        <w:t xml:space="preserve">язок з оплати послуг банку, у тому числі зі сплати комісій та інших платежів, за перерахування коштів покладається на Потенційного покупця. </w:t>
      </w:r>
    </w:p>
    <w:p>
      <w:pPr>
        <w:pStyle w:val="P1"/>
        <w:jc w:val="both"/>
        <w:rPr>
          <w:rStyle w:val="C3"/>
          <w:sz w:val="24"/>
        </w:rPr>
      </w:pPr>
    </w:p>
    <w:p>
      <w:pPr>
        <w:pStyle w:val="P1"/>
        <w:jc w:val="center"/>
        <w:rPr>
          <w:rStyle w:val="C10"/>
          <w:b w:val="1"/>
        </w:rPr>
      </w:pPr>
      <w:r>
        <w:rPr>
          <w:rStyle w:val="C3"/>
          <w:sz w:val="24"/>
        </w:rPr>
        <w:t xml:space="preserve">4. </w:t>
      </w:r>
      <w:r>
        <w:rPr>
          <w:rStyle w:val="C10"/>
          <w:b w:val="1"/>
          <w:sz w:val="24"/>
        </w:rPr>
        <w:t>ПОРЯДОК УКЛАДЕННЯ ТА СТРОК ДІЇ ДОГОВОРУ</w:t>
      </w:r>
    </w:p>
    <w:p>
      <w:pPr>
        <w:pStyle w:val="P1"/>
        <w:rPr>
          <w:rStyle w:val="C10"/>
        </w:rPr>
      </w:pPr>
    </w:p>
    <w:p>
      <w:pPr>
        <w:pStyle w:val="P1"/>
        <w:shd w:val="clear" w:fill="FFFFFF"/>
        <w:tabs>
          <w:tab w:val="left" w:pos="854" w:leader="none"/>
        </w:tabs>
        <w:ind w:firstLine="567"/>
        <w:jc w:val="both"/>
        <w:rPr>
          <w:rStyle w:val="C3"/>
          <w:sz w:val="24"/>
        </w:rPr>
      </w:pPr>
      <w:r>
        <w:rPr>
          <w:rStyle w:val="C10"/>
          <w:sz w:val="24"/>
        </w:rPr>
        <w:t>4.1.</w:t>
      </w:r>
      <w:r>
        <w:rPr>
          <w:rStyle w:val="C3"/>
          <w:sz w:val="24"/>
        </w:rPr>
        <w:t xml:space="preserve"> Для Потенційного покупця підтвердженням повного й беззастережного акцепту (прийняття) умов цього Договору є факт укладення даного договору та/або факт подання заяви на участь у приватизації об’єкта малої приватизації в особистому кабінеті та факт оплати гарантійного та реєстраційного внесків на банківські рахунки Оператора.</w:t>
      </w:r>
    </w:p>
    <w:p>
      <w:pPr>
        <w:pStyle w:val="P1"/>
        <w:shd w:val="clear" w:fill="FFFFFF"/>
        <w:tabs>
          <w:tab w:val="left" w:pos="854" w:leader="none"/>
        </w:tabs>
        <w:ind w:firstLine="567"/>
        <w:jc w:val="both"/>
        <w:rPr>
          <w:rStyle w:val="C3"/>
          <w:sz w:val="24"/>
        </w:rPr>
      </w:pPr>
      <w:r>
        <w:rPr>
          <w:rStyle w:val="C3"/>
          <w:sz w:val="24"/>
        </w:rPr>
        <w:t>4.2. З моменту подання заяви, визначеної в пункті 4.1 цього Договору, цей Договір вважається укладеним без підписання. Датою укладання цього Договору є дата фіксації заяви на участь у приватизації об’єкта малої приватизації в електронній торговій системі.</w:t>
      </w:r>
    </w:p>
    <w:p>
      <w:pPr>
        <w:pStyle w:val="P1"/>
        <w:ind w:firstLine="567"/>
        <w:jc w:val="both"/>
        <w:rPr>
          <w:rStyle w:val="C10"/>
        </w:rPr>
      </w:pPr>
      <w:r>
        <w:rPr>
          <w:rStyle w:val="C10"/>
          <w:sz w:val="24"/>
        </w:rPr>
        <w:t>4.3. Договір діє до повного виконання Сторонами своїх зобов'язань за цим Договором.</w:t>
      </w:r>
    </w:p>
    <w:p>
      <w:pPr>
        <w:pStyle w:val="P22"/>
        <w:ind w:firstLine="567"/>
        <w:jc w:val="both"/>
      </w:pPr>
      <w:r>
        <w:t>4.4. Дія цього Договору достроково припиняється:</w:t>
      </w:r>
    </w:p>
    <w:p>
      <w:pPr>
        <w:pStyle w:val="P22"/>
        <w:ind w:firstLine="567"/>
        <w:jc w:val="both"/>
      </w:pPr>
      <w:r>
        <w:t>- за ініціативою Оператора електронного майданчика у разі неналежного виконання Потенційним покупцем своїх зобов’язань за цим Договором;</w:t>
      </w:r>
    </w:p>
    <w:p>
      <w:pPr>
        <w:pStyle w:val="P1"/>
        <w:ind w:firstLine="567"/>
        <w:jc w:val="both"/>
        <w:rPr>
          <w:rStyle w:val="C3"/>
          <w:sz w:val="24"/>
        </w:rPr>
      </w:pPr>
      <w:r>
        <w:rPr>
          <w:rStyle w:val="C3"/>
          <w:sz w:val="24"/>
        </w:rPr>
        <w:t xml:space="preserve">- у разі несвоєчасного перерахування реєстраційного та гарантійного внесків на рахунок Оператора електронного майданчика; </w:t>
      </w:r>
    </w:p>
    <w:p>
      <w:pPr>
        <w:pStyle w:val="P1"/>
        <w:ind w:firstLine="567"/>
        <w:jc w:val="both"/>
        <w:rPr>
          <w:rStyle w:val="C3"/>
          <w:sz w:val="24"/>
        </w:rPr>
      </w:pPr>
      <w:r>
        <w:rPr>
          <w:rStyle w:val="C3"/>
          <w:sz w:val="24"/>
        </w:rPr>
        <w:t>- з інших підстав, передбачених законодавством.</w:t>
      </w:r>
    </w:p>
    <w:p>
      <w:pPr>
        <w:pStyle w:val="P22"/>
        <w:ind w:firstLine="567"/>
        <w:jc w:val="both"/>
      </w:pPr>
      <w:r>
        <w:t>4.5. У випадках, не врегульованих цим Договором, Сторони керуються правилами приватизації.</w:t>
      </w:r>
    </w:p>
    <w:p>
      <w:pPr>
        <w:pStyle w:val="P1"/>
        <w:rPr>
          <w:rStyle w:val="C3"/>
          <w:sz w:val="24"/>
        </w:rPr>
      </w:pPr>
    </w:p>
    <w:p>
      <w:pPr>
        <w:pStyle w:val="P1"/>
        <w:shd w:val="clear" w:fill="FFFFFF"/>
        <w:jc w:val="center"/>
        <w:rPr>
          <w:rStyle w:val="C3"/>
          <w:b w:val="1"/>
          <w:sz w:val="24"/>
        </w:rPr>
      </w:pPr>
      <w:r>
        <w:rPr>
          <w:rStyle w:val="C3"/>
          <w:b w:val="1"/>
          <w:sz w:val="24"/>
        </w:rPr>
        <w:t>5. ВІДПОВІДАЛЬНІСТЬ СТОРІН</w:t>
      </w:r>
    </w:p>
    <w:p>
      <w:pPr>
        <w:pStyle w:val="P1"/>
        <w:shd w:val="clear" w:fill="FFFFFF"/>
        <w:rPr>
          <w:rStyle w:val="C3"/>
          <w:b w:val="1"/>
          <w:sz w:val="24"/>
        </w:rPr>
      </w:pPr>
    </w:p>
    <w:p>
      <w:pPr>
        <w:pStyle w:val="P1"/>
        <w:tabs>
          <w:tab w:val="left" w:pos="1025" w:leader="none"/>
        </w:tabs>
        <w:ind w:firstLine="567"/>
        <w:jc w:val="both"/>
        <w:rPr>
          <w:rStyle w:val="C3"/>
          <w:sz w:val="24"/>
          <w:shd w:val="clear" w:fill="FFFFFF"/>
        </w:rPr>
      </w:pPr>
      <w:r>
        <w:rPr>
          <w:rStyle w:val="C3"/>
          <w:sz w:val="24"/>
          <w:shd w:val="clear" w:fill="FFFFFF"/>
        </w:rPr>
        <w:t>5.1. За невиконання чи неналежне виконання умов цього Договору Сторони несуть відповідальність згідно з законодавством України.</w:t>
      </w:r>
    </w:p>
    <w:p>
      <w:pPr>
        <w:pStyle w:val="P1"/>
        <w:tabs>
          <w:tab w:val="left" w:pos="1025" w:leader="none"/>
        </w:tabs>
        <w:ind w:firstLine="567"/>
        <w:jc w:val="both"/>
        <w:rPr>
          <w:rStyle w:val="C3"/>
          <w:sz w:val="24"/>
          <w:shd w:val="clear" w:fill="FFFFFF"/>
        </w:rPr>
      </w:pPr>
      <w:r>
        <w:rPr>
          <w:rStyle w:val="C3"/>
          <w:sz w:val="24"/>
          <w:shd w:val="clear" w:fill="FFFFFF"/>
        </w:rPr>
        <w:t>5.2. Усі суперечності та розбіжності, що виникли під час виконання цього Договору, вирішуються шляхом переговорів.</w:t>
      </w:r>
    </w:p>
    <w:p>
      <w:pPr>
        <w:pStyle w:val="P1"/>
        <w:tabs>
          <w:tab w:val="left" w:pos="1025" w:leader="none"/>
        </w:tabs>
        <w:ind w:firstLine="567"/>
        <w:jc w:val="both"/>
        <w:rPr>
          <w:rStyle w:val="C3"/>
          <w:sz w:val="24"/>
          <w:shd w:val="clear" w:fill="FFFFFF"/>
        </w:rPr>
      </w:pPr>
      <w:r>
        <w:rPr>
          <w:rStyle w:val="C3"/>
          <w:sz w:val="24"/>
          <w:shd w:val="clear" w:fill="FFFFFF"/>
        </w:rPr>
        <w:t>5.3.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pPr>
        <w:pStyle w:val="P1"/>
        <w:tabs>
          <w:tab w:val="left" w:pos="1025" w:leader="none"/>
        </w:tabs>
        <w:ind w:firstLine="567"/>
        <w:jc w:val="both"/>
        <w:rPr>
          <w:rStyle w:val="C3"/>
          <w:sz w:val="24"/>
          <w:shd w:val="clear" w:fill="FFFFFF"/>
        </w:rPr>
      </w:pPr>
      <w:r>
        <w:rPr>
          <w:rStyle w:val="C3"/>
          <w:sz w:val="24"/>
          <w:shd w:val="clear" w:fill="FFFFFF"/>
        </w:rPr>
        <w:t xml:space="preserve">5.4. Оператор електронного майданчика не несе відповідальності за наслідки дій або бездіяльності Організатора аукціону, Органу приватизації, Адміністратора електронної торгової системи, у тому числі відміни або скасування аукціону. </w:t>
      </w:r>
    </w:p>
    <w:p>
      <w:pPr>
        <w:pStyle w:val="P1"/>
        <w:tabs>
          <w:tab w:val="left" w:pos="1025" w:leader="none"/>
        </w:tabs>
        <w:ind w:firstLine="567"/>
        <w:jc w:val="both"/>
        <w:rPr>
          <w:rStyle w:val="C3"/>
          <w:sz w:val="24"/>
        </w:rPr>
      </w:pPr>
      <w:r>
        <w:rPr>
          <w:rStyle w:val="C3"/>
          <w:sz w:val="24"/>
          <w:shd w:val="clear" w:fill="FFFFFF"/>
        </w:rPr>
        <w:t xml:space="preserve">5.5. Оператор електронного майданчика </w:t>
      </w:r>
      <w:r>
        <w:rPr>
          <w:rStyle w:val="C3"/>
          <w:sz w:val="24"/>
        </w:rPr>
        <w:t xml:space="preserve">не несе відповідальності за дії або бездіяльність Потенційного покупця, у тому числі помилки при роботі в особистому кабінеті, а також за збитки та інші наслідки, що настали для Потенційного покупця з його вини (відсутність або вихід з ладу комп'ютерної техніки з необхідним набором програмно-технічних засобів, які задовольняють вимогам для роботи в електронній торговій системі; програмно-технічні недоліки комп'ютерної техніки Потенційного покупця, віруси в його техніці та/або комп’ютері; збої або обмеження, введені регіональним провайдером); Оператор електронного майданчика не несе відповідальності за правильність подання Потенційним покупцем заяви на участь у приватизації об’єкта малої приватизації разом із доданими документами, визначеними правилами приватизації, а також за помилки, допущені Потенційним покупцем та недостовірні дані, вказані Потенційним покупцем при подання згаданої заяви та доданих документів. </w:t>
      </w:r>
    </w:p>
    <w:p>
      <w:pPr>
        <w:pStyle w:val="P1"/>
        <w:tabs>
          <w:tab w:val="left" w:pos="1025" w:leader="none"/>
        </w:tabs>
        <w:ind w:firstLine="567"/>
        <w:jc w:val="both"/>
        <w:rPr>
          <w:rStyle w:val="C3"/>
          <w:sz w:val="24"/>
        </w:rPr>
      </w:pPr>
      <w:r>
        <w:rPr>
          <w:rStyle w:val="C3"/>
          <w:sz w:val="24"/>
        </w:rPr>
        <w:t xml:space="preserve">5.6. Оператор електронного майданчика не несе відповідальність за виконання дій в електронній торговій системі не уповноваженою Потенційного покупця  особою, якщо така особа  вказала відповідне реєстраційне ім'я (логін) і пароль, по якому електронна торгова система його ідентифікувала як Потенційного покупця.</w:t>
      </w:r>
    </w:p>
    <w:p>
      <w:pPr>
        <w:pStyle w:val="P1"/>
        <w:ind w:firstLine="567"/>
        <w:jc w:val="both"/>
        <w:rPr>
          <w:rStyle w:val="C3"/>
          <w:sz w:val="24"/>
        </w:rPr>
      </w:pPr>
      <w:r>
        <w:rPr>
          <w:rStyle w:val="C3"/>
          <w:sz w:val="24"/>
        </w:rPr>
        <w:t xml:space="preserve">5.7. У разі порушення Потенційним покупцем строків проведення розрахунків, визначених у розділі 3 цього Договору, він зобов’язаний оплатити Оператору електронного майданчика пеню у розмірі подвійної облікової ставки НБУ, яка діяла в період прострочення, </w:t>
      </w:r>
      <w:r>
        <w:rPr>
          <w:rStyle w:val="C3"/>
          <w:color w:val="000000"/>
          <w:sz w:val="24"/>
          <w:shd w:val="clear" w:fill="FFFFFF"/>
        </w:rPr>
        <w:t>від загальної суми заборгованості за кожний день прострочення</w:t>
      </w:r>
      <w:r>
        <w:rPr>
          <w:rStyle w:val="C3"/>
          <w:sz w:val="24"/>
        </w:rPr>
        <w:t xml:space="preserve">. За прострочення понад двадцять днів Потенційний покупець зобов’язаний додатково до пені оплатити штраф у розмірі сто відсотків від загальної суми заборгованості. </w:t>
      </w:r>
    </w:p>
    <w:p>
      <w:pPr>
        <w:pStyle w:val="P1"/>
        <w:ind w:firstLine="567"/>
        <w:jc w:val="both"/>
        <w:rPr>
          <w:rStyle w:val="C3"/>
          <w:sz w:val="24"/>
        </w:rPr>
      </w:pPr>
      <w:r>
        <w:rPr>
          <w:rStyle w:val="C3"/>
          <w:sz w:val="24"/>
        </w:rPr>
        <w:t xml:space="preserve">5.8.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Pr>
          <w:rStyle w:val="C3"/>
          <w:sz w:val="24"/>
          <w:shd w:val="clear" w:fill="FFFFFF"/>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Pr>
          <w:rStyle w:val="C3"/>
          <w:sz w:val="24"/>
        </w:rPr>
        <w:t>Оператор електронного майданчика не несе відповідальність за наслідки технічних збоїв у роботі електронної торгової системи.</w:t>
      </w:r>
    </w:p>
    <w:p>
      <w:pPr>
        <w:pStyle w:val="P1"/>
        <w:widowControl w:val="1"/>
        <w:ind w:firstLine="567"/>
        <w:jc w:val="both"/>
        <w:rPr>
          <w:rStyle w:val="C3"/>
          <w:sz w:val="24"/>
        </w:rPr>
      </w:pPr>
      <w:r>
        <w:rPr>
          <w:rStyle w:val="C3"/>
          <w:sz w:val="24"/>
        </w:rPr>
        <w:t>5.9.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pPr>
        <w:pStyle w:val="P1"/>
        <w:widowControl w:val="1"/>
        <w:ind w:firstLine="567"/>
        <w:jc w:val="both"/>
        <w:rPr>
          <w:rStyle w:val="C3"/>
          <w:sz w:val="24"/>
        </w:rPr>
      </w:pPr>
      <w:r>
        <w:rPr>
          <w:rStyle w:val="C3"/>
          <w:sz w:val="24"/>
        </w:rPr>
        <w:t>5.10.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pPr>
        <w:pStyle w:val="P1"/>
        <w:widowControl w:val="1"/>
        <w:ind w:firstLine="567"/>
        <w:jc w:val="both"/>
        <w:rPr>
          <w:rStyle w:val="C3"/>
          <w:sz w:val="24"/>
        </w:rPr>
      </w:pPr>
      <w:r>
        <w:rPr>
          <w:rStyle w:val="C3"/>
          <w:sz w:val="24"/>
        </w:rPr>
        <w:t>5.11. У разі якщо строк дії обставин непереборної сили продовжується більше ніж тридцять календарних днів, Сторони в установленому порядку мають право розірвати цей Договір.</w:t>
      </w:r>
    </w:p>
    <w:p>
      <w:pPr>
        <w:pStyle w:val="P6"/>
        <w:tabs>
          <w:tab w:val="left" w:pos="0" w:leader="none"/>
        </w:tabs>
        <w:rPr>
          <w:rStyle w:val="C3"/>
        </w:rPr>
      </w:pPr>
    </w:p>
    <w:p>
      <w:pPr>
        <w:pStyle w:val="P1"/>
        <w:shd w:val="clear" w:fill="FFFFFF"/>
        <w:tabs>
          <w:tab w:val="left" w:pos="854" w:leader="none"/>
        </w:tabs>
        <w:jc w:val="center"/>
        <w:rPr>
          <w:rStyle w:val="C3"/>
          <w:b w:val="1"/>
          <w:sz w:val="24"/>
        </w:rPr>
      </w:pPr>
      <w:r>
        <w:rPr>
          <w:rStyle w:val="C3"/>
          <w:b w:val="1"/>
          <w:sz w:val="24"/>
        </w:rPr>
        <w:t>6. ІНШІ УМОВИ</w:t>
      </w:r>
    </w:p>
    <w:p>
      <w:pPr>
        <w:pStyle w:val="P1"/>
        <w:shd w:val="clear" w:fill="FFFFFF"/>
        <w:tabs>
          <w:tab w:val="left" w:pos="533" w:leader="none"/>
        </w:tabs>
        <w:jc w:val="both"/>
        <w:rPr>
          <w:rStyle w:val="C3"/>
          <w:sz w:val="24"/>
        </w:rPr>
      </w:pPr>
    </w:p>
    <w:p>
      <w:pPr>
        <w:pStyle w:val="P30"/>
        <w:shd w:val="clear" w:fill="auto"/>
        <w:tabs>
          <w:tab w:val="left" w:pos="720" w:leader="none"/>
        </w:tabs>
        <w:spacing w:lineRule="auto" w:line="240" w:before="0" w:after="0"/>
        <w:ind w:firstLine="567"/>
        <w:rPr>
          <w:rStyle w:val="C3"/>
          <w:sz w:val="24"/>
        </w:rPr>
      </w:pPr>
      <w:r>
        <w:rPr>
          <w:rStyle w:val="C3"/>
          <w:sz w:val="24"/>
        </w:rPr>
        <w:t>6.1. Оператор електронного майданчика має такі офіційні рахунки для перерахування реєстраційного внеску, гарантійного внеску та плати за участь:</w:t>
      </w:r>
    </w:p>
    <w:p>
      <w:pPr>
        <w:pStyle w:val="P30"/>
        <w:shd w:val="clear" w:fill="auto"/>
        <w:tabs>
          <w:tab w:val="left" w:pos="720" w:leader="none"/>
        </w:tabs>
        <w:spacing w:lineRule="auto" w:line="240" w:before="0" w:after="0"/>
        <w:ind w:firstLine="567"/>
        <w:rPr>
          <w:rStyle w:val="C3"/>
          <w:sz w:val="24"/>
        </w:rPr>
      </w:pPr>
    </w:p>
    <w:p>
      <w:pPr>
        <w:pStyle w:val="P1"/>
        <w:tabs>
          <w:tab w:val="left" w:pos="720" w:leader="none"/>
        </w:tabs>
        <w:jc w:val="both"/>
        <w:rPr>
          <w:rStyle w:val="C3"/>
          <w:sz w:val="24"/>
          <w:shd w:val="clear" w:fill="FFFFFF"/>
        </w:rPr>
      </w:pPr>
      <w:r>
        <w:rPr>
          <w:rStyle w:val="C3"/>
          <w:b w:val="1"/>
          <w:sz w:val="24"/>
          <w:shd w:val="clear" w:fill="FFFFFF"/>
        </w:rPr>
        <w:t xml:space="preserve">Для перерахування реєстраційного внеску, гарантійного внеску та плати за участь: </w:t>
      </w:r>
      <w:r>
        <w:rPr>
          <w:rStyle w:val="C3"/>
          <w:sz w:val="24"/>
          <w:shd w:val="clear" w:fill="FFFFFF"/>
        </w:rPr>
        <w:t xml:space="preserve">IBAN: </w:t>
      </w:r>
      <w:r>
        <w:rPr>
          <w:rStyle w:val="C3"/>
          <w:sz w:val="24"/>
        </w:rPr>
        <w:t>UA94 3806 3400 0002 6009 0532 4800 1</w:t>
      </w:r>
    </w:p>
    <w:p>
      <w:pPr>
        <w:pStyle w:val="P1"/>
        <w:tabs>
          <w:tab w:val="left" w:pos="720" w:leader="none"/>
        </w:tabs>
        <w:jc w:val="both"/>
        <w:rPr>
          <w:rStyle w:val="C3"/>
          <w:sz w:val="24"/>
          <w:shd w:val="clear" w:fill="FFFFFF"/>
        </w:rPr>
      </w:pPr>
    </w:p>
    <w:p>
      <w:pPr>
        <w:pStyle w:val="P1"/>
        <w:tabs>
          <w:tab w:val="left" w:pos="720" w:leader="none"/>
        </w:tabs>
        <w:ind w:firstLine="567"/>
        <w:jc w:val="both"/>
        <w:rPr>
          <w:rStyle w:val="C3"/>
          <w:sz w:val="24"/>
          <w:shd w:val="clear" w:fill="FFFFFF"/>
        </w:rPr>
      </w:pPr>
      <w:r>
        <w:rPr>
          <w:rStyle w:val="C3"/>
          <w:sz w:val="24"/>
          <w:shd w:val="clear" w:fill="FFFFFF"/>
        </w:rPr>
        <w:t xml:space="preserve">6.2. Потенційний покупець зобов’язаний повідомити Оператору електронного майданчика свої платіжні реквізити для перерахування сплаченого реєстраційного внеску, гарантійного внеску та плати за участь шляхом надсилання відповідної інформації разом із заявою на участь у приватизації об’єкта малої приватизації. </w:t>
      </w:r>
    </w:p>
    <w:p>
      <w:pPr>
        <w:pStyle w:val="P1"/>
        <w:tabs>
          <w:tab w:val="left" w:pos="720" w:leader="none"/>
        </w:tabs>
        <w:ind w:firstLine="567"/>
        <w:jc w:val="both"/>
        <w:rPr>
          <w:rStyle w:val="C3"/>
          <w:sz w:val="24"/>
          <w:shd w:val="clear" w:fill="FFFFFF"/>
        </w:rPr>
      </w:pPr>
      <w:r>
        <w:rPr>
          <w:rStyle w:val="C3"/>
          <w:sz w:val="24"/>
          <w:shd w:val="clear" w:fill="FFFFFF"/>
        </w:rPr>
        <w:t xml:space="preserve">6.3. У разі невиконання Потенційним покупцем обов’язків, передбачених пунктом 6.2 цього Договору, Оператор електронного майданчика не несе відповідальність за неперерахування реєстраційного внеску, гарантійного внеску, плати за участь Потенційному покупцеві. </w:t>
      </w:r>
    </w:p>
    <w:p>
      <w:pPr>
        <w:pStyle w:val="P1"/>
        <w:rPr>
          <w:rStyle w:val="C3"/>
          <w:sz w:val="24"/>
        </w:rPr>
      </w:pPr>
    </w:p>
    <w:p>
      <w:pPr>
        <w:pStyle w:val="P1"/>
        <w:rPr>
          <w:rStyle w:val="C3"/>
          <w:sz w:val="24"/>
        </w:rPr>
      </w:pPr>
    </w:p>
    <w:p>
      <w:pPr>
        <w:pStyle w:val="P1"/>
        <w:shd w:val="clear" w:fill="FFFFFF"/>
        <w:jc w:val="center"/>
        <w:rPr>
          <w:rStyle w:val="C3"/>
          <w:b w:val="1"/>
          <w:sz w:val="24"/>
        </w:rPr>
      </w:pPr>
    </w:p>
    <w:p>
      <w:pPr>
        <w:pStyle w:val="P1"/>
        <w:shd w:val="clear" w:fill="FFFFFF"/>
        <w:jc w:val="center"/>
        <w:rPr>
          <w:rStyle w:val="C3"/>
          <w:b w:val="1"/>
          <w:sz w:val="24"/>
        </w:rPr>
      </w:pPr>
    </w:p>
    <w:p>
      <w:pPr>
        <w:pStyle w:val="P1"/>
        <w:shd w:val="clear" w:fill="FFFFFF"/>
        <w:jc w:val="center"/>
        <w:rPr>
          <w:rStyle w:val="C3"/>
          <w:b w:val="1"/>
          <w:sz w:val="24"/>
        </w:rPr>
      </w:pPr>
    </w:p>
    <w:p>
      <w:pPr>
        <w:pStyle w:val="P1"/>
        <w:shd w:val="clear" w:fill="FFFFFF"/>
        <w:jc w:val="center"/>
        <w:rPr>
          <w:rStyle w:val="C3"/>
          <w:b w:val="1"/>
          <w:sz w:val="24"/>
        </w:rPr>
      </w:pPr>
    </w:p>
    <w:p>
      <w:pPr>
        <w:pStyle w:val="P1"/>
        <w:shd w:val="clear" w:fill="FFFFFF"/>
        <w:jc w:val="center"/>
        <w:rPr>
          <w:rStyle w:val="C3"/>
          <w:b w:val="1"/>
          <w:sz w:val="24"/>
        </w:rPr>
      </w:pPr>
    </w:p>
    <w:p>
      <w:pPr>
        <w:pStyle w:val="P1"/>
        <w:shd w:val="clear" w:fill="FFFFFF"/>
        <w:jc w:val="center"/>
        <w:rPr>
          <w:rStyle w:val="C3"/>
          <w:b w:val="1"/>
          <w:sz w:val="24"/>
        </w:rPr>
      </w:pPr>
    </w:p>
    <w:p>
      <w:pPr>
        <w:pStyle w:val="P1"/>
        <w:shd w:val="clear" w:fill="FFFFFF"/>
        <w:jc w:val="center"/>
        <w:rPr>
          <w:rStyle w:val="C3"/>
          <w:b w:val="1"/>
          <w:sz w:val="24"/>
        </w:rPr>
      </w:pPr>
    </w:p>
    <w:p>
      <w:pPr>
        <w:pStyle w:val="P1"/>
        <w:shd w:val="clear" w:fill="FFFFFF"/>
        <w:jc w:val="center"/>
        <w:rPr>
          <w:rStyle w:val="C3"/>
          <w:b w:val="1"/>
          <w:sz w:val="24"/>
        </w:rPr>
      </w:pPr>
      <w:r>
        <w:rPr>
          <w:rStyle w:val="C3"/>
          <w:b w:val="1"/>
          <w:sz w:val="24"/>
        </w:rPr>
        <w:t>7</w:t>
      </w:r>
      <w:r>
        <w:rPr>
          <w:rStyle w:val="C3"/>
          <w:b w:val="1"/>
          <w:sz w:val="24"/>
        </w:rPr>
        <w:t xml:space="preserve">. </w:t>
      </w:r>
      <w:r>
        <w:rPr>
          <w:rStyle w:val="C3"/>
          <w:b w:val="1"/>
          <w:sz w:val="24"/>
        </w:rPr>
        <w:t>МІСЦЕЗНАХОДЖЕННЯ ОПЕРАТОРА</w:t>
      </w:r>
      <w:r>
        <w:rPr>
          <w:rStyle w:val="C3"/>
          <w:b w:val="1"/>
          <w:sz w:val="24"/>
        </w:rPr>
        <w:t xml:space="preserve"> </w:t>
      </w:r>
      <w:r>
        <w:rPr>
          <w:rStyle w:val="C3"/>
          <w:b w:val="1"/>
          <w:sz w:val="24"/>
        </w:rPr>
        <w:t>ЕЛЕКТРОННОГО МАЙДАНЧИКА</w:t>
      </w:r>
    </w:p>
    <w:p>
      <w:pPr>
        <w:pStyle w:val="P1"/>
        <w:shd w:val="clear" w:fill="FFFFFF"/>
        <w:jc w:val="center"/>
        <w:rPr>
          <w:rStyle w:val="C3"/>
          <w:b w:val="1"/>
          <w:sz w:val="24"/>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5281" w:type="dxa"/>
            <w:vAlign w:val="center"/>
          </w:tcPr>
          <w:p>
            <w:pPr>
              <w:pStyle w:val="P1"/>
              <w:jc w:val="center"/>
              <w:rPr>
                <w:rStyle w:val="C3"/>
                <w:b w:val="1"/>
                <w:sz w:val="24"/>
              </w:rPr>
            </w:pPr>
            <w:r>
              <w:rPr>
                <w:rStyle w:val="C3"/>
                <w:b w:val="1"/>
                <w:sz w:val="24"/>
              </w:rPr>
              <w:t>ОПЕРАТОР ЕЛЕКТРОННОГО МАЙДАНЧИКА</w:t>
            </w:r>
          </w:p>
        </w:tc>
        <w:tc>
          <w:tcPr>
            <w:tcW w:w="5282" w:type="dxa"/>
            <w:vAlign w:val="center"/>
          </w:tcPr>
          <w:p>
            <w:pPr>
              <w:pStyle w:val="P1"/>
              <w:jc w:val="center"/>
              <w:rPr>
                <w:rStyle w:val="C3"/>
                <w:b w:val="1"/>
                <w:sz w:val="24"/>
              </w:rPr>
            </w:pPr>
            <w:r>
              <w:rPr>
                <w:rStyle w:val="C3"/>
                <w:b w:val="1"/>
                <w:sz w:val="24"/>
              </w:rPr>
              <w:t>ПОТЕНЦІЙНИЙ ПОКУПЕЦЬ</w:t>
            </w:r>
          </w:p>
        </w:tc>
      </w:tr>
      <w:tr>
        <w:trPr>
          <w:wAfter w:w="0" w:type="dxa"/>
        </w:trPr>
        <w:tc>
          <w:tcPr>
            <w:tcW w:w="5281" w:type="dxa"/>
            <w:vAlign w:val="center"/>
          </w:tcPr>
          <w:p>
            <w:pPr>
              <w:pStyle w:val="P3"/>
              <w:rPr>
                <w:rStyle w:val="C3"/>
                <w:b w:val="1"/>
                <w:color w:val="000000"/>
                <w:sz w:val="28"/>
              </w:rPr>
            </w:pPr>
            <w:r>
              <w:rPr>
                <w:rStyle w:val="C3"/>
                <w:b w:val="1"/>
                <w:color w:val="000000"/>
                <w:sz w:val="28"/>
              </w:rPr>
              <w:t>Т</w:t>
            </w:r>
            <w:r>
              <w:rPr>
                <w:rStyle w:val="C3"/>
                <w:b w:val="1"/>
                <w:color w:val="000000"/>
                <w:sz w:val="28"/>
              </w:rPr>
              <w:t>ОВ</w:t>
            </w:r>
            <w:r>
              <w:rPr>
                <w:rStyle w:val="C3"/>
                <w:b w:val="1"/>
                <w:color w:val="000000"/>
                <w:sz w:val="28"/>
              </w:rPr>
              <w:t xml:space="preserve"> «Українська енергетична біржа»</w:t>
            </w:r>
          </w:p>
          <w:p>
            <w:pPr>
              <w:pStyle w:val="P3"/>
              <w:rPr>
                <w:rStyle w:val="C3"/>
                <w:color w:val="000000"/>
                <w:sz w:val="28"/>
              </w:rPr>
            </w:pPr>
            <w:r>
              <w:rPr>
                <w:rStyle w:val="C3"/>
                <w:color w:val="000000"/>
                <w:sz w:val="28"/>
              </w:rPr>
              <w:t>01001, м. Київ, вул. Хрещатик, 44-а</w:t>
            </w:r>
          </w:p>
          <w:p>
            <w:pPr>
              <w:pStyle w:val="P3"/>
              <w:rPr>
                <w:rStyle w:val="C3"/>
                <w:color w:val="000000"/>
                <w:sz w:val="28"/>
              </w:rPr>
            </w:pPr>
            <w:r>
              <w:rPr>
                <w:rStyle w:val="C3"/>
                <w:color w:val="000000"/>
                <w:sz w:val="28"/>
              </w:rPr>
              <w:t>ЄДРПОУ 37027819</w:t>
            </w:r>
          </w:p>
          <w:p>
            <w:pPr>
              <w:pStyle w:val="P3"/>
              <w:rPr>
                <w:rStyle w:val="C3"/>
                <w:color w:val="000000"/>
                <w:sz w:val="28"/>
              </w:rPr>
            </w:pPr>
            <w:r>
              <w:rPr>
                <w:rStyle w:val="C3"/>
                <w:color w:val="000000"/>
                <w:sz w:val="28"/>
              </w:rPr>
              <w:t>ІПН 370278126594</w:t>
            </w:r>
          </w:p>
          <w:p>
            <w:pPr>
              <w:pStyle w:val="P3"/>
              <w:rPr>
                <w:rStyle w:val="C3"/>
                <w:color w:val="000000"/>
                <w:sz w:val="28"/>
              </w:rPr>
            </w:pPr>
            <w:r>
              <w:rPr>
                <w:rStyle w:val="C3"/>
                <w:color w:val="000000"/>
                <w:sz w:val="28"/>
              </w:rPr>
              <w:t>IBAN UA94 3806 3400 0002 6009 0532 4800 1</w:t>
            </w:r>
          </w:p>
          <w:p>
            <w:pPr>
              <w:pStyle w:val="P3"/>
              <w:rPr>
                <w:rStyle w:val="C3"/>
                <w:color w:val="000000"/>
                <w:sz w:val="28"/>
              </w:rPr>
            </w:pPr>
            <w:r>
              <w:rPr>
                <w:rStyle w:val="C3"/>
                <w:color w:val="000000"/>
                <w:sz w:val="28"/>
              </w:rPr>
              <w:t>Телефон: +38 (044) 337-77-65</w:t>
            </w:r>
          </w:p>
        </w:tc>
        <w:tc>
          <w:tcPr>
            <w:tcW w:w="5282" w:type="dxa"/>
            <w:vAlign w:val="center"/>
          </w:tcPr>
          <w:p>
            <w:pPr>
              <w:pStyle w:val="P1"/>
              <w:jc w:val="center"/>
              <w:rPr>
                <w:rStyle w:val="C3"/>
                <w:b w:val="1"/>
                <w:sz w:val="24"/>
              </w:rPr>
            </w:pPr>
          </w:p>
          <w:p>
            <w:pPr>
              <w:pStyle w:val="P1"/>
              <w:jc w:val="center"/>
              <w:rPr>
                <w:rStyle w:val="C3"/>
                <w:b w:val="1"/>
                <w:sz w:val="24"/>
              </w:rPr>
            </w:pPr>
            <w:r>
              <w:rPr>
                <w:rStyle w:val="C3"/>
                <w:b w:val="1"/>
                <w:sz w:val="24"/>
              </w:rPr>
              <w:t>__</w:t>
            </w:r>
            <w:r>
              <w:rPr>
                <w:rStyle w:val="C3"/>
                <w:b w:val="1"/>
                <w:sz w:val="24"/>
              </w:rPr>
              <w:t xml:space="preserve"> Кабась Юрій Олександрович</w:t>
            </w:r>
            <w:r>
              <w:rPr>
                <w:rStyle w:val="C3"/>
                <w:sz w:val="24"/>
              </w:rPr>
              <w:t xml:space="preserve"> </w:t>
            </w:r>
            <w:r>
              <w:rPr>
                <w:rStyle w:val="C3"/>
                <w:b w:val="1"/>
                <w:sz w:val="24"/>
              </w:rPr>
              <w:t>_______</w:t>
            </w:r>
          </w:p>
          <w:p>
            <w:pPr>
              <w:pStyle w:val="P1"/>
              <w:jc w:val="center"/>
              <w:rPr>
                <w:rStyle w:val="C3"/>
                <w:sz w:val="16"/>
              </w:rPr>
            </w:pPr>
            <w:r>
              <w:rPr>
                <w:rStyle w:val="C3"/>
                <w:sz w:val="16"/>
              </w:rPr>
              <w:t>ПІБ</w:t>
            </w:r>
          </w:p>
          <w:p>
            <w:pPr>
              <w:pStyle w:val="P1"/>
              <w:jc w:val="center"/>
              <w:rPr>
                <w:rStyle w:val="C3"/>
                <w:b w:val="1"/>
                <w:sz w:val="24"/>
              </w:rPr>
            </w:pPr>
            <w:r>
              <w:rPr>
                <w:rStyle w:val="C3"/>
                <w:b w:val="1"/>
                <w:sz w:val="24"/>
              </w:rPr>
              <w:t>_____</w:t>
            </w:r>
            <w:r>
              <w:rPr>
                <w:rStyle w:val="C3"/>
                <w:b w:val="1"/>
                <w:sz w:val="24"/>
              </w:rPr>
              <w:t>КО 507958</w:t>
            </w:r>
            <w:r>
              <w:rPr>
                <w:rStyle w:val="C3"/>
                <w:b w:val="1"/>
                <w:sz w:val="24"/>
              </w:rPr>
              <w:t>________</w:t>
            </w:r>
          </w:p>
          <w:p>
            <w:pPr>
              <w:pStyle w:val="P1"/>
              <w:jc w:val="center"/>
              <w:rPr>
                <w:rStyle w:val="C3"/>
                <w:sz w:val="16"/>
              </w:rPr>
            </w:pPr>
            <w:r>
              <w:rPr>
                <w:rStyle w:val="C3"/>
                <w:sz w:val="16"/>
              </w:rPr>
              <w:t>Серія та номер паспорту</w:t>
            </w:r>
          </w:p>
          <w:p>
            <w:pPr>
              <w:pStyle w:val="P1"/>
              <w:jc w:val="center"/>
              <w:rPr>
                <w:rStyle w:val="C3"/>
                <w:b w:val="1"/>
                <w:sz w:val="24"/>
              </w:rPr>
            </w:pPr>
            <w:r>
              <w:rPr>
                <w:rStyle w:val="C3"/>
                <w:b w:val="1"/>
                <w:sz w:val="24"/>
              </w:rPr>
              <w:t>Октябрським РВ ПМУ УМВС України в Полт обл. 24.07.2003</w:t>
            </w:r>
          </w:p>
          <w:p>
            <w:pPr>
              <w:pStyle w:val="P1"/>
              <w:jc w:val="center"/>
              <w:rPr>
                <w:rStyle w:val="C3"/>
                <w:b w:val="1"/>
                <w:sz w:val="24"/>
              </w:rPr>
            </w:pPr>
            <w:r>
              <w:rPr>
                <w:rStyle w:val="C3"/>
                <w:b w:val="1"/>
                <w:sz w:val="24"/>
              </w:rPr>
              <w:t>__________________________________________</w:t>
            </w:r>
          </w:p>
          <w:p>
            <w:pPr>
              <w:pStyle w:val="P1"/>
              <w:jc w:val="center"/>
              <w:rPr>
                <w:rStyle w:val="C3"/>
                <w:sz w:val="16"/>
              </w:rPr>
            </w:pPr>
            <w:r>
              <w:rPr>
                <w:rStyle w:val="C3"/>
                <w:sz w:val="16"/>
              </w:rPr>
              <w:t>Ким видано, дата видачі</w:t>
            </w:r>
          </w:p>
          <w:p>
            <w:pPr>
              <w:pStyle w:val="P1"/>
              <w:jc w:val="center"/>
              <w:rPr>
                <w:rStyle w:val="C3"/>
                <w:b w:val="1"/>
                <w:sz w:val="24"/>
              </w:rPr>
            </w:pPr>
            <w:r>
              <w:rPr>
                <w:rStyle w:val="C3"/>
                <w:b w:val="1"/>
                <w:sz w:val="24"/>
              </w:rPr>
              <w:t>___</w:t>
            </w:r>
            <w:r>
              <w:rPr>
                <w:rStyle w:val="C3"/>
                <w:b w:val="1"/>
                <w:sz w:val="24"/>
              </w:rPr>
              <w:t>3040523051</w:t>
            </w:r>
            <w:r>
              <w:rPr>
                <w:rStyle w:val="C3"/>
                <w:b w:val="1"/>
                <w:sz w:val="24"/>
              </w:rPr>
              <w:t>____________</w:t>
            </w:r>
          </w:p>
          <w:p>
            <w:pPr>
              <w:pStyle w:val="P1"/>
              <w:jc w:val="center"/>
              <w:rPr>
                <w:rStyle w:val="C3"/>
                <w:sz w:val="16"/>
              </w:rPr>
            </w:pPr>
            <w:r>
              <w:rPr>
                <w:rStyle w:val="C3"/>
                <w:sz w:val="16"/>
              </w:rPr>
              <w:t>ІПН/РНОКПП</w:t>
            </w:r>
          </w:p>
          <w:p>
            <w:pPr>
              <w:pStyle w:val="P1"/>
              <w:jc w:val="center"/>
              <w:rPr>
                <w:rStyle w:val="C3"/>
                <w:b w:val="1"/>
                <w:sz w:val="24"/>
              </w:rPr>
            </w:pPr>
            <w:r>
              <w:rPr>
                <w:rStyle w:val="C3"/>
                <w:b w:val="1"/>
                <w:sz w:val="24"/>
              </w:rPr>
              <w:t>__</w:t>
            </w:r>
            <w:r>
              <w:rPr>
                <w:rStyle w:val="C3"/>
                <w:b w:val="1"/>
                <w:sz w:val="24"/>
              </w:rPr>
              <w:t>м Київ, вул. Героїв Дніпра, 19, кв. 99</w:t>
            </w:r>
          </w:p>
          <w:p>
            <w:pPr>
              <w:pStyle w:val="P1"/>
              <w:jc w:val="center"/>
              <w:rPr>
                <w:rStyle w:val="C3"/>
                <w:sz w:val="16"/>
              </w:rPr>
            </w:pPr>
            <w:r>
              <w:rPr>
                <w:rStyle w:val="C3"/>
                <w:sz w:val="16"/>
              </w:rPr>
              <w:t>Місце проживання</w:t>
            </w:r>
          </w:p>
          <w:p>
            <w:pPr>
              <w:pStyle w:val="P1"/>
              <w:jc w:val="center"/>
              <w:rPr>
                <w:rStyle w:val="C3"/>
                <w:b w:val="1"/>
                <w:sz w:val="24"/>
              </w:rPr>
            </w:pPr>
            <w:r>
              <w:rPr>
                <w:rStyle w:val="C3"/>
                <w:b w:val="1"/>
                <w:sz w:val="24"/>
              </w:rPr>
              <w:t>_______097 657 75 48__________</w:t>
            </w:r>
          </w:p>
          <w:p>
            <w:pPr>
              <w:pStyle w:val="P1"/>
              <w:jc w:val="center"/>
              <w:rPr>
                <w:rStyle w:val="C3"/>
                <w:sz w:val="16"/>
              </w:rPr>
            </w:pPr>
            <w:r>
              <w:rPr>
                <w:rStyle w:val="C3"/>
                <w:sz w:val="16"/>
              </w:rPr>
              <w:t>Контактний телефон</w:t>
            </w:r>
          </w:p>
          <w:p>
            <w:pPr>
              <w:pStyle w:val="P1"/>
              <w:jc w:val="center"/>
              <w:rPr>
                <w:rStyle w:val="C3"/>
                <w:sz w:val="16"/>
              </w:rPr>
            </w:pPr>
          </w:p>
        </w:tc>
      </w:tr>
      <w:tr>
        <w:trPr>
          <w:wAfter w:w="0" w:type="dxa"/>
        </w:trPr>
        <w:tc>
          <w:tcPr>
            <w:tcW w:w="5281" w:type="dxa"/>
            <w:vAlign w:val="center"/>
          </w:tcPr>
          <w:p>
            <w:pPr>
              <w:pStyle w:val="P1"/>
              <w:rPr>
                <w:rStyle w:val="C3"/>
                <w:b w:val="1"/>
                <w:sz w:val="24"/>
              </w:rPr>
            </w:pPr>
            <w:r>
              <w:rPr>
                <w:rStyle w:val="C3"/>
                <w:b w:val="1"/>
                <w:sz w:val="24"/>
              </w:rPr>
              <w:t>Фахівець з біржових операцій</w:t>
            </w:r>
          </w:p>
          <w:p>
            <w:pPr>
              <w:pStyle w:val="P1"/>
              <w:rPr>
                <w:rStyle w:val="C3"/>
                <w:b w:val="1"/>
                <w:sz w:val="24"/>
              </w:rPr>
            </w:pPr>
            <w:r>
              <w:rPr>
                <w:rStyle w:val="C3"/>
                <w:b w:val="1"/>
                <w:sz w:val="24"/>
              </w:rPr>
              <w:t xml:space="preserve">Відділу з організації і проведення </w:t>
            </w:r>
          </w:p>
          <w:p>
            <w:pPr>
              <w:pStyle w:val="P1"/>
              <w:rPr>
                <w:rStyle w:val="C3"/>
                <w:b w:val="1"/>
                <w:sz w:val="24"/>
              </w:rPr>
            </w:pPr>
            <w:r>
              <w:rPr>
                <w:rStyle w:val="C3"/>
                <w:b w:val="1"/>
                <w:sz w:val="24"/>
              </w:rPr>
              <w:t>торгів та аукціонів Департаменту торгів</w:t>
            </w:r>
          </w:p>
          <w:p>
            <w:pPr>
              <w:pStyle w:val="P1"/>
              <w:jc w:val="center"/>
              <w:rPr>
                <w:rStyle w:val="C3"/>
                <w:b w:val="1"/>
                <w:sz w:val="24"/>
              </w:rPr>
            </w:pPr>
          </w:p>
          <w:p>
            <w:pPr>
              <w:pStyle w:val="P1"/>
              <w:rPr>
                <w:rStyle w:val="C3"/>
                <w:b w:val="1"/>
                <w:sz w:val="24"/>
              </w:rPr>
            </w:pPr>
            <w:r>
              <w:rPr>
                <w:rStyle w:val="C3"/>
                <w:b w:val="1"/>
                <w:sz w:val="24"/>
              </w:rPr>
              <w:t xml:space="preserve">________________________ </w:t>
            </w:r>
            <w:r>
              <w:rPr>
                <w:rStyle w:val="C3"/>
                <w:b w:val="1"/>
                <w:sz w:val="24"/>
              </w:rPr>
              <w:t>А. Е. Шокарєва</w:t>
            </w:r>
          </w:p>
          <w:p>
            <w:pPr>
              <w:pStyle w:val="P1"/>
              <w:jc w:val="center"/>
              <w:rPr>
                <w:rStyle w:val="C3"/>
                <w:b w:val="1"/>
                <w:sz w:val="24"/>
              </w:rPr>
            </w:pPr>
          </w:p>
        </w:tc>
        <w:tc>
          <w:tcPr>
            <w:tcW w:w="5282" w:type="dxa"/>
            <w:vAlign w:val="center"/>
          </w:tcPr>
          <w:p>
            <w:pPr>
              <w:pStyle w:val="P1"/>
              <w:rPr>
                <w:rStyle w:val="C3"/>
                <w:b w:val="1"/>
                <w:sz w:val="24"/>
              </w:rPr>
            </w:pPr>
          </w:p>
          <w:p>
            <w:pPr>
              <w:pStyle w:val="P1"/>
              <w:rPr>
                <w:rStyle w:val="C3"/>
                <w:b w:val="1"/>
                <w:sz w:val="24"/>
              </w:rPr>
            </w:pPr>
            <w:r>
              <w:rPr>
                <w:rStyle w:val="C3"/>
                <w:b w:val="1"/>
                <w:sz w:val="24"/>
              </w:rPr>
              <w:t xml:space="preserve">____________________   _</w:t>
            </w:r>
            <w:r>
              <w:rPr>
                <w:rStyle w:val="C3"/>
                <w:b w:val="1"/>
                <w:sz w:val="24"/>
              </w:rPr>
              <w:t xml:space="preserve"> Кабась</w:t>
            </w:r>
            <w:r>
              <w:rPr>
                <w:rStyle w:val="C3"/>
                <w:b w:val="1"/>
                <w:sz w:val="24"/>
              </w:rPr>
              <w:t xml:space="preserve"> </w:t>
            </w:r>
            <w:r>
              <w:rPr>
                <w:rStyle w:val="C3"/>
                <w:b w:val="1"/>
                <w:sz w:val="24"/>
              </w:rPr>
              <w:t>Ю. О.</w:t>
            </w:r>
            <w:r>
              <w:rPr>
                <w:rStyle w:val="C3"/>
                <w:b w:val="1"/>
                <w:sz w:val="24"/>
              </w:rPr>
              <w:t>__</w:t>
            </w:r>
          </w:p>
          <w:p>
            <w:pPr>
              <w:pStyle w:val="P1"/>
              <w:rPr>
                <w:rStyle w:val="C3"/>
                <w:sz w:val="16"/>
              </w:rPr>
            </w:pPr>
            <w:r>
              <w:rPr>
                <w:rStyle w:val="C3"/>
                <w:sz w:val="16"/>
              </w:rPr>
              <w:t xml:space="preserve">                       Підпис                                                         ПІБ</w:t>
            </w:r>
          </w:p>
        </w:tc>
      </w:tr>
    </w:tbl>
    <w:p>
      <w:pPr>
        <w:pStyle w:val="P1"/>
        <w:shd w:val="clear" w:fill="FFFFFF"/>
        <w:jc w:val="center"/>
        <w:rPr>
          <w:rStyle w:val="C3"/>
          <w:b w:val="1"/>
          <w:sz w:val="24"/>
        </w:rPr>
      </w:pPr>
    </w:p>
    <w:p>
      <w:pPr>
        <w:pStyle w:val="P1"/>
        <w:shd w:val="clear" w:fill="FFFFFF"/>
        <w:jc w:val="center"/>
        <w:rPr>
          <w:rStyle w:val="C3"/>
          <w:b w:val="1"/>
          <w:sz w:val="24"/>
        </w:rPr>
      </w:pPr>
    </w:p>
    <w:p>
      <w:pPr>
        <w:pStyle w:val="P1"/>
        <w:shd w:val="clear" w:fill="FFFFFF"/>
        <w:jc w:val="center"/>
        <w:rPr>
          <w:rStyle w:val="C3"/>
          <w:b w:val="1"/>
          <w:sz w:val="24"/>
        </w:rPr>
      </w:pPr>
    </w:p>
    <w:p>
      <w:pPr>
        <w:pStyle w:val="P1"/>
        <w:shd w:val="clear" w:fill="FFFFFF"/>
        <w:jc w:val="center"/>
        <w:rPr>
          <w:rStyle w:val="C3"/>
          <w:b w:val="1"/>
          <w:sz w:val="24"/>
        </w:rPr>
      </w:pPr>
    </w:p>
    <w:p>
      <w:pPr>
        <w:pStyle w:val="P1"/>
        <w:shd w:val="clear" w:fill="FFFFFF"/>
        <w:jc w:val="right"/>
        <w:rPr>
          <w:rStyle w:val="C3"/>
          <w:sz w:val="24"/>
        </w:rPr>
      </w:pPr>
    </w:p>
    <w:p>
      <w:pPr>
        <w:pStyle w:val="P1"/>
        <w:shd w:val="clear" w:fill="FFFFFF"/>
        <w:rPr>
          <w:rStyle w:val="C3"/>
          <w:color w:val="000000"/>
          <w:sz w:val="24"/>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type w:val="continuous"/>
      <w:pgSz w:w="11909" w:h="16834" w:code="9"/>
      <w:pgMar w:left="993" w:right="569" w:top="426" w:bottom="709" w:header="720" w:footer="720" w:gutter="0"/>
      <w:cols w:equalWidth="1" w:space="6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jc w:val="center"/>
    </w:pPr>
    <w:r>
      <w:fldChar w:fldCharType="begin"/>
    </w:r>
    <w:r>
      <w:instrText xml:space="preserve">PAGE   \* MERGEFORMAT</w:instrText>
    </w:r>
    <w:r>
      <w:fldChar w:fldCharType="separate"/>
    </w:r>
    <w:r>
      <w:t>#</w:t>
    </w:r>
    <w:r>
      <w:fldChar w:fldCharType="end"/>
    </w:r>
  </w:p>
  <w:p>
    <w:pPr>
      <w:pStyle w:val="P9"/>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x="-8" w:xAlign="left" w:y="1" w:yAlign="inline"/>
      <w:rPr>
        <w:rStyle w:val="C16"/>
      </w:rPr>
    </w:pPr>
    <w:r>
      <w:fldChar w:fldCharType="begin"/>
    </w:r>
    <w:r>
      <w:rPr>
        <w:rStyle w:val="C16"/>
      </w:rPr>
      <w:instrText xml:space="preserve">PAGE  </w:instrText>
    </w:r>
    <w:r>
      <w:rPr>
        <w:rStyle w:val="C16"/>
      </w:rPr>
      <w:fldChar w:fldCharType="separate"/>
    </w:r>
    <w:r>
      <w:rPr>
        <w:rStyle w:val="C16"/>
      </w:rPr>
      <w:t>#</w:t>
    </w:r>
    <w:r>
      <w:rPr>
        <w:rStyle w:val="C16"/>
      </w:rPr>
      <w:fldChar w:fldCharType="end"/>
    </w:r>
  </w:p>
  <w:p>
    <w:pPr>
      <w:pStyle w:val="P9"/>
      <w:ind w:right="360"/>
      <w:rPr>
        <w:rStyle w:val="C16"/>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x="-8" w:xAlign="left" w:y="1" w:yAlign="inline"/>
      <w:rPr>
        <w:rStyle w:val="C16"/>
      </w:rPr>
    </w:pPr>
    <w:r>
      <w:fldChar w:fldCharType="begin"/>
    </w:r>
    <w:r>
      <w:rPr>
        <w:rStyle w:val="C16"/>
      </w:rPr>
      <w:instrText xml:space="preserve">PAGE  </w:instrText>
    </w:r>
    <w:r>
      <w:rPr>
        <w:rStyle w:val="C16"/>
      </w:rPr>
      <w:fldChar w:fldCharType="separate"/>
    </w:r>
    <w:r>
      <w:rPr>
        <w:rStyle w:val="C16"/>
      </w:rPr>
      <w:t>#</w:t>
    </w:r>
    <w:r>
      <w:rPr>
        <w:rStyle w:val="C16"/>
      </w:rPr>
      <w:fldChar w:fldCharType="end"/>
    </w:r>
  </w:p>
  <w:p>
    <w:pPr>
      <w:pStyle w:val="P9"/>
      <w:ind w:right="360"/>
      <w:rPr>
        <w:rStyle w:val="C16"/>
      </w:rPr>
    </w:pPr>
  </w:p>
</w:hdr>
</file>

<file path=word/numbering.xml><?xml version="1.0" encoding="utf-8"?>
<w:numbering xmlns:w="http://schemas.openxmlformats.org/wordprocessingml/2006/main">
  <w:abstractNum w:abstractNumId="0">
    <w:nsid w:val="00000004"/>
    <w:multiLevelType w:val="multilevel"/>
    <w:lvl w:ilvl="0">
      <w:start w:val="4"/>
      <w:numFmt w:val="decimal"/>
      <w:suff w:val="tab"/>
      <w:lvlText w:val="%1."/>
      <w:lvlJc w:val="left"/>
      <w:pPr>
        <w:ind w:hanging="360" w:left="720"/>
        <w:tabs>
          <w:tab w:val="left" w:pos="720" w:leader="none"/>
        </w:tabs>
      </w:pPr>
      <w:rPr/>
    </w:lvl>
    <w:lvl w:ilvl="1">
      <w:start w:val="1"/>
      <w:numFmt w:val="decimal"/>
      <w:suff w:val="tab"/>
      <w:lvlText w:val="%1.%2."/>
      <w:lvlJc w:val="left"/>
      <w:pPr>
        <w:ind w:hanging="360" w:left="1080"/>
        <w:tabs>
          <w:tab w:val="left" w:pos="1080" w:leader="none"/>
        </w:tabs>
      </w:pPr>
      <w:rPr/>
    </w:lvl>
    <w:lvl w:ilvl="2">
      <w:start w:val="1"/>
      <w:numFmt w:val="decimal"/>
      <w:suff w:val="tab"/>
      <w:lvlText w:val="%1.%2.%3."/>
      <w:lvlJc w:val="left"/>
      <w:pPr>
        <w:ind w:hanging="360" w:left="1440"/>
        <w:tabs>
          <w:tab w:val="left" w:pos="1440" w:leader="none"/>
        </w:tabs>
      </w:pPr>
      <w:rPr/>
    </w:lvl>
    <w:lvl w:ilvl="3">
      <w:start w:val="1"/>
      <w:numFmt w:val="decimal"/>
      <w:suff w:val="tab"/>
      <w:lvlText w:val="%1.%2.%3.%4."/>
      <w:lvlJc w:val="left"/>
      <w:pPr>
        <w:ind w:hanging="360" w:left="1800"/>
        <w:tabs>
          <w:tab w:val="left" w:pos="1800" w:leader="none"/>
        </w:tabs>
      </w:pPr>
      <w:rPr/>
    </w:lvl>
    <w:lvl w:ilvl="4">
      <w:start w:val="1"/>
      <w:numFmt w:val="decimal"/>
      <w:suff w:val="tab"/>
      <w:lvlText w:val="%1.%2.%3.%4.%5."/>
      <w:lvlJc w:val="left"/>
      <w:pPr>
        <w:ind w:hanging="360" w:left="2160"/>
        <w:tabs>
          <w:tab w:val="left" w:pos="2160" w:leader="none"/>
        </w:tabs>
      </w:pPr>
      <w:rPr/>
    </w:lvl>
    <w:lvl w:ilvl="5">
      <w:start w:val="1"/>
      <w:numFmt w:val="decimal"/>
      <w:suff w:val="tab"/>
      <w:lvlText w:val="%1.%2.%3.%4.%5.%6."/>
      <w:lvlJc w:val="left"/>
      <w:pPr>
        <w:ind w:hanging="360" w:left="2520"/>
        <w:tabs>
          <w:tab w:val="left" w:pos="2520" w:leader="none"/>
        </w:tabs>
      </w:pPr>
      <w:rPr/>
    </w:lvl>
    <w:lvl w:ilvl="6">
      <w:start w:val="1"/>
      <w:numFmt w:val="decimal"/>
      <w:suff w:val="tab"/>
      <w:lvlText w:val="%1.%2.%3.%4.%5.%6.%7."/>
      <w:lvlJc w:val="left"/>
      <w:pPr>
        <w:ind w:hanging="360" w:left="2880"/>
        <w:tabs>
          <w:tab w:val="left" w:pos="2880" w:leader="none"/>
        </w:tabs>
      </w:pPr>
      <w:rPr/>
    </w:lvl>
    <w:lvl w:ilvl="7">
      <w:start w:val="1"/>
      <w:numFmt w:val="decimal"/>
      <w:suff w:val="tab"/>
      <w:lvlText w:val="%1.%2.%3.%4.%5.%6.%7.%8."/>
      <w:lvlJc w:val="left"/>
      <w:pPr>
        <w:ind w:hanging="360" w:left="3240"/>
        <w:tabs>
          <w:tab w:val="left" w:pos="3240" w:leader="none"/>
        </w:tabs>
      </w:pPr>
      <w:rPr/>
    </w:lvl>
    <w:lvl w:ilvl="8">
      <w:start w:val="1"/>
      <w:numFmt w:val="decimal"/>
      <w:suff w:val="tab"/>
      <w:lvlText w:val="%1.%2.%3.%4.%5.%6.%7.%8.%9."/>
      <w:lvlJc w:val="left"/>
      <w:pPr>
        <w:ind w:hanging="360" w:left="3600"/>
        <w:tabs>
          <w:tab w:val="left" w:pos="3600" w:leader="none"/>
        </w:tabs>
      </w:pPr>
      <w:rPr/>
    </w:lvl>
  </w:abstractNum>
  <w:abstractNum w:abstractNumId="1">
    <w:nsid w:val="1C3C591D"/>
    <w:multiLevelType w:val="hybridMultilevel"/>
    <w:lvl w:ilvl="0" w:tplc="12A09AB2">
      <w:start w:val="2"/>
      <w:numFmt w:val="bullet"/>
      <w:suff w:val="tab"/>
      <w:lvlText w:val="-"/>
      <w:lvlJc w:val="left"/>
      <w:pPr>
        <w:ind w:hanging="360" w:left="987"/>
      </w:pPr>
      <w:rPr>
        <w:rFonts w:ascii="Times New Roman" w:hAnsi="Times New Roman"/>
      </w:rPr>
    </w:lvl>
    <w:lvl w:ilvl="1" w:tplc="37321FC7">
      <w:start w:val="1"/>
      <w:numFmt w:val="bullet"/>
      <w:suff w:val="tab"/>
      <w:lvlText w:val="o"/>
      <w:lvlJc w:val="left"/>
      <w:pPr>
        <w:ind w:hanging="360" w:left="1707"/>
      </w:pPr>
      <w:rPr>
        <w:rFonts w:ascii="Courier New" w:hAnsi="Courier New"/>
      </w:rPr>
    </w:lvl>
    <w:lvl w:ilvl="2" w:tplc="15C274E2">
      <w:start w:val="1"/>
      <w:numFmt w:val="bullet"/>
      <w:suff w:val="tab"/>
      <w:lvlText w:val=""/>
      <w:lvlJc w:val="left"/>
      <w:pPr>
        <w:ind w:hanging="360" w:left="2427"/>
      </w:pPr>
      <w:rPr>
        <w:rFonts w:ascii="Wingdings" w:hAnsi="Wingdings"/>
      </w:rPr>
    </w:lvl>
    <w:lvl w:ilvl="3" w:tplc="4517BEBE">
      <w:start w:val="1"/>
      <w:numFmt w:val="bullet"/>
      <w:suff w:val="tab"/>
      <w:lvlText w:val=""/>
      <w:lvlJc w:val="left"/>
      <w:pPr>
        <w:ind w:hanging="360" w:left="3147"/>
      </w:pPr>
      <w:rPr>
        <w:rFonts w:ascii="Symbol" w:hAnsi="Symbol"/>
      </w:rPr>
    </w:lvl>
    <w:lvl w:ilvl="4" w:tplc="51DC5BC9">
      <w:start w:val="1"/>
      <w:numFmt w:val="bullet"/>
      <w:suff w:val="tab"/>
      <w:lvlText w:val="o"/>
      <w:lvlJc w:val="left"/>
      <w:pPr>
        <w:ind w:hanging="360" w:left="3867"/>
      </w:pPr>
      <w:rPr>
        <w:rFonts w:ascii="Courier New" w:hAnsi="Courier New"/>
      </w:rPr>
    </w:lvl>
    <w:lvl w:ilvl="5" w:tplc="7FDE3F23">
      <w:start w:val="1"/>
      <w:numFmt w:val="bullet"/>
      <w:suff w:val="tab"/>
      <w:lvlText w:val=""/>
      <w:lvlJc w:val="left"/>
      <w:pPr>
        <w:ind w:hanging="360" w:left="4587"/>
      </w:pPr>
      <w:rPr>
        <w:rFonts w:ascii="Wingdings" w:hAnsi="Wingdings"/>
      </w:rPr>
    </w:lvl>
    <w:lvl w:ilvl="6" w:tplc="3105CC52">
      <w:start w:val="1"/>
      <w:numFmt w:val="bullet"/>
      <w:suff w:val="tab"/>
      <w:lvlText w:val=""/>
      <w:lvlJc w:val="left"/>
      <w:pPr>
        <w:ind w:hanging="360" w:left="5307"/>
      </w:pPr>
      <w:rPr>
        <w:rFonts w:ascii="Symbol" w:hAnsi="Symbol"/>
      </w:rPr>
    </w:lvl>
    <w:lvl w:ilvl="7" w:tplc="73CA0C9E">
      <w:start w:val="1"/>
      <w:numFmt w:val="bullet"/>
      <w:suff w:val="tab"/>
      <w:lvlText w:val="o"/>
      <w:lvlJc w:val="left"/>
      <w:pPr>
        <w:ind w:hanging="360" w:left="6027"/>
      </w:pPr>
      <w:rPr>
        <w:rFonts w:ascii="Courier New" w:hAnsi="Courier New"/>
      </w:rPr>
    </w:lvl>
    <w:lvl w:ilvl="8" w:tplc="0D9FDB88">
      <w:start w:val="1"/>
      <w:numFmt w:val="bullet"/>
      <w:suff w:val="tab"/>
      <w:lvlText w:val=""/>
      <w:lvlJc w:val="left"/>
      <w:pPr>
        <w:ind w:hanging="360" w:left="6747"/>
      </w:pPr>
      <w:rPr>
        <w:rFonts w:ascii="Wingdings" w:hAnsi="Wingdings"/>
      </w:rPr>
    </w:lvl>
  </w:abstractNum>
  <w:abstractNum w:abstractNumId="2">
    <w:nsid w:val="1D283778"/>
    <w:multiLevelType w:val="multilevel"/>
    <w:lvl w:ilvl="0">
      <w:start w:val="1"/>
      <w:numFmt w:val="none"/>
      <w:suff w:val="tab"/>
      <w:lvlText w:val="1.1"/>
      <w:lvlJc w:val="left"/>
      <w:pPr>
        <w:ind w:hanging="432" w:left="432"/>
        <w:tabs>
          <w:tab w:val="left" w:pos="432" w:leader="none"/>
        </w:tabs>
      </w:pPr>
      <w:rPr>
        <w:b w:val="1"/>
      </w:rPr>
    </w:lvl>
    <w:lvl w:ilvl="1">
      <w:start w:val="1"/>
      <w:numFmt w:val="decimal"/>
      <w:suff w:val="tab"/>
      <w:lvlText w:val="%1.%2"/>
      <w:lvlJc w:val="left"/>
      <w:pPr>
        <w:ind w:hanging="576" w:left="576"/>
        <w:tabs>
          <w:tab w:val="left" w:pos="576" w:leader="none"/>
        </w:tabs>
      </w:pPr>
      <w:rPr>
        <w:b w:val="1"/>
      </w:rPr>
    </w:lvl>
    <w:lvl w:ilvl="2">
      <w:start w:val="1"/>
      <w:numFmt w:val="decimal"/>
      <w:suff w:val="tab"/>
      <w:lvlText w:val="%1.%2.%3"/>
      <w:lvlJc w:val="left"/>
      <w:pPr>
        <w:ind w:hanging="720" w:left="720"/>
        <w:tabs>
          <w:tab w:val="left" w:pos="720" w:leader="none"/>
        </w:tabs>
      </w:pPr>
      <w:rPr>
        <w:b w:val="1"/>
      </w:rPr>
    </w:lvl>
    <w:lvl w:ilvl="3">
      <w:start w:val="1"/>
      <w:numFmt w:val="decimal"/>
      <w:suff w:val="tab"/>
      <w:lvlText w:val="%1.%2.%3.%4"/>
      <w:lvlJc w:val="left"/>
      <w:pPr>
        <w:ind w:hanging="864" w:left="864"/>
        <w:tabs>
          <w:tab w:val="left" w:pos="864" w:leader="none"/>
        </w:tabs>
      </w:pPr>
      <w:rPr>
        <w:b w:val="1"/>
      </w:rPr>
    </w:lvl>
    <w:lvl w:ilvl="4">
      <w:start w:val="1"/>
      <w:numFmt w:val="decimal"/>
      <w:suff w:val="tab"/>
      <w:lvlText w:val="%1.%2.%3.%4.%5"/>
      <w:lvlJc w:val="left"/>
      <w:pPr>
        <w:ind w:hanging="1008" w:left="1008"/>
        <w:tabs>
          <w:tab w:val="left" w:pos="1008" w:leader="none"/>
        </w:tabs>
      </w:pPr>
      <w:rPr>
        <w:b w:val="1"/>
      </w:rPr>
    </w:lvl>
    <w:lvl w:ilvl="5">
      <w:start w:val="1"/>
      <w:numFmt w:val="decimal"/>
      <w:suff w:val="tab"/>
      <w:lvlText w:val="%1.%2.%3.%4.%5.%6"/>
      <w:lvlJc w:val="left"/>
      <w:pPr>
        <w:ind w:hanging="1152" w:left="1152"/>
        <w:tabs>
          <w:tab w:val="left" w:pos="1152" w:leader="none"/>
        </w:tabs>
      </w:pPr>
      <w:rPr>
        <w:b w:val="1"/>
      </w:rPr>
    </w:lvl>
    <w:lvl w:ilvl="6">
      <w:start w:val="1"/>
      <w:numFmt w:val="decimal"/>
      <w:suff w:val="tab"/>
      <w:lvlText w:val="%1.%2.%3.%4.%5.%6.%7"/>
      <w:lvlJc w:val="left"/>
      <w:pPr>
        <w:ind w:hanging="1296" w:left="1296"/>
        <w:tabs>
          <w:tab w:val="left" w:pos="1296" w:leader="none"/>
        </w:tabs>
      </w:pPr>
      <w:rPr>
        <w:b w:val="1"/>
      </w:rPr>
    </w:lvl>
    <w:lvl w:ilvl="7">
      <w:start w:val="1"/>
      <w:numFmt w:val="decimal"/>
      <w:suff w:val="tab"/>
      <w:lvlText w:val="%1.%2.%3.%4.%5.%6.%7.%8"/>
      <w:lvlJc w:val="left"/>
      <w:pPr>
        <w:ind w:hanging="1440" w:left="1440"/>
        <w:tabs>
          <w:tab w:val="left" w:pos="1440" w:leader="none"/>
        </w:tabs>
      </w:pPr>
      <w:rPr>
        <w:b w:val="1"/>
      </w:rPr>
    </w:lvl>
    <w:lvl w:ilvl="8">
      <w:start w:val="1"/>
      <w:numFmt w:val="decimal"/>
      <w:suff w:val="tab"/>
      <w:lvlText w:val="%1.%2.%3.%4.%5.%6.%7.%8.%9"/>
      <w:lvlJc w:val="left"/>
      <w:pPr>
        <w:ind w:hanging="1584" w:left="1584"/>
        <w:tabs>
          <w:tab w:val="left" w:pos="1584" w:leader="none"/>
        </w:tabs>
      </w:pPr>
      <w:rPr>
        <w:b w:val="1"/>
      </w:rPr>
    </w:lvl>
  </w:abstractNum>
  <w:abstractNum w:abstractNumId="3">
    <w:nsid w:val="22FD06F6"/>
    <w:multiLevelType w:val="hybridMultilevel"/>
    <w:lvl w:ilvl="0" w:tplc="21F793ED">
      <w:start w:val="2"/>
      <w:numFmt w:val="bullet"/>
      <w:suff w:val="tab"/>
      <w:lvlText w:val="-"/>
      <w:lvlJc w:val="left"/>
      <w:pPr>
        <w:ind w:hanging="360" w:left="1974"/>
      </w:pPr>
      <w:rPr>
        <w:rFonts w:ascii="Times New Roman" w:hAnsi="Times New Roman"/>
      </w:rPr>
    </w:lvl>
    <w:lvl w:ilvl="1" w:tplc="7B4BA802">
      <w:start w:val="1"/>
      <w:numFmt w:val="bullet"/>
      <w:suff w:val="tab"/>
      <w:lvlText w:val="o"/>
      <w:lvlJc w:val="left"/>
      <w:pPr>
        <w:ind w:hanging="360" w:left="2427"/>
      </w:pPr>
      <w:rPr>
        <w:rFonts w:ascii="Courier New" w:hAnsi="Courier New"/>
      </w:rPr>
    </w:lvl>
    <w:lvl w:ilvl="2" w:tplc="7EEB71E6">
      <w:start w:val="1"/>
      <w:numFmt w:val="bullet"/>
      <w:suff w:val="tab"/>
      <w:lvlText w:val=""/>
      <w:lvlJc w:val="left"/>
      <w:pPr>
        <w:ind w:hanging="360" w:left="3147"/>
      </w:pPr>
      <w:rPr>
        <w:rFonts w:ascii="Wingdings" w:hAnsi="Wingdings"/>
      </w:rPr>
    </w:lvl>
    <w:lvl w:ilvl="3" w:tplc="187B4E48">
      <w:start w:val="1"/>
      <w:numFmt w:val="bullet"/>
      <w:suff w:val="tab"/>
      <w:lvlText w:val=""/>
      <w:lvlJc w:val="left"/>
      <w:pPr>
        <w:ind w:hanging="360" w:left="3867"/>
      </w:pPr>
      <w:rPr>
        <w:rFonts w:ascii="Symbol" w:hAnsi="Symbol"/>
      </w:rPr>
    </w:lvl>
    <w:lvl w:ilvl="4" w:tplc="462729D3">
      <w:start w:val="1"/>
      <w:numFmt w:val="bullet"/>
      <w:suff w:val="tab"/>
      <w:lvlText w:val="o"/>
      <w:lvlJc w:val="left"/>
      <w:pPr>
        <w:ind w:hanging="360" w:left="4587"/>
      </w:pPr>
      <w:rPr>
        <w:rFonts w:ascii="Courier New" w:hAnsi="Courier New"/>
      </w:rPr>
    </w:lvl>
    <w:lvl w:ilvl="5" w:tplc="5B194F29">
      <w:start w:val="1"/>
      <w:numFmt w:val="bullet"/>
      <w:suff w:val="tab"/>
      <w:lvlText w:val=""/>
      <w:lvlJc w:val="left"/>
      <w:pPr>
        <w:ind w:hanging="360" w:left="5307"/>
      </w:pPr>
      <w:rPr>
        <w:rFonts w:ascii="Wingdings" w:hAnsi="Wingdings"/>
      </w:rPr>
    </w:lvl>
    <w:lvl w:ilvl="6" w:tplc="4F2E4CC4">
      <w:start w:val="1"/>
      <w:numFmt w:val="bullet"/>
      <w:suff w:val="tab"/>
      <w:lvlText w:val=""/>
      <w:lvlJc w:val="left"/>
      <w:pPr>
        <w:ind w:hanging="360" w:left="6027"/>
      </w:pPr>
      <w:rPr>
        <w:rFonts w:ascii="Symbol" w:hAnsi="Symbol"/>
      </w:rPr>
    </w:lvl>
    <w:lvl w:ilvl="7" w:tplc="66628A21">
      <w:start w:val="1"/>
      <w:numFmt w:val="bullet"/>
      <w:suff w:val="tab"/>
      <w:lvlText w:val="o"/>
      <w:lvlJc w:val="left"/>
      <w:pPr>
        <w:ind w:hanging="360" w:left="6747"/>
      </w:pPr>
      <w:rPr>
        <w:rFonts w:ascii="Courier New" w:hAnsi="Courier New"/>
      </w:rPr>
    </w:lvl>
    <w:lvl w:ilvl="8" w:tplc="1A883078">
      <w:start w:val="1"/>
      <w:numFmt w:val="bullet"/>
      <w:suff w:val="tab"/>
      <w:lvlText w:val=""/>
      <w:lvlJc w:val="left"/>
      <w:pPr>
        <w:ind w:hanging="360" w:left="7467"/>
      </w:pPr>
      <w:rPr>
        <w:rFonts w:ascii="Wingdings" w:hAnsi="Wingdings"/>
      </w:rPr>
    </w:lvl>
  </w:abstractNum>
  <w:abstractNum w:abstractNumId="4">
    <w:nsid w:val="26717FE3"/>
    <w:multiLevelType w:val="hybridMultilevel"/>
    <w:lvl w:ilvl="0" w:tplc="2AAEA710">
      <w:start w:val="0"/>
      <w:numFmt w:val="bullet"/>
      <w:suff w:val="tab"/>
      <w:lvlText w:val="-"/>
      <w:lvlJc w:val="left"/>
      <w:pPr>
        <w:ind w:hanging="810" w:left="1437"/>
      </w:pPr>
      <w:rPr>
        <w:rFonts w:ascii="Times New Roman" w:hAnsi="Times New Roman"/>
      </w:rPr>
    </w:lvl>
    <w:lvl w:ilvl="1" w:tplc="4A6A1A6B">
      <w:start w:val="1"/>
      <w:numFmt w:val="bullet"/>
      <w:suff w:val="tab"/>
      <w:lvlText w:val="o"/>
      <w:lvlJc w:val="left"/>
      <w:pPr>
        <w:ind w:hanging="360" w:left="1707"/>
      </w:pPr>
      <w:rPr>
        <w:rFonts w:ascii="Courier New" w:hAnsi="Courier New"/>
      </w:rPr>
    </w:lvl>
    <w:lvl w:ilvl="2" w:tplc="01830702">
      <w:start w:val="1"/>
      <w:numFmt w:val="bullet"/>
      <w:suff w:val="tab"/>
      <w:lvlText w:val=""/>
      <w:lvlJc w:val="left"/>
      <w:pPr>
        <w:ind w:hanging="360" w:left="2427"/>
      </w:pPr>
      <w:rPr>
        <w:rFonts w:ascii="Wingdings" w:hAnsi="Wingdings"/>
      </w:rPr>
    </w:lvl>
    <w:lvl w:ilvl="3" w:tplc="72D5F435">
      <w:start w:val="1"/>
      <w:numFmt w:val="bullet"/>
      <w:suff w:val="tab"/>
      <w:lvlText w:val=""/>
      <w:lvlJc w:val="left"/>
      <w:pPr>
        <w:ind w:hanging="360" w:left="3147"/>
      </w:pPr>
      <w:rPr>
        <w:rFonts w:ascii="Symbol" w:hAnsi="Symbol"/>
      </w:rPr>
    </w:lvl>
    <w:lvl w:ilvl="4" w:tplc="10EC356A">
      <w:start w:val="1"/>
      <w:numFmt w:val="bullet"/>
      <w:suff w:val="tab"/>
      <w:lvlText w:val="o"/>
      <w:lvlJc w:val="left"/>
      <w:pPr>
        <w:ind w:hanging="360" w:left="3867"/>
      </w:pPr>
      <w:rPr>
        <w:rFonts w:ascii="Courier New" w:hAnsi="Courier New"/>
      </w:rPr>
    </w:lvl>
    <w:lvl w:ilvl="5" w:tplc="2819796E">
      <w:start w:val="1"/>
      <w:numFmt w:val="bullet"/>
      <w:suff w:val="tab"/>
      <w:lvlText w:val=""/>
      <w:lvlJc w:val="left"/>
      <w:pPr>
        <w:ind w:hanging="360" w:left="4587"/>
      </w:pPr>
      <w:rPr>
        <w:rFonts w:ascii="Wingdings" w:hAnsi="Wingdings"/>
      </w:rPr>
    </w:lvl>
    <w:lvl w:ilvl="6" w:tplc="28B9D869">
      <w:start w:val="1"/>
      <w:numFmt w:val="bullet"/>
      <w:suff w:val="tab"/>
      <w:lvlText w:val=""/>
      <w:lvlJc w:val="left"/>
      <w:pPr>
        <w:ind w:hanging="360" w:left="5307"/>
      </w:pPr>
      <w:rPr>
        <w:rFonts w:ascii="Symbol" w:hAnsi="Symbol"/>
      </w:rPr>
    </w:lvl>
    <w:lvl w:ilvl="7" w:tplc="38B9E538">
      <w:start w:val="1"/>
      <w:numFmt w:val="bullet"/>
      <w:suff w:val="tab"/>
      <w:lvlText w:val="o"/>
      <w:lvlJc w:val="left"/>
      <w:pPr>
        <w:ind w:hanging="360" w:left="6027"/>
      </w:pPr>
      <w:rPr>
        <w:rFonts w:ascii="Courier New" w:hAnsi="Courier New"/>
      </w:rPr>
    </w:lvl>
    <w:lvl w:ilvl="8" w:tplc="6AD91F7B">
      <w:start w:val="1"/>
      <w:numFmt w:val="bullet"/>
      <w:suff w:val="tab"/>
      <w:lvlText w:val=""/>
      <w:lvlJc w:val="left"/>
      <w:pPr>
        <w:ind w:hanging="360" w:left="6747"/>
      </w:pPr>
      <w:rPr>
        <w:rFonts w:ascii="Wingdings" w:hAnsi="Wingdings"/>
      </w:rPr>
    </w:lvl>
  </w:abstractNum>
  <w:abstractNum w:abstractNumId="5">
    <w:nsid w:val="3892710E"/>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6">
    <w:nsid w:val="3B904961"/>
    <w:multiLevelType w:val="hybridMultilevel"/>
    <w:lvl w:ilvl="0" w:tplc="18F8276A">
      <w:start w:val="1"/>
      <w:numFmt w:val="bullet"/>
      <w:suff w:val="tab"/>
      <w:lvlText w:val=""/>
      <w:lvlJc w:val="left"/>
      <w:pPr>
        <w:ind w:hanging="360" w:left="720"/>
        <w:tabs>
          <w:tab w:val="left" w:pos="720" w:leader="none"/>
        </w:tabs>
      </w:pPr>
      <w:rPr>
        <w:rFonts w:ascii="Symbol" w:hAnsi="Symbol"/>
      </w:rPr>
    </w:lvl>
    <w:lvl w:ilvl="1" w:tplc="0DA9B5F6">
      <w:start w:val="1"/>
      <w:numFmt w:val="bullet"/>
      <w:suff w:val="tab"/>
      <w:lvlText w:val="o"/>
      <w:lvlJc w:val="left"/>
      <w:pPr>
        <w:ind w:hanging="360" w:left="1440"/>
        <w:tabs>
          <w:tab w:val="left" w:pos="1440" w:leader="none"/>
        </w:tabs>
      </w:pPr>
      <w:rPr>
        <w:rFonts w:ascii="Courier New" w:hAnsi="Courier New"/>
      </w:rPr>
    </w:lvl>
    <w:lvl w:ilvl="2" w:tplc="7A398F62">
      <w:start w:val="1"/>
      <w:numFmt w:val="bullet"/>
      <w:suff w:val="tab"/>
      <w:lvlText w:val=""/>
      <w:lvlJc w:val="left"/>
      <w:pPr>
        <w:ind w:hanging="360" w:left="2160"/>
        <w:tabs>
          <w:tab w:val="left" w:pos="2160" w:leader="none"/>
        </w:tabs>
      </w:pPr>
      <w:rPr>
        <w:rFonts w:ascii="Wingdings" w:hAnsi="Wingdings"/>
      </w:rPr>
    </w:lvl>
    <w:lvl w:ilvl="3" w:tplc="4BC92D20">
      <w:start w:val="1"/>
      <w:numFmt w:val="bullet"/>
      <w:suff w:val="tab"/>
      <w:lvlText w:val=""/>
      <w:lvlJc w:val="left"/>
      <w:pPr>
        <w:ind w:hanging="360" w:left="2880"/>
        <w:tabs>
          <w:tab w:val="left" w:pos="2880" w:leader="none"/>
        </w:tabs>
      </w:pPr>
      <w:rPr>
        <w:rFonts w:ascii="Symbol" w:hAnsi="Symbol"/>
      </w:rPr>
    </w:lvl>
    <w:lvl w:ilvl="4" w:tplc="5FC101DA">
      <w:start w:val="1"/>
      <w:numFmt w:val="bullet"/>
      <w:suff w:val="tab"/>
      <w:lvlText w:val="o"/>
      <w:lvlJc w:val="left"/>
      <w:pPr>
        <w:ind w:hanging="360" w:left="3600"/>
        <w:tabs>
          <w:tab w:val="left" w:pos="3600" w:leader="none"/>
        </w:tabs>
      </w:pPr>
      <w:rPr>
        <w:rFonts w:ascii="Courier New" w:hAnsi="Courier New"/>
      </w:rPr>
    </w:lvl>
    <w:lvl w:ilvl="5" w:tplc="4870F476">
      <w:start w:val="1"/>
      <w:numFmt w:val="bullet"/>
      <w:suff w:val="tab"/>
      <w:lvlText w:val=""/>
      <w:lvlJc w:val="left"/>
      <w:pPr>
        <w:ind w:hanging="360" w:left="4320"/>
        <w:tabs>
          <w:tab w:val="left" w:pos="4320" w:leader="none"/>
        </w:tabs>
      </w:pPr>
      <w:rPr>
        <w:rFonts w:ascii="Wingdings" w:hAnsi="Wingdings"/>
      </w:rPr>
    </w:lvl>
    <w:lvl w:ilvl="6" w:tplc="0444A31D">
      <w:start w:val="1"/>
      <w:numFmt w:val="bullet"/>
      <w:suff w:val="tab"/>
      <w:lvlText w:val=""/>
      <w:lvlJc w:val="left"/>
      <w:pPr>
        <w:ind w:hanging="360" w:left="5040"/>
        <w:tabs>
          <w:tab w:val="left" w:pos="5040" w:leader="none"/>
        </w:tabs>
      </w:pPr>
      <w:rPr>
        <w:rFonts w:ascii="Symbol" w:hAnsi="Symbol"/>
      </w:rPr>
    </w:lvl>
    <w:lvl w:ilvl="7" w:tplc="3A22C349">
      <w:start w:val="1"/>
      <w:numFmt w:val="bullet"/>
      <w:suff w:val="tab"/>
      <w:lvlText w:val="o"/>
      <w:lvlJc w:val="left"/>
      <w:pPr>
        <w:ind w:hanging="360" w:left="5760"/>
        <w:tabs>
          <w:tab w:val="left" w:pos="5760" w:leader="none"/>
        </w:tabs>
      </w:pPr>
      <w:rPr>
        <w:rFonts w:ascii="Courier New" w:hAnsi="Courier New"/>
      </w:rPr>
    </w:lvl>
    <w:lvl w:ilvl="8" w:tplc="190C0886">
      <w:start w:val="1"/>
      <w:numFmt w:val="bullet"/>
      <w:suff w:val="tab"/>
      <w:lvlText w:val=""/>
      <w:lvlJc w:val="left"/>
      <w:pPr>
        <w:ind w:hanging="360" w:left="6480"/>
        <w:tabs>
          <w:tab w:val="left" w:pos="6480" w:leader="none"/>
        </w:tabs>
      </w:pPr>
      <w:rPr>
        <w:rFonts w:ascii="Wingdings" w:hAnsi="Wingdings"/>
      </w:rPr>
    </w:lvl>
  </w:abstractNum>
  <w:abstractNum w:abstractNumId="7">
    <w:nsid w:val="426C6247"/>
    <w:multiLevelType w:val="multilevel"/>
    <w:lvl w:ilvl="0">
      <w:start w:val="1"/>
      <w:numFmt w:val="decimal"/>
      <w:suff w:val="tab"/>
      <w:lvlText w:val="%1."/>
      <w:lvlJc w:val="left"/>
      <w:pPr>
        <w:ind w:hanging="420" w:left="420"/>
        <w:tabs>
          <w:tab w:val="left" w:pos="420" w:leader="none"/>
        </w:tabs>
      </w:pPr>
      <w:rPr/>
    </w:lvl>
    <w:lvl w:ilvl="1">
      <w:start w:val="2"/>
      <w:numFmt w:val="decimal"/>
      <w:suff w:val="tab"/>
      <w:lvlText w:val="%1.%2."/>
      <w:lvlJc w:val="left"/>
      <w:pPr>
        <w:ind w:hanging="420" w:left="420"/>
        <w:tabs>
          <w:tab w:val="left" w:pos="420" w:leader="none"/>
        </w:tabs>
      </w:pPr>
      <w:rPr>
        <w:b w:val="1"/>
      </w:rPr>
    </w:lvl>
    <w:lvl w:ilvl="2">
      <w:start w:val="2"/>
      <w:numFmt w:val="decimal"/>
      <w:suff w:val="tab"/>
      <w:lvlText w:val="%1.%2.%3."/>
      <w:lvlJc w:val="left"/>
      <w:pPr>
        <w:ind w:hanging="720" w:left="720"/>
        <w:tabs>
          <w:tab w:val="left" w:pos="720" w:leader="none"/>
        </w:tabs>
      </w:pPr>
      <w:rPr>
        <w:strike w:val="0"/>
        <w:color w:val="auto"/>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8">
    <w:nsid w:val="48535520"/>
    <w:multiLevelType w:val="hybridMultilevel"/>
    <w:lvl w:ilvl="0" w:tplc="36FF8B2F">
      <w:start w:val="2"/>
      <w:numFmt w:val="bullet"/>
      <w:suff w:val="tab"/>
      <w:lvlText w:val="-"/>
      <w:lvlJc w:val="left"/>
      <w:pPr>
        <w:ind w:hanging="360" w:left="987"/>
      </w:pPr>
      <w:rPr>
        <w:rFonts w:ascii="Times New Roman" w:hAnsi="Times New Roman"/>
      </w:rPr>
    </w:lvl>
    <w:lvl w:ilvl="1" w:tplc="1762EBE5">
      <w:start w:val="1"/>
      <w:numFmt w:val="bullet"/>
      <w:suff w:val="tab"/>
      <w:lvlText w:val="o"/>
      <w:lvlJc w:val="left"/>
      <w:pPr>
        <w:ind w:hanging="360" w:left="1440"/>
      </w:pPr>
      <w:rPr>
        <w:rFonts w:ascii="Courier New" w:hAnsi="Courier New"/>
      </w:rPr>
    </w:lvl>
    <w:lvl w:ilvl="2" w:tplc="6EC4E786">
      <w:start w:val="1"/>
      <w:numFmt w:val="bullet"/>
      <w:suff w:val="tab"/>
      <w:lvlText w:val=""/>
      <w:lvlJc w:val="left"/>
      <w:pPr>
        <w:ind w:hanging="360" w:left="2160"/>
      </w:pPr>
      <w:rPr>
        <w:rFonts w:ascii="Wingdings" w:hAnsi="Wingdings"/>
      </w:rPr>
    </w:lvl>
    <w:lvl w:ilvl="3" w:tplc="104C57D6">
      <w:start w:val="1"/>
      <w:numFmt w:val="bullet"/>
      <w:suff w:val="tab"/>
      <w:lvlText w:val=""/>
      <w:lvlJc w:val="left"/>
      <w:pPr>
        <w:ind w:hanging="360" w:left="2880"/>
      </w:pPr>
      <w:rPr>
        <w:rFonts w:ascii="Symbol" w:hAnsi="Symbol"/>
      </w:rPr>
    </w:lvl>
    <w:lvl w:ilvl="4" w:tplc="1E0D0F97">
      <w:start w:val="1"/>
      <w:numFmt w:val="bullet"/>
      <w:suff w:val="tab"/>
      <w:lvlText w:val="o"/>
      <w:lvlJc w:val="left"/>
      <w:pPr>
        <w:ind w:hanging="360" w:left="3600"/>
      </w:pPr>
      <w:rPr>
        <w:rFonts w:ascii="Courier New" w:hAnsi="Courier New"/>
      </w:rPr>
    </w:lvl>
    <w:lvl w:ilvl="5" w:tplc="64825858">
      <w:start w:val="1"/>
      <w:numFmt w:val="bullet"/>
      <w:suff w:val="tab"/>
      <w:lvlText w:val=""/>
      <w:lvlJc w:val="left"/>
      <w:pPr>
        <w:ind w:hanging="360" w:left="4320"/>
      </w:pPr>
      <w:rPr>
        <w:rFonts w:ascii="Wingdings" w:hAnsi="Wingdings"/>
      </w:rPr>
    </w:lvl>
    <w:lvl w:ilvl="6" w:tplc="7D0D40AF">
      <w:start w:val="1"/>
      <w:numFmt w:val="bullet"/>
      <w:suff w:val="tab"/>
      <w:lvlText w:val=""/>
      <w:lvlJc w:val="left"/>
      <w:pPr>
        <w:ind w:hanging="360" w:left="5040"/>
      </w:pPr>
      <w:rPr>
        <w:rFonts w:ascii="Symbol" w:hAnsi="Symbol"/>
      </w:rPr>
    </w:lvl>
    <w:lvl w:ilvl="7" w:tplc="1FEE2E14">
      <w:start w:val="1"/>
      <w:numFmt w:val="bullet"/>
      <w:suff w:val="tab"/>
      <w:lvlText w:val="o"/>
      <w:lvlJc w:val="left"/>
      <w:pPr>
        <w:ind w:hanging="360" w:left="5760"/>
      </w:pPr>
      <w:rPr>
        <w:rFonts w:ascii="Courier New" w:hAnsi="Courier New"/>
      </w:rPr>
    </w:lvl>
    <w:lvl w:ilvl="8" w:tplc="01AEB7A6">
      <w:start w:val="1"/>
      <w:numFmt w:val="bullet"/>
      <w:suff w:val="tab"/>
      <w:lvlText w:val=""/>
      <w:lvlJc w:val="left"/>
      <w:pPr>
        <w:ind w:hanging="360" w:left="6480"/>
      </w:pPr>
      <w:rPr>
        <w:rFonts w:ascii="Wingdings" w:hAnsi="Wingdings"/>
      </w:rPr>
    </w:lvl>
  </w:abstractNum>
  <w:abstractNum w:abstractNumId="9">
    <w:nsid w:val="510F7664"/>
    <w:multiLevelType w:val="hybridMultilevel"/>
    <w:lvl w:ilvl="0" w:tplc="1FE4F80F">
      <w:start w:val="1"/>
      <w:numFmt w:val="bullet"/>
      <w:suff w:val="tab"/>
      <w:lvlText w:val=""/>
      <w:lvlJc w:val="left"/>
      <w:pPr>
        <w:ind w:firstLine="680" w:left="0"/>
        <w:tabs>
          <w:tab w:val="left" w:pos="1021" w:leader="none"/>
        </w:tabs>
      </w:pPr>
      <w:rPr>
        <w:rFonts w:ascii="Symbol" w:hAnsi="Symbol"/>
        <w:b w:val="0"/>
        <w:i w:val="0"/>
        <w:caps w:val="0"/>
        <w:strike w:val="0"/>
        <w:vanish w:val="0"/>
        <w:sz w:val="28"/>
        <w:vertAlign w:val="baseline"/>
      </w:rPr>
    </w:lvl>
    <w:lvl w:ilvl="1" w:tplc="697E14BC">
      <w:start w:val="1"/>
      <w:numFmt w:val="bullet"/>
      <w:suff w:val="tab"/>
      <w:lvlText w:val="o"/>
      <w:lvlJc w:val="left"/>
      <w:pPr>
        <w:ind w:hanging="360" w:left="1440"/>
        <w:tabs>
          <w:tab w:val="left" w:pos="1440" w:leader="none"/>
        </w:tabs>
      </w:pPr>
      <w:rPr>
        <w:rFonts w:ascii="Courier New" w:hAnsi="Courier New"/>
      </w:rPr>
    </w:lvl>
    <w:lvl w:ilvl="2" w:tplc="3A94E95D">
      <w:start w:val="1"/>
      <w:numFmt w:val="bullet"/>
      <w:suff w:val="tab"/>
      <w:lvlText w:val=""/>
      <w:lvlJc w:val="left"/>
      <w:pPr>
        <w:ind w:hanging="360" w:left="2160"/>
        <w:tabs>
          <w:tab w:val="left" w:pos="2160" w:leader="none"/>
        </w:tabs>
      </w:pPr>
      <w:rPr>
        <w:rFonts w:ascii="Wingdings" w:hAnsi="Wingdings"/>
      </w:rPr>
    </w:lvl>
    <w:lvl w:ilvl="3" w:tplc="4B8D5887">
      <w:start w:val="1"/>
      <w:numFmt w:val="bullet"/>
      <w:suff w:val="tab"/>
      <w:lvlText w:val=""/>
      <w:lvlJc w:val="left"/>
      <w:pPr>
        <w:ind w:hanging="360" w:left="2880"/>
        <w:tabs>
          <w:tab w:val="left" w:pos="2880" w:leader="none"/>
        </w:tabs>
      </w:pPr>
      <w:rPr>
        <w:rFonts w:ascii="Symbol" w:hAnsi="Symbol"/>
      </w:rPr>
    </w:lvl>
    <w:lvl w:ilvl="4" w:tplc="182EF76D">
      <w:start w:val="1"/>
      <w:numFmt w:val="bullet"/>
      <w:suff w:val="tab"/>
      <w:lvlText w:val="o"/>
      <w:lvlJc w:val="left"/>
      <w:pPr>
        <w:ind w:hanging="360" w:left="3600"/>
        <w:tabs>
          <w:tab w:val="left" w:pos="3600" w:leader="none"/>
        </w:tabs>
      </w:pPr>
      <w:rPr>
        <w:rFonts w:ascii="Courier New" w:hAnsi="Courier New"/>
      </w:rPr>
    </w:lvl>
    <w:lvl w:ilvl="5" w:tplc="5504496B">
      <w:start w:val="1"/>
      <w:numFmt w:val="bullet"/>
      <w:suff w:val="tab"/>
      <w:lvlText w:val=""/>
      <w:lvlJc w:val="left"/>
      <w:pPr>
        <w:ind w:hanging="360" w:left="4320"/>
        <w:tabs>
          <w:tab w:val="left" w:pos="4320" w:leader="none"/>
        </w:tabs>
      </w:pPr>
      <w:rPr>
        <w:rFonts w:ascii="Wingdings" w:hAnsi="Wingdings"/>
      </w:rPr>
    </w:lvl>
    <w:lvl w:ilvl="6" w:tplc="5B7907B9">
      <w:start w:val="1"/>
      <w:numFmt w:val="bullet"/>
      <w:suff w:val="tab"/>
      <w:lvlText w:val=""/>
      <w:lvlJc w:val="left"/>
      <w:pPr>
        <w:ind w:hanging="360" w:left="5040"/>
        <w:tabs>
          <w:tab w:val="left" w:pos="5040" w:leader="none"/>
        </w:tabs>
      </w:pPr>
      <w:rPr>
        <w:rFonts w:ascii="Symbol" w:hAnsi="Symbol"/>
      </w:rPr>
    </w:lvl>
    <w:lvl w:ilvl="7" w:tplc="74BB694B">
      <w:start w:val="1"/>
      <w:numFmt w:val="bullet"/>
      <w:suff w:val="tab"/>
      <w:lvlText w:val="o"/>
      <w:lvlJc w:val="left"/>
      <w:pPr>
        <w:ind w:hanging="360" w:left="5760"/>
        <w:tabs>
          <w:tab w:val="left" w:pos="5760" w:leader="none"/>
        </w:tabs>
      </w:pPr>
      <w:rPr>
        <w:rFonts w:ascii="Courier New" w:hAnsi="Courier New"/>
      </w:rPr>
    </w:lvl>
    <w:lvl w:ilvl="8" w:tplc="5F94A44C">
      <w:start w:val="1"/>
      <w:numFmt w:val="bullet"/>
      <w:suff w:val="tab"/>
      <w:lvlText w:val=""/>
      <w:lvlJc w:val="left"/>
      <w:pPr>
        <w:ind w:hanging="360" w:left="6480"/>
        <w:tabs>
          <w:tab w:val="left" w:pos="6480" w:leader="none"/>
        </w:tabs>
      </w:pPr>
      <w:rPr>
        <w:rFonts w:ascii="Wingdings" w:hAnsi="Wingdings"/>
      </w:rPr>
    </w:lvl>
  </w:abstractNum>
  <w:abstractNum w:abstractNumId="10">
    <w:nsid w:val="51D51CD6"/>
    <w:multiLevelType w:val="multilevel"/>
    <w:lvl w:ilvl="0">
      <w:start w:val="1"/>
      <w:numFmt w:val="decimal"/>
      <w:suff w:val="tab"/>
      <w:lvlText w:val="%1."/>
      <w:lvlJc w:val="left"/>
      <w:pPr>
        <w:ind w:hanging="420" w:left="420"/>
        <w:tabs>
          <w:tab w:val="left" w:pos="420" w:leader="none"/>
        </w:tabs>
      </w:pPr>
      <w:rPr/>
    </w:lvl>
    <w:lvl w:ilvl="1">
      <w:start w:val="2"/>
      <w:numFmt w:val="decimal"/>
      <w:suff w:val="tab"/>
      <w:lvlText w:val="%1.%2."/>
      <w:lvlJc w:val="left"/>
      <w:pPr>
        <w:ind w:hanging="420" w:left="420"/>
        <w:tabs>
          <w:tab w:val="left" w:pos="420" w:leader="none"/>
        </w:tabs>
      </w:pPr>
      <w:rPr/>
    </w:lvl>
    <w:lvl w:ilvl="2">
      <w:start w:val="2"/>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1">
    <w:nsid w:val="5CFB4B33"/>
    <w:multiLevelType w:val="multilevel"/>
    <w:lvl w:ilvl="0">
      <w:start w:val="1"/>
      <w:numFmt w:val="decimal"/>
      <w:suff w:val="tab"/>
      <w:lvlText w:val="%1."/>
      <w:lvlJc w:val="left"/>
      <w:pPr>
        <w:ind w:hanging="315" w:left="315"/>
        <w:tabs>
          <w:tab w:val="left" w:pos="315" w:leader="none"/>
        </w:tabs>
      </w:pPr>
      <w:rPr>
        <w:b w:val="1"/>
        <w:i w:val="1"/>
        <w:sz w:val="22"/>
      </w:rPr>
    </w:lvl>
    <w:lvl w:ilvl="1">
      <w:start w:val="1"/>
      <w:numFmt w:val="decimal"/>
      <w:suff w:val="tab"/>
      <w:lvlText w:val="2.%2."/>
      <w:lvlJc w:val="left"/>
      <w:pPr>
        <w:ind w:hanging="564" w:left="564"/>
        <w:tabs>
          <w:tab w:val="left" w:pos="564" w:leader="none"/>
        </w:tabs>
      </w:pPr>
      <w:rPr>
        <w:b w:val="0"/>
        <w:i w:val="0"/>
        <w:sz w:val="22"/>
      </w:rPr>
    </w:lvl>
    <w:lvl w:ilvl="2">
      <w:start w:val="1"/>
      <w:numFmt w:val="decimal"/>
      <w:suff w:val="tab"/>
      <w:lvlText w:val="%1.%2.%3."/>
      <w:lvlJc w:val="left"/>
      <w:pPr>
        <w:ind w:hanging="605" w:left="1739"/>
        <w:tabs>
          <w:tab w:val="left" w:pos="1739" w:leader="none"/>
        </w:tabs>
      </w:pPr>
      <w:rPr>
        <w:b w:val="1"/>
        <w:i w:val="1"/>
        <w:sz w:val="22"/>
      </w:rPr>
    </w:lvl>
    <w:lvl w:ilvl="3">
      <w:start w:val="1"/>
      <w:numFmt w:val="decimal"/>
      <w:suff w:val="tab"/>
      <w:lvlText w:val="%1.%2.%3.%4."/>
      <w:lvlJc w:val="left"/>
      <w:pPr>
        <w:ind w:hanging="605" w:left="2306"/>
        <w:tabs>
          <w:tab w:val="left" w:pos="2306" w:leader="none"/>
        </w:tabs>
      </w:pPr>
      <w:rPr>
        <w:b w:val="1"/>
        <w:i w:val="1"/>
        <w:sz w:val="22"/>
      </w:rPr>
    </w:lvl>
    <w:lvl w:ilvl="4">
      <w:start w:val="1"/>
      <w:numFmt w:val="decimal"/>
      <w:suff w:val="tab"/>
      <w:lvlText w:val="%1.%2.%3.%4.%5."/>
      <w:lvlJc w:val="left"/>
      <w:pPr>
        <w:ind w:hanging="908" w:left="3176"/>
        <w:tabs>
          <w:tab w:val="left" w:pos="3176" w:leader="none"/>
        </w:tabs>
      </w:pPr>
      <w:rPr>
        <w:b w:val="1"/>
        <w:i w:val="1"/>
        <w:sz w:val="22"/>
      </w:rPr>
    </w:lvl>
    <w:lvl w:ilvl="5">
      <w:start w:val="1"/>
      <w:numFmt w:val="decimal"/>
      <w:suff w:val="tab"/>
      <w:lvlText w:val="%1.%2.%3.%4.%5.%6."/>
      <w:lvlJc w:val="left"/>
      <w:pPr>
        <w:ind w:hanging="908" w:left="3743"/>
        <w:tabs>
          <w:tab w:val="left" w:pos="3743" w:leader="none"/>
        </w:tabs>
      </w:pPr>
      <w:rPr>
        <w:b w:val="1"/>
        <w:i w:val="1"/>
        <w:sz w:val="22"/>
      </w:rPr>
    </w:lvl>
    <w:lvl w:ilvl="6">
      <w:start w:val="1"/>
      <w:numFmt w:val="decimal"/>
      <w:suff w:val="tab"/>
      <w:lvlText w:val="%1.%2.%3.%4.%5.%6.%7."/>
      <w:lvlJc w:val="left"/>
      <w:pPr>
        <w:ind w:hanging="1210" w:left="4612"/>
        <w:tabs>
          <w:tab w:val="left" w:pos="4612" w:leader="none"/>
        </w:tabs>
      </w:pPr>
      <w:rPr>
        <w:b w:val="1"/>
        <w:i w:val="1"/>
        <w:sz w:val="22"/>
      </w:rPr>
    </w:lvl>
    <w:lvl w:ilvl="7">
      <w:start w:val="1"/>
      <w:numFmt w:val="decimal"/>
      <w:suff w:val="tab"/>
      <w:lvlText w:val="%1.%2.%3.%4.%5.%6.%7.%8."/>
      <w:lvlJc w:val="left"/>
      <w:pPr>
        <w:ind w:hanging="1210" w:left="5179"/>
        <w:tabs>
          <w:tab w:val="left" w:pos="5179" w:leader="none"/>
        </w:tabs>
      </w:pPr>
      <w:rPr>
        <w:b w:val="1"/>
        <w:i w:val="1"/>
        <w:sz w:val="22"/>
      </w:rPr>
    </w:lvl>
    <w:lvl w:ilvl="8">
      <w:start w:val="1"/>
      <w:numFmt w:val="decimal"/>
      <w:suff w:val="tab"/>
      <w:lvlText w:val="%1.%2.%3.%4.%5.%6.%7.%8.%9."/>
      <w:lvlJc w:val="left"/>
      <w:pPr>
        <w:ind w:hanging="1513" w:left="6049"/>
        <w:tabs>
          <w:tab w:val="left" w:pos="6049" w:leader="none"/>
        </w:tabs>
      </w:pPr>
      <w:rPr>
        <w:b w:val="1"/>
        <w:i w:val="1"/>
        <w:sz w:val="22"/>
      </w:rPr>
    </w:lvl>
  </w:abstractNum>
  <w:abstractNum w:abstractNumId="12">
    <w:nsid w:val="634C2867"/>
    <w:multiLevelType w:val="multilevel"/>
    <w:lvl w:ilvl="0">
      <w:start w:val="1"/>
      <w:numFmt w:val="decimal"/>
      <w:suff w:val="tab"/>
      <w:lvlText w:val="%1."/>
      <w:lvlJc w:val="left"/>
      <w:pPr>
        <w:ind w:hanging="360" w:left="360"/>
      </w:pPr>
      <w:rPr/>
    </w:lvl>
    <w:lvl w:ilvl="1">
      <w:start w:val="4"/>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13">
    <w:nsid w:val="652E5783"/>
    <w:multiLevelType w:val="multilevel"/>
    <w:lvl w:ilvl="0">
      <w:start w:val="1"/>
      <w:numFmt w:val="decimal"/>
      <w:suff w:val="tab"/>
      <w:lvlText w:val="%1."/>
      <w:lvlJc w:val="left"/>
      <w:pPr>
        <w:ind w:hanging="315" w:left="315"/>
        <w:tabs>
          <w:tab w:val="left" w:pos="315" w:leader="none"/>
        </w:tabs>
      </w:pPr>
      <w:rPr>
        <w:b w:val="1"/>
        <w:i w:val="1"/>
        <w:sz w:val="22"/>
      </w:rPr>
    </w:lvl>
    <w:lvl w:ilvl="1">
      <w:start w:val="1"/>
      <w:numFmt w:val="decimal"/>
      <w:suff w:val="tab"/>
      <w:lvlText w:val="%1.%2."/>
      <w:lvlJc w:val="left"/>
      <w:pPr>
        <w:ind w:hanging="409" w:left="949"/>
        <w:tabs>
          <w:tab w:val="left" w:pos="949" w:leader="none"/>
        </w:tabs>
      </w:pPr>
      <w:rPr>
        <w:b w:val="0"/>
        <w:i w:val="0"/>
        <w:sz w:val="22"/>
      </w:rPr>
    </w:lvl>
    <w:lvl w:ilvl="2">
      <w:start w:val="1"/>
      <w:numFmt w:val="decimal"/>
      <w:suff w:val="tab"/>
      <w:lvlText w:val="%1.%2.%3."/>
      <w:lvlJc w:val="left"/>
      <w:pPr>
        <w:ind w:hanging="605" w:left="1739"/>
        <w:tabs>
          <w:tab w:val="left" w:pos="1739" w:leader="none"/>
        </w:tabs>
      </w:pPr>
      <w:rPr>
        <w:b w:val="1"/>
        <w:i w:val="1"/>
        <w:sz w:val="22"/>
      </w:rPr>
    </w:lvl>
    <w:lvl w:ilvl="3">
      <w:start w:val="1"/>
      <w:numFmt w:val="decimal"/>
      <w:suff w:val="tab"/>
      <w:lvlText w:val="%1.%2.%3.%4."/>
      <w:lvlJc w:val="left"/>
      <w:pPr>
        <w:ind w:hanging="605" w:left="2306"/>
        <w:tabs>
          <w:tab w:val="left" w:pos="2306" w:leader="none"/>
        </w:tabs>
      </w:pPr>
      <w:rPr>
        <w:b w:val="1"/>
        <w:i w:val="1"/>
        <w:sz w:val="22"/>
      </w:rPr>
    </w:lvl>
    <w:lvl w:ilvl="4">
      <w:start w:val="1"/>
      <w:numFmt w:val="decimal"/>
      <w:suff w:val="tab"/>
      <w:lvlText w:val="%1.%2.%3.%4.%5."/>
      <w:lvlJc w:val="left"/>
      <w:pPr>
        <w:ind w:hanging="908" w:left="3176"/>
        <w:tabs>
          <w:tab w:val="left" w:pos="3176" w:leader="none"/>
        </w:tabs>
      </w:pPr>
      <w:rPr>
        <w:b w:val="1"/>
        <w:i w:val="1"/>
        <w:sz w:val="22"/>
      </w:rPr>
    </w:lvl>
    <w:lvl w:ilvl="5">
      <w:start w:val="1"/>
      <w:numFmt w:val="decimal"/>
      <w:suff w:val="tab"/>
      <w:lvlText w:val="%1.%2.%3.%4.%5.%6."/>
      <w:lvlJc w:val="left"/>
      <w:pPr>
        <w:ind w:hanging="908" w:left="3743"/>
        <w:tabs>
          <w:tab w:val="left" w:pos="3743" w:leader="none"/>
        </w:tabs>
      </w:pPr>
      <w:rPr>
        <w:b w:val="1"/>
        <w:i w:val="1"/>
        <w:sz w:val="22"/>
      </w:rPr>
    </w:lvl>
    <w:lvl w:ilvl="6">
      <w:start w:val="1"/>
      <w:numFmt w:val="decimal"/>
      <w:suff w:val="tab"/>
      <w:lvlText w:val="%1.%2.%3.%4.%5.%6.%7."/>
      <w:lvlJc w:val="left"/>
      <w:pPr>
        <w:ind w:hanging="1210" w:left="4612"/>
        <w:tabs>
          <w:tab w:val="left" w:pos="4612" w:leader="none"/>
        </w:tabs>
      </w:pPr>
      <w:rPr>
        <w:b w:val="1"/>
        <w:i w:val="1"/>
        <w:sz w:val="22"/>
      </w:rPr>
    </w:lvl>
    <w:lvl w:ilvl="7">
      <w:start w:val="1"/>
      <w:numFmt w:val="decimal"/>
      <w:suff w:val="tab"/>
      <w:lvlText w:val="%1.%2.%3.%4.%5.%6.%7.%8."/>
      <w:lvlJc w:val="left"/>
      <w:pPr>
        <w:ind w:hanging="1210" w:left="5179"/>
        <w:tabs>
          <w:tab w:val="left" w:pos="5179" w:leader="none"/>
        </w:tabs>
      </w:pPr>
      <w:rPr>
        <w:b w:val="1"/>
        <w:i w:val="1"/>
        <w:sz w:val="22"/>
      </w:rPr>
    </w:lvl>
    <w:lvl w:ilvl="8">
      <w:start w:val="1"/>
      <w:numFmt w:val="decimal"/>
      <w:suff w:val="tab"/>
      <w:lvlText w:val="%1.%2.%3.%4.%5.%6.%7.%8.%9."/>
      <w:lvlJc w:val="left"/>
      <w:pPr>
        <w:ind w:hanging="1513" w:left="6049"/>
        <w:tabs>
          <w:tab w:val="left" w:pos="6049" w:leader="none"/>
        </w:tabs>
      </w:pPr>
      <w:rPr>
        <w:b w:val="1"/>
        <w:i w:val="1"/>
        <w:sz w:val="22"/>
      </w:rPr>
    </w:lvl>
  </w:abstractNum>
  <w:abstractNum w:abstractNumId="14">
    <w:nsid w:val="713D0612"/>
    <w:multiLevelType w:val="multilevel"/>
    <w:lvl w:ilvl="0">
      <w:start w:val="1"/>
      <w:numFmt w:val="decimal"/>
      <w:suff w:val="tab"/>
      <w:lvlText w:val="%1."/>
      <w:lvlJc w:val="left"/>
      <w:pPr>
        <w:ind w:hanging="360" w:left="360"/>
      </w:pPr>
      <w:rPr>
        <w:b w:val="1"/>
      </w:rPr>
    </w:lvl>
    <w:lvl w:ilvl="1">
      <w:start w:val="1"/>
      <w:numFmt w:val="decimal"/>
      <w:suff w:val="tab"/>
      <w:lvlText w:val="%1.%2."/>
      <w:lvlJc w:val="left"/>
      <w:pPr>
        <w:ind w:hanging="360" w:left="360"/>
      </w:pPr>
      <w:rPr>
        <w:b w:val="1"/>
      </w:rPr>
    </w:lvl>
    <w:lvl w:ilvl="2">
      <w:start w:val="1"/>
      <w:numFmt w:val="decimal"/>
      <w:suff w:val="tab"/>
      <w:lvlText w:val="%1.%2.%3."/>
      <w:lvlJc w:val="left"/>
      <w:pPr>
        <w:ind w:hanging="720" w:left="720"/>
      </w:pPr>
      <w:rPr>
        <w:b w:val="1"/>
      </w:rPr>
    </w:lvl>
    <w:lvl w:ilvl="3">
      <w:start w:val="1"/>
      <w:numFmt w:val="decimal"/>
      <w:suff w:val="tab"/>
      <w:lvlText w:val="%1.%2.%3.%4."/>
      <w:lvlJc w:val="left"/>
      <w:pPr>
        <w:ind w:hanging="720" w:left="720"/>
      </w:pPr>
      <w:rPr>
        <w:b w:val="1"/>
      </w:rPr>
    </w:lvl>
    <w:lvl w:ilvl="4">
      <w:start w:val="1"/>
      <w:numFmt w:val="decimal"/>
      <w:suff w:val="tab"/>
      <w:lvlText w:val="%1.%2.%3.%4.%5."/>
      <w:lvlJc w:val="left"/>
      <w:pPr>
        <w:ind w:hanging="1080" w:left="1080"/>
      </w:pPr>
      <w:rPr>
        <w:b w:val="1"/>
      </w:rPr>
    </w:lvl>
    <w:lvl w:ilvl="5">
      <w:start w:val="1"/>
      <w:numFmt w:val="decimal"/>
      <w:suff w:val="tab"/>
      <w:lvlText w:val="%1.%2.%3.%4.%5.%6."/>
      <w:lvlJc w:val="left"/>
      <w:pPr>
        <w:ind w:hanging="1080" w:left="1080"/>
      </w:pPr>
      <w:rPr>
        <w:b w:val="1"/>
      </w:rPr>
    </w:lvl>
    <w:lvl w:ilvl="6">
      <w:start w:val="1"/>
      <w:numFmt w:val="decimal"/>
      <w:suff w:val="tab"/>
      <w:lvlText w:val="%1.%2.%3.%4.%5.%6.%7."/>
      <w:lvlJc w:val="left"/>
      <w:pPr>
        <w:ind w:hanging="1440" w:left="1440"/>
      </w:pPr>
      <w:rPr>
        <w:b w:val="1"/>
      </w:rPr>
    </w:lvl>
    <w:lvl w:ilvl="7">
      <w:start w:val="1"/>
      <w:numFmt w:val="decimal"/>
      <w:suff w:val="tab"/>
      <w:lvlText w:val="%1.%2.%3.%4.%5.%6.%7.%8."/>
      <w:lvlJc w:val="left"/>
      <w:pPr>
        <w:ind w:hanging="1440" w:left="1440"/>
      </w:pPr>
      <w:rPr>
        <w:b w:val="1"/>
      </w:rPr>
    </w:lvl>
    <w:lvl w:ilvl="8">
      <w:start w:val="1"/>
      <w:numFmt w:val="decimal"/>
      <w:suff w:val="tab"/>
      <w:lvlText w:val="%1.%2.%3.%4.%5.%6.%7.%8.%9."/>
      <w:lvlJc w:val="left"/>
      <w:pPr>
        <w:ind w:hanging="1800" w:left="1800"/>
      </w:pPr>
      <w:rPr>
        <w:b w:val="1"/>
      </w:rPr>
    </w:lvl>
  </w:abstractNum>
  <w:abstractNum w:abstractNumId="15">
    <w:nsid w:val="736F2C00"/>
    <w:multiLevelType w:val="multilevel"/>
    <w:lvl w:ilvl="0">
      <w:start w:val="1"/>
      <w:numFmt w:val="decimal"/>
      <w:suff w:val="tab"/>
      <w:lvlText w:val="%1."/>
      <w:lvlJc w:val="left"/>
      <w:pPr>
        <w:ind w:hanging="360" w:left="360"/>
      </w:pPr>
      <w:rPr/>
    </w:lvl>
    <w:lvl w:ilvl="1">
      <w:start w:val="4"/>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num w:numId="1">
    <w:abstractNumId w:val="7"/>
  </w:num>
  <w:num w:numId="2">
    <w:abstractNumId w:val="6"/>
  </w:num>
  <w:num w:numId="3">
    <w:abstractNumId w:val="10"/>
  </w:num>
  <w:num w:numId="4">
    <w:abstractNumId w:val="2"/>
  </w:num>
  <w:num w:numId="5">
    <w:abstractNumId w:val="14"/>
  </w:num>
  <w:num w:numId="6">
    <w:abstractNumId w:val="5"/>
  </w:num>
  <w:num w:numId="7">
    <w:abstractNumId w:val="9"/>
  </w:num>
  <w:num w:numId="8">
    <w:abstractNumId w:val="11"/>
  </w:num>
  <w:num w:numId="9">
    <w:abstractNumId w:val="13"/>
  </w:num>
  <w:num w:numId="10">
    <w:abstractNumId w:val="0"/>
  </w:num>
  <w:num w:numId="11">
    <w:abstractNumId w:val="12"/>
  </w:num>
  <w:num w:numId="12">
    <w:abstractNumId w:val="15"/>
  </w:num>
  <w:num w:numId="13">
    <w:abstractNumId w:val="1"/>
  </w:num>
  <w:num w:numId="14">
    <w:abstractNumId w:val="8"/>
  </w:num>
  <w:num w:numId="15">
    <w:abstractNumId w:val="4"/>
  </w:num>
  <w:num w:numId="16">
    <w:abstractNumId w:val="3"/>
  </w:num>
  <w:num w:numId="17">
    <w:abstractNumId w:val="1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widowControl w:val="0"/>
    </w:pPr>
    <w:rPr>
      <w:sz w:val="20"/>
    </w:rPr>
  </w:style>
  <w:style w:type="paragraph" w:styleId="P2">
    <w:name w:val="normal"/>
    <w:next w:val="P2"/>
    <w:pPr/>
    <w:rPr/>
  </w:style>
  <w:style w:type="paragraph" w:styleId="P3">
    <w:name w:val="Обычный1"/>
    <w:next w:val="P3"/>
    <w:pPr/>
    <w:rPr/>
  </w:style>
  <w:style w:type="paragraph" w:styleId="P4">
    <w:name w:val="1"/>
    <w:basedOn w:val="P1"/>
    <w:next w:val="P4"/>
    <w:pPr>
      <w:widowControl w:val="1"/>
      <w:spacing w:lineRule="exact" w:line="240" w:after="160"/>
    </w:pPr>
    <w:rPr>
      <w:rFonts w:ascii="Verdana" w:hAnsi="Verdana"/>
    </w:rPr>
  </w:style>
  <w:style w:type="paragraph" w:styleId="P5">
    <w:name w:val="Название"/>
    <w:basedOn w:val="P1"/>
    <w:next w:val="P5"/>
    <w:qFormat/>
    <w:pPr>
      <w:shd w:val="clear" w:fill="FFFFFF"/>
      <w:tabs>
        <w:tab w:val="left" w:pos="5338" w:leader="underscore"/>
      </w:tabs>
      <w:jc w:val="center"/>
    </w:pPr>
    <w:rPr>
      <w:b w:val="1"/>
      <w:sz w:val="28"/>
    </w:rPr>
  </w:style>
  <w:style w:type="paragraph" w:styleId="P6">
    <w:name w:val="Основной текст"/>
    <w:basedOn w:val="P1"/>
    <w:next w:val="P6"/>
    <w:link w:val="C15"/>
    <w:pPr>
      <w:widowControl w:val="1"/>
      <w:jc w:val="both"/>
    </w:pPr>
    <w:rPr>
      <w:sz w:val="24"/>
    </w:rPr>
  </w:style>
  <w:style w:type="paragraph" w:styleId="P7">
    <w:name w:val="Текст выноски"/>
    <w:basedOn w:val="P1"/>
    <w:next w:val="P7"/>
    <w:pPr/>
    <w:rPr>
      <w:rFonts w:ascii="Tahoma" w:hAnsi="Tahoma"/>
      <w:sz w:val="16"/>
    </w:rPr>
  </w:style>
  <w:style w:type="paragraph" w:styleId="P8">
    <w:name w:val="Основной текст с отступом 2"/>
    <w:basedOn w:val="P1"/>
    <w:next w:val="P8"/>
    <w:link w:val="C5"/>
    <w:pPr>
      <w:widowControl w:val="1"/>
      <w:spacing w:lineRule="auto" w:line="480" w:after="120"/>
      <w:ind w:left="283"/>
    </w:pPr>
    <w:rPr>
      <w:sz w:val="24"/>
    </w:rPr>
  </w:style>
  <w:style w:type="paragraph" w:styleId="P9">
    <w:name w:val="Верхний колонтитул"/>
    <w:basedOn w:val="P1"/>
    <w:next w:val="P9"/>
    <w:link w:val="C6"/>
    <w:pPr>
      <w:tabs>
        <w:tab w:val="center" w:pos="4677" w:leader="none"/>
        <w:tab w:val="right" w:pos="9355" w:leader="none"/>
      </w:tabs>
    </w:pPr>
    <w:rPr/>
  </w:style>
  <w:style w:type="paragraph" w:styleId="P10">
    <w:name w:val="Нижний колонтитул"/>
    <w:basedOn w:val="P1"/>
    <w:next w:val="P10"/>
    <w:pPr>
      <w:tabs>
        <w:tab w:val="center" w:pos="4677" w:leader="none"/>
        <w:tab w:val="right" w:pos="9355" w:leader="none"/>
      </w:tabs>
    </w:pPr>
    <w:rPr/>
  </w:style>
  <w:style w:type="paragraph" w:styleId="P11">
    <w:name w:val="Знак Знак Знак Знак Знак Знак Знак Знак Знак Знак4"/>
    <w:basedOn w:val="P1"/>
    <w:next w:val="P11"/>
    <w:pPr>
      <w:widowControl w:val="1"/>
      <w:spacing w:lineRule="exact" w:line="240" w:after="160"/>
    </w:pPr>
    <w:rPr>
      <w:rFonts w:ascii="Verdana" w:hAnsi="Verdana"/>
    </w:rPr>
  </w:style>
  <w:style w:type="paragraph" w:styleId="P12">
    <w:name w:val="xl65"/>
    <w:basedOn w:val="P1"/>
    <w:next w:val="P12"/>
    <w:pPr>
      <w:widowControl w:val="1"/>
      <w:pBdr>
        <w:top w:val="single" w:sz="8" w:space="0" w:shadow="0" w:frame="0" w:color="auto"/>
        <w:left w:val="single" w:sz="8" w:space="0" w:shadow="0" w:frame="0" w:color="auto"/>
        <w:bottom w:val="single" w:sz="8" w:space="0" w:shadow="0" w:frame="0" w:color="auto"/>
        <w:right w:val="single" w:sz="8" w:space="0" w:shadow="0" w:frame="0" w:color="auto"/>
      </w:pBdr>
      <w:spacing w:before="100" w:after="100" w:beforeAutospacing="1" w:afterAutospacing="1"/>
      <w:jc w:val="center"/>
    </w:pPr>
    <w:rPr>
      <w:sz w:val="18"/>
    </w:rPr>
  </w:style>
  <w:style w:type="paragraph" w:styleId="P13">
    <w:name w:val="xl66"/>
    <w:basedOn w:val="P1"/>
    <w:next w:val="P13"/>
    <w:pPr>
      <w:widowControl w:val="1"/>
      <w:pBdr>
        <w:top w:val="single" w:sz="8" w:space="0" w:shadow="0" w:frame="0" w:color="auto"/>
        <w:bottom w:val="single" w:sz="8" w:space="0" w:shadow="0" w:frame="0" w:color="auto"/>
        <w:right w:val="single" w:sz="8" w:space="0" w:shadow="0" w:frame="0" w:color="auto"/>
      </w:pBdr>
      <w:spacing w:before="100" w:after="100" w:beforeAutospacing="1" w:afterAutospacing="1"/>
    </w:pPr>
    <w:rPr>
      <w:sz w:val="18"/>
    </w:rPr>
  </w:style>
  <w:style w:type="paragraph" w:styleId="P14">
    <w:name w:val="xl67"/>
    <w:basedOn w:val="P1"/>
    <w:next w:val="P14"/>
    <w:pPr>
      <w:widowControl w:val="1"/>
      <w:pBdr>
        <w:left w:val="single" w:sz="8" w:space="0" w:shadow="0" w:frame="0" w:color="auto"/>
        <w:bottom w:val="single" w:sz="8" w:space="0" w:shadow="0" w:frame="0" w:color="auto"/>
        <w:right w:val="single" w:sz="8" w:space="0" w:shadow="0" w:frame="0" w:color="auto"/>
      </w:pBdr>
      <w:spacing w:before="100" w:after="100" w:beforeAutospacing="1" w:afterAutospacing="1"/>
      <w:jc w:val="center"/>
    </w:pPr>
    <w:rPr>
      <w:sz w:val="18"/>
    </w:rPr>
  </w:style>
  <w:style w:type="paragraph" w:styleId="P15">
    <w:name w:val="xl68"/>
    <w:basedOn w:val="P1"/>
    <w:next w:val="P15"/>
    <w:pPr>
      <w:widowControl w:val="1"/>
      <w:pBdr>
        <w:bottom w:val="single" w:sz="8" w:space="0" w:shadow="0" w:frame="0" w:color="auto"/>
        <w:right w:val="single" w:sz="8" w:space="0" w:shadow="0" w:frame="0" w:color="auto"/>
      </w:pBdr>
      <w:spacing w:before="100" w:after="100" w:beforeAutospacing="1" w:afterAutospacing="1"/>
    </w:pPr>
    <w:rPr>
      <w:sz w:val="18"/>
    </w:rPr>
  </w:style>
  <w:style w:type="paragraph" w:styleId="P16">
    <w:name w:val="Основной текст с отступом"/>
    <w:basedOn w:val="P1"/>
    <w:next w:val="P16"/>
    <w:link w:val="C9"/>
    <w:pPr>
      <w:widowControl w:val="1"/>
      <w:ind w:firstLine="567"/>
      <w:jc w:val="both"/>
    </w:pPr>
    <w:rPr>
      <w:sz w:val="28"/>
    </w:rPr>
  </w:style>
  <w:style w:type="paragraph" w:styleId="P17">
    <w:name w:val="Обычный (веб)"/>
    <w:basedOn w:val="P1"/>
    <w:next w:val="P17"/>
    <w:pPr>
      <w:widowControl w:val="1"/>
      <w:spacing w:before="100" w:after="100" w:beforeAutospacing="1" w:afterAutospacing="1"/>
    </w:pPr>
    <w:rPr>
      <w:sz w:val="24"/>
    </w:rPr>
  </w:style>
  <w:style w:type="paragraph" w:styleId="P18">
    <w:name w:val=" Знак Знак Знак Знак"/>
    <w:basedOn w:val="P1"/>
    <w:next w:val="P18"/>
    <w:pPr>
      <w:widowControl w:val="1"/>
    </w:pPr>
    <w:rPr>
      <w:rFonts w:ascii="Verdana" w:hAnsi="Verdana"/>
    </w:rPr>
  </w:style>
  <w:style w:type="paragraph" w:styleId="P19">
    <w:name w:val="Знак Знак2 Знак Знак"/>
    <w:basedOn w:val="P1"/>
    <w:next w:val="P19"/>
    <w:link w:val="C3"/>
    <w:pPr>
      <w:widowControl w:val="1"/>
    </w:pPr>
    <w:rPr>
      <w:rFonts w:ascii="Verdana" w:hAnsi="Verdana"/>
    </w:rPr>
  </w:style>
  <w:style w:type="paragraph" w:styleId="P20">
    <w:name w:val=" Знак Знак Знак Знак Знак Знак Знак Знак"/>
    <w:basedOn w:val="P1"/>
    <w:next w:val="P20"/>
    <w:pPr>
      <w:spacing w:lineRule="exact" w:line="240" w:after="160"/>
      <w:jc w:val="right"/>
    </w:pPr>
    <w:rPr/>
  </w:style>
  <w:style w:type="paragraph" w:styleId="P21">
    <w:name w:val=" Знак Знак Знак Знак Знак Знак Знак Знак Знак Знак"/>
    <w:basedOn w:val="P1"/>
    <w:next w:val="P21"/>
    <w:pPr>
      <w:spacing w:lineRule="exact" w:line="240" w:after="160"/>
      <w:jc w:val="right"/>
    </w:pPr>
    <w:rPr/>
  </w:style>
  <w:style w:type="paragraph" w:styleId="P22">
    <w:name w:val="......."/>
    <w:basedOn w:val="P1"/>
    <w:next w:val="P1"/>
    <w:pPr>
      <w:widowControl w:val="1"/>
    </w:pPr>
    <w:rPr>
      <w:sz w:val="24"/>
    </w:rPr>
  </w:style>
  <w:style w:type="paragraph" w:styleId="P23">
    <w:name w:val=" Знак"/>
    <w:basedOn w:val="P1"/>
    <w:next w:val="P1"/>
    <w:pPr>
      <w:widowControl w:val="1"/>
      <w:numPr>
        <w:numId w:val="7"/>
      </w:numPr>
      <w:jc w:val="both"/>
    </w:pPr>
    <w:rPr>
      <w:sz w:val="24"/>
    </w:rPr>
  </w:style>
  <w:style w:type="paragraph" w:styleId="P24">
    <w:name w:val=" Знак Знак Знак Знак1 Знак Знак Знак Знак Знак Знак Знак Знак"/>
    <w:basedOn w:val="P1"/>
    <w:next w:val="P24"/>
    <w:pPr>
      <w:widowControl w:val="1"/>
    </w:pPr>
    <w:rPr>
      <w:rFonts w:ascii="Verdana" w:hAnsi="Verdana"/>
    </w:rPr>
  </w:style>
  <w:style w:type="paragraph" w:styleId="P25">
    <w:name w:val="Абзац списка"/>
    <w:basedOn w:val="P1"/>
    <w:next w:val="P25"/>
    <w:qFormat/>
    <w:pPr>
      <w:ind w:left="708"/>
    </w:pPr>
    <w:rPr/>
  </w:style>
  <w:style w:type="paragraph" w:styleId="P26">
    <w:name w:val=" Знак Знак Знак Знак Знак Знак Знак Знак Знак Знак Знак Знак Знак Знак Знак Знак"/>
    <w:basedOn w:val="P1"/>
    <w:next w:val="P26"/>
    <w:pPr>
      <w:spacing w:lineRule="exact" w:line="240" w:after="160"/>
      <w:jc w:val="right"/>
    </w:pPr>
    <w:rPr/>
  </w:style>
  <w:style w:type="paragraph" w:styleId="P27">
    <w:name w:val="Заголовок №1"/>
    <w:basedOn w:val="P1"/>
    <w:next w:val="P27"/>
    <w:link w:val="C13"/>
    <w:pPr>
      <w:shd w:val="clear" w:fill="FFFFFF"/>
      <w:spacing w:lineRule="atLeast" w:line="0" w:after="120"/>
      <w:jc w:val="center"/>
      <w:outlineLvl w:val="0"/>
    </w:pPr>
    <w:rPr>
      <w:sz w:val="31"/>
      <w:shd w:val="clear" w:fill="FFFFFF"/>
    </w:rPr>
  </w:style>
  <w:style w:type="paragraph" w:styleId="P28">
    <w:name w:val=" Знак Знак4 Знак Знак Знак Знак Знак Знак Знак Знак"/>
    <w:basedOn w:val="P1"/>
    <w:next w:val="P28"/>
    <w:pPr>
      <w:widowControl w:val="1"/>
    </w:pPr>
    <w:rPr>
      <w:rFonts w:ascii="Verdana" w:hAnsi="Verdana"/>
    </w:rPr>
  </w:style>
  <w:style w:type="paragraph" w:styleId="P29">
    <w:name w:val="rvps2"/>
    <w:basedOn w:val="P1"/>
    <w:next w:val="P29"/>
    <w:pPr>
      <w:widowControl w:val="1"/>
      <w:spacing w:before="100" w:after="100" w:beforeAutospacing="1" w:afterAutospacing="1"/>
    </w:pPr>
    <w:rPr>
      <w:sz w:val="24"/>
    </w:rPr>
  </w:style>
  <w:style w:type="paragraph" w:styleId="P30">
    <w:name w:val="Основной текст3"/>
    <w:basedOn w:val="P1"/>
    <w:next w:val="P30"/>
    <w:link w:val="C14"/>
    <w:pPr>
      <w:shd w:val="clear" w:fill="FFFFFF"/>
      <w:spacing w:lineRule="exact" w:line="317" w:before="360" w:after="240"/>
      <w:jc w:val="both"/>
    </w:pPr>
    <w:rPr>
      <w:sz w:val="25"/>
      <w:shd w:val="clear" w:fill="FFFFFF"/>
    </w:rPr>
  </w:style>
  <w:style w:type="paragraph" w:styleId="P31">
    <w:name w:val="msonormalcxspmiddle"/>
    <w:basedOn w:val="P1"/>
    <w:next w:val="P31"/>
    <w:pPr>
      <w:widowControl w:val="1"/>
      <w:spacing w:before="240" w:after="24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aliases w:val=" Знак Знак Знак Знак1 Знак Знак Знак Знак Знак Знак Знак Знак Знак Знак"/>
    <w:link w:val="P19"/>
    <w:rPr>
      <w:rFonts w:ascii="Verdana" w:hAnsi="Verdana"/>
    </w:rPr>
  </w:style>
  <w:style w:type="character" w:styleId="C4">
    <w:name w:val="Выделение"/>
    <w:qFormat/>
    <w:rPr>
      <w:i w:val="1"/>
    </w:rPr>
  </w:style>
  <w:style w:type="character" w:styleId="C5">
    <w:name w:val="Основной текст с отступом 2 Знак"/>
    <w:link w:val="P8"/>
    <w:rPr>
      <w:sz w:val="24"/>
    </w:rPr>
  </w:style>
  <w:style w:type="character" w:styleId="C6">
    <w:name w:val="Верхний колонтитул Знак"/>
    <w:link w:val="P9"/>
    <w:rPr/>
  </w:style>
  <w:style w:type="character" w:styleId="C7">
    <w:name w:val="Гиперссылка"/>
    <w:rPr>
      <w:color w:val="0000FF"/>
      <w:u w:val="single"/>
    </w:rPr>
  </w:style>
  <w:style w:type="character" w:styleId="C8">
    <w:name w:val="Просмотренная гиперссылка"/>
    <w:rPr>
      <w:color w:val="800080"/>
      <w:u w:val="single"/>
    </w:rPr>
  </w:style>
  <w:style w:type="character" w:styleId="C9">
    <w:name w:val="Основной текст с отступом Знак"/>
    <w:link w:val="P16"/>
    <w:rPr>
      <w:sz w:val="28"/>
    </w:rPr>
  </w:style>
  <w:style w:type="character" w:styleId="C10">
    <w:name w:val="hps"/>
    <w:rPr/>
  </w:style>
  <w:style w:type="character" w:styleId="C11">
    <w:name w:val="Знак сноски"/>
    <w:rPr>
      <w:vertAlign w:val="superscript"/>
    </w:rPr>
  </w:style>
  <w:style w:type="character" w:styleId="C12">
    <w:name w:val="st"/>
    <w:rPr/>
  </w:style>
  <w:style w:type="character" w:styleId="C13">
    <w:name w:val="Заголовок №1_"/>
    <w:link w:val="P27"/>
    <w:rPr>
      <w:sz w:val="31"/>
      <w:shd w:val="clear" w:fill="FFFFFF"/>
    </w:rPr>
  </w:style>
  <w:style w:type="character" w:styleId="C14">
    <w:name w:val="Основной текст_"/>
    <w:link w:val="P30"/>
    <w:rPr>
      <w:sz w:val="25"/>
      <w:shd w:val="clear" w:fill="FFFFFF"/>
    </w:rPr>
  </w:style>
  <w:style w:type="character" w:styleId="C15">
    <w:name w:val="Основной текст Знак"/>
    <w:link w:val="P6"/>
    <w:rPr>
      <w:sz w:val="24"/>
    </w:rPr>
  </w:style>
  <w:style w:type="character" w:styleId="C16">
    <w:name w:val="Номер страницы"/>
    <w:basedOn w:val="C3"/>
    <w:rPr/>
  </w:style>
  <w:style w:type="character" w:styleId="C17">
    <w:name w:val="rvts23"/>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pPr>
      <w:widowControl w:val="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