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6" w:rsidRDefault="00CD2E56" w:rsidP="00CD2E5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val="uk-UA" w:eastAsia="uk-UA"/>
        </w:rPr>
        <w:drawing>
          <wp:inline distT="0" distB="0" distL="0" distR="0" wp14:anchorId="5640E3F4" wp14:editId="1275DC3D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CD2E56" w:rsidRDefault="00CD2E56" w:rsidP="00CD2E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МАЛОПЕРЕЩЕПИНСЬКА    СІЛЬСЬКА        РАДА</w:t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НОВОСАНЖАРСЬКОГО   РАЙОНУ</w:t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ПОЛТАВСЬКОЇ   ОБЛАСТІ</w:t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</w:p>
    <w:p w:rsidR="00CD2E56" w:rsidRPr="00CD2E56" w:rsidRDefault="00CD2E56" w:rsidP="00CD2E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ВИКОНАВЧИЙ  КОМІТЕТ</w:t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CD2E56" w:rsidRDefault="00CD2E56" w:rsidP="00CD2E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E56" w:rsidRDefault="00CD2E56" w:rsidP="00CD2E5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ід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24 червня  2020 р.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с. Мала Перещепина                         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18</w:t>
      </w:r>
    </w:p>
    <w:p w:rsidR="00CD2E56" w:rsidRDefault="00CD2E56" w:rsidP="00CD2E56">
      <w:pPr>
        <w:autoSpaceDE w:val="0"/>
        <w:autoSpaceDN w:val="0"/>
        <w:adjustRightInd w:val="0"/>
        <w:rPr>
          <w:sz w:val="28"/>
          <w:szCs w:val="28"/>
        </w:rPr>
      </w:pPr>
    </w:p>
    <w:p w:rsidR="00CD2E56" w:rsidRDefault="00CD2E56" w:rsidP="00CD2E56">
      <w:p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умов продажу</w:t>
      </w:r>
    </w:p>
    <w:p w:rsidR="00CD2E56" w:rsidRDefault="00CD2E56" w:rsidP="00CD2E56">
      <w:pPr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електронному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аукціоні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умовами</w:t>
      </w:r>
      <w:proofErr w:type="spellEnd"/>
      <w:r>
        <w:rPr>
          <w:b/>
          <w:sz w:val="28"/>
          <w:szCs w:val="28"/>
        </w:rPr>
        <w:t xml:space="preserve"> </w:t>
      </w:r>
    </w:p>
    <w:p w:rsidR="00CD2E56" w:rsidRDefault="00CD2E56" w:rsidP="00CD2E56">
      <w:pPr>
        <w:ind w:right="5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об’єкті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приватизації</w:t>
      </w:r>
      <w:proofErr w:type="spellEnd"/>
    </w:p>
    <w:p w:rsidR="00CD2E56" w:rsidRPr="00CD2E56" w:rsidRDefault="00CD2E56" w:rsidP="00CD2E56">
      <w:pPr>
        <w:spacing w:line="360" w:lineRule="auto"/>
        <w:ind w:right="57" w:firstLine="720"/>
        <w:jc w:val="both"/>
        <w:rPr>
          <w:b/>
          <w:sz w:val="28"/>
          <w:szCs w:val="28"/>
          <w:lang w:val="uk-UA"/>
        </w:rPr>
      </w:pPr>
      <w:proofErr w:type="spellStart"/>
      <w:r>
        <w:t>Розглянувши</w:t>
      </w:r>
      <w:proofErr w:type="spellEnd"/>
      <w:r>
        <w:t xml:space="preserve"> протокол №</w:t>
      </w:r>
      <w:r>
        <w:rPr>
          <w:lang w:val="uk-UA"/>
        </w:rPr>
        <w:t>5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 w:rsidR="005174A1">
        <w:rPr>
          <w:lang w:val="uk-UA"/>
        </w:rPr>
        <w:t>22 червня</w:t>
      </w:r>
      <w:r>
        <w:t xml:space="preserve"> </w:t>
      </w:r>
      <w:r w:rsidR="005174A1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2020</w:t>
      </w:r>
      <w:r>
        <w:t xml:space="preserve"> року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аукціонної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приватизації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 </w:t>
      </w:r>
      <w:proofErr w:type="spellStart"/>
      <w:r>
        <w:t>умови</w:t>
      </w:r>
      <w:proofErr w:type="spellEnd"/>
      <w:r>
        <w:t xml:space="preserve"> продажу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</w:t>
      </w:r>
      <w:r>
        <w:t xml:space="preserve"> </w:t>
      </w:r>
      <w:proofErr w:type="spellStart"/>
      <w:r>
        <w:t>від</w:t>
      </w:r>
      <w:proofErr w:type="spellEnd"/>
      <w:r>
        <w:t xml:space="preserve"> 15 </w:t>
      </w:r>
      <w:r>
        <w:rPr>
          <w:lang w:val="uk-UA"/>
        </w:rPr>
        <w:t>травня</w:t>
      </w:r>
      <w:r>
        <w:t xml:space="preserve"> 20</w:t>
      </w:r>
      <w:r>
        <w:rPr>
          <w:lang w:val="uk-UA"/>
        </w:rPr>
        <w:t>20</w:t>
      </w:r>
      <w:r>
        <w:t xml:space="preserve"> року «Про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керуючись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приватизацію</w:t>
      </w:r>
      <w:proofErr w:type="spellEnd"/>
      <w:r>
        <w:t xml:space="preserve"> державного і </w:t>
      </w:r>
      <w:proofErr w:type="spellStart"/>
      <w:r>
        <w:t>комунального</w:t>
      </w:r>
      <w:proofErr w:type="spellEnd"/>
      <w:r>
        <w:t xml:space="preserve"> майна»,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аукціонну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</w:t>
      </w:r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15.05.2020</w:t>
      </w:r>
      <w:r>
        <w:t xml:space="preserve"> року </w:t>
      </w:r>
      <w:r>
        <w:rPr>
          <w:lang w:val="uk-UA"/>
        </w:rPr>
        <w:t xml:space="preserve"> </w:t>
      </w:r>
      <w:r>
        <w:t xml:space="preserve">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»,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 в и р і ш и в :</w:t>
      </w:r>
    </w:p>
    <w:p w:rsidR="00CD2E56" w:rsidRDefault="00CD2E56" w:rsidP="00CD2E56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r>
        <w:rPr>
          <w:sz w:val="28"/>
          <w:szCs w:val="28"/>
        </w:rPr>
        <w:tab/>
      </w: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Затвердити умови продажу на електронному аукціоні з умовами об’єктів малої </w:t>
      </w:r>
      <w:r>
        <w:rPr>
          <w:lang w:val="uk-UA"/>
        </w:rPr>
        <w:tab/>
        <w:t xml:space="preserve">приватизації комунальної власності територіальної громади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– громадський будинок з господарськими (допоміжними) будівлями та спорудами -</w:t>
      </w:r>
      <w:r w:rsidRPr="00CD2E56">
        <w:rPr>
          <w:b/>
          <w:lang w:val="uk-UA"/>
        </w:rPr>
        <w:t xml:space="preserve"> Баня</w:t>
      </w:r>
      <w:r>
        <w:rPr>
          <w:lang w:val="uk-UA"/>
        </w:rPr>
        <w:t xml:space="preserve"> загальною площею </w:t>
      </w:r>
      <w:r w:rsidR="00F4084A">
        <w:rPr>
          <w:lang w:val="uk-UA"/>
        </w:rPr>
        <w:t xml:space="preserve">254.6 </w:t>
      </w:r>
      <w:proofErr w:type="spellStart"/>
      <w:r w:rsidR="00F4084A">
        <w:rPr>
          <w:lang w:val="uk-UA"/>
        </w:rPr>
        <w:t>кв.м</w:t>
      </w:r>
      <w:proofErr w:type="spellEnd"/>
      <w:r>
        <w:rPr>
          <w:lang w:val="uk-UA"/>
        </w:rPr>
        <w:t xml:space="preserve">., що знаходиться за адресою : Полтавська область, </w:t>
      </w:r>
      <w:proofErr w:type="spellStart"/>
      <w:r>
        <w:rPr>
          <w:lang w:val="uk-UA"/>
        </w:rPr>
        <w:t>Новосанжарський</w:t>
      </w:r>
      <w:proofErr w:type="spellEnd"/>
      <w:r>
        <w:rPr>
          <w:lang w:val="uk-UA"/>
        </w:rPr>
        <w:t xml:space="preserve"> р-н, с. Старі Санжари вул.. Рибаса Тараса 17А.</w:t>
      </w:r>
    </w:p>
    <w:p w:rsidR="00CD2E56" w:rsidRDefault="00CD2E56" w:rsidP="00CD2E56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r>
        <w:rPr>
          <w:b/>
          <w:lang w:val="uk-UA"/>
        </w:rPr>
        <w:t xml:space="preserve">      2</w:t>
      </w:r>
      <w:r>
        <w:rPr>
          <w:lang w:val="uk-UA" w:eastAsia="uk-UA"/>
        </w:rPr>
        <w:t>. Затвердити інформаційне повідомлення про проведення електронного аукціону з продажу   об’єкта малої приватизації комунальної власності</w:t>
      </w:r>
      <w:r>
        <w:rPr>
          <w:lang w:val="uk-UA"/>
        </w:rPr>
        <w:t xml:space="preserve"> територіальної громади </w:t>
      </w:r>
      <w:proofErr w:type="spellStart"/>
      <w:r>
        <w:rPr>
          <w:lang w:val="uk-UA"/>
        </w:rPr>
        <w:t>Малоперещепинської</w:t>
      </w:r>
      <w:proofErr w:type="spellEnd"/>
      <w:r>
        <w:rPr>
          <w:lang w:val="uk-UA"/>
        </w:rPr>
        <w:t xml:space="preserve"> сільської ради – громадського будинку з господарськими (допоміжними) будівлями та спорудами -</w:t>
      </w:r>
      <w:r w:rsidRPr="00CD2E56">
        <w:rPr>
          <w:b/>
          <w:lang w:val="uk-UA"/>
        </w:rPr>
        <w:t xml:space="preserve"> Баня</w:t>
      </w:r>
      <w:r w:rsidR="00F4084A">
        <w:rPr>
          <w:lang w:val="uk-UA"/>
        </w:rPr>
        <w:t xml:space="preserve"> загальною площею 254.6 </w:t>
      </w:r>
      <w:proofErr w:type="spellStart"/>
      <w:r w:rsidR="00F4084A">
        <w:rPr>
          <w:lang w:val="uk-UA"/>
        </w:rPr>
        <w:t>кв.м</w:t>
      </w:r>
      <w:proofErr w:type="spellEnd"/>
      <w:r>
        <w:rPr>
          <w:lang w:val="uk-UA"/>
        </w:rPr>
        <w:t xml:space="preserve">., що знаходиться за адресою : Полтавська область, </w:t>
      </w:r>
      <w:proofErr w:type="spellStart"/>
      <w:r>
        <w:rPr>
          <w:lang w:val="uk-UA"/>
        </w:rPr>
        <w:t>Новосанжарський</w:t>
      </w:r>
      <w:proofErr w:type="spellEnd"/>
      <w:r>
        <w:rPr>
          <w:lang w:val="uk-UA"/>
        </w:rPr>
        <w:t xml:space="preserve"> р-н, с. Старі Санжари вул.. Рибаса Тараса 17А.</w:t>
      </w:r>
    </w:p>
    <w:p w:rsidR="00CD2E56" w:rsidRDefault="00CD2E56" w:rsidP="00CD2E56">
      <w:pPr>
        <w:shd w:val="clear" w:color="auto" w:fill="FFFFFF"/>
        <w:spacing w:before="120" w:line="360" w:lineRule="auto"/>
        <w:ind w:left="-360"/>
        <w:jc w:val="both"/>
        <w:rPr>
          <w:lang w:val="uk-UA"/>
        </w:rPr>
      </w:pPr>
      <w:r>
        <w:rPr>
          <w:b/>
          <w:lang w:val="uk-UA" w:eastAsia="uk-UA"/>
        </w:rPr>
        <w:t xml:space="preserve">       3. </w:t>
      </w:r>
      <w:r>
        <w:rPr>
          <w:lang w:val="uk-UA" w:eastAsia="uk-UA"/>
        </w:rPr>
        <w:t xml:space="preserve">Контроль за виконання цього рішення покласти на сільського голову </w:t>
      </w:r>
    </w:p>
    <w:p w:rsidR="00CD2E56" w:rsidRDefault="00CD2E56" w:rsidP="00CD2E56">
      <w:pPr>
        <w:pStyle w:val="3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</w:p>
    <w:p w:rsidR="00EE2733" w:rsidRPr="00CD2E56" w:rsidRDefault="00CD2E56" w:rsidP="00CD2E56">
      <w:pPr>
        <w:pStyle w:val="3"/>
        <w:tabs>
          <w:tab w:val="left" w:pos="79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Сільський голова </w:t>
      </w:r>
      <w:r>
        <w:rPr>
          <w:rFonts w:ascii="Times New Roman" w:hAnsi="Times New Roman"/>
          <w:b/>
          <w:iCs/>
          <w:sz w:val="24"/>
          <w:szCs w:val="24"/>
        </w:rPr>
        <w:tab/>
        <w:t>А.Г Троян</w:t>
      </w:r>
    </w:p>
    <w:sectPr w:rsidR="00EE2733" w:rsidRPr="00CD2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AA"/>
    <w:rsid w:val="00283E9B"/>
    <w:rsid w:val="005174A1"/>
    <w:rsid w:val="00CD2E56"/>
    <w:rsid w:val="00D613AA"/>
    <w:rsid w:val="00EE2733"/>
    <w:rsid w:val="00F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2E56"/>
    <w:pPr>
      <w:ind w:right="57" w:firstLine="720"/>
      <w:jc w:val="both"/>
    </w:pPr>
    <w:rPr>
      <w:rFonts w:ascii="Arial" w:hAnsi="Arial"/>
      <w:sz w:val="22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CD2E56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CD2E56"/>
    <w:pPr>
      <w:spacing w:after="120"/>
    </w:pPr>
    <w:rPr>
      <w:rFonts w:ascii="Pragmatica" w:hAnsi="Pragmatica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CD2E56"/>
    <w:rPr>
      <w:rFonts w:ascii="Pragmatica" w:eastAsia="Times New Roman" w:hAnsi="Pragmatica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E5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2E5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D2E56"/>
    <w:pPr>
      <w:ind w:right="57" w:firstLine="720"/>
      <w:jc w:val="both"/>
    </w:pPr>
    <w:rPr>
      <w:rFonts w:ascii="Arial" w:hAnsi="Arial"/>
      <w:sz w:val="22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CD2E56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CD2E56"/>
    <w:pPr>
      <w:spacing w:after="120"/>
    </w:pPr>
    <w:rPr>
      <w:rFonts w:ascii="Pragmatica" w:hAnsi="Pragmatica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CD2E56"/>
    <w:rPr>
      <w:rFonts w:ascii="Pragmatica" w:eastAsia="Times New Roman" w:hAnsi="Pragmatica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E5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2E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2020-06-25T10:20:00Z</cp:lastPrinted>
  <dcterms:created xsi:type="dcterms:W3CDTF">2020-06-25T09:51:00Z</dcterms:created>
  <dcterms:modified xsi:type="dcterms:W3CDTF">2020-06-25T10:20:00Z</dcterms:modified>
</cp:coreProperties>
</file>