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C2C" w:rsidRDefault="00EA7C2C" w:rsidP="00EA7C2C">
      <w:pPr>
        <w:ind w:firstLine="720"/>
        <w:jc w:val="both"/>
        <w:rPr>
          <w:rFonts w:ascii="Times New Roman" w:hAnsi="Times New Roman" w:cs="Times New Roman"/>
        </w:rPr>
      </w:pPr>
      <w:r w:rsidRPr="009128BB">
        <w:rPr>
          <w:rFonts w:ascii="Times New Roman" w:hAnsi="Times New Roman" w:cs="Times New Roman"/>
        </w:rPr>
        <w:t xml:space="preserve">Лот № </w:t>
      </w:r>
      <w:r w:rsidRPr="009128BB">
        <w:rPr>
          <w:rFonts w:ascii="Times New Roman" w:hAnsi="Times New Roman" w:cs="Times New Roman"/>
        </w:rPr>
        <w:t xml:space="preserve">1 </w:t>
      </w:r>
      <w:r w:rsidR="009128BB" w:rsidRPr="009128BB">
        <w:rPr>
          <w:rFonts w:ascii="Times New Roman" w:hAnsi="Times New Roman"/>
        </w:rPr>
        <w:t>Нежитлові будівлі</w:t>
      </w:r>
      <w:r w:rsidR="009128BB" w:rsidRPr="009128BB">
        <w:rPr>
          <w:rFonts w:ascii="Times New Roman" w:hAnsi="Times New Roman" w:cs="Times New Roman"/>
        </w:rPr>
        <w:t xml:space="preserve"> </w:t>
      </w:r>
      <w:r w:rsidRPr="009128BB">
        <w:rPr>
          <w:rFonts w:ascii="Times New Roman" w:hAnsi="Times New Roman" w:cs="Times New Roman"/>
        </w:rPr>
        <w:t>розташован</w:t>
      </w:r>
      <w:r w:rsidR="009128BB" w:rsidRPr="009128BB">
        <w:rPr>
          <w:rFonts w:ascii="Times New Roman" w:hAnsi="Times New Roman" w:cs="Times New Roman"/>
        </w:rPr>
        <w:t>і</w:t>
      </w:r>
      <w:r w:rsidRPr="009128BB">
        <w:rPr>
          <w:rFonts w:ascii="Times New Roman" w:hAnsi="Times New Roman" w:cs="Times New Roman"/>
        </w:rPr>
        <w:t xml:space="preserve"> за </w:t>
      </w:r>
      <w:proofErr w:type="spellStart"/>
      <w:r w:rsidRPr="009128BB">
        <w:rPr>
          <w:rFonts w:ascii="Times New Roman" w:hAnsi="Times New Roman" w:cs="Times New Roman"/>
        </w:rPr>
        <w:t>адресою</w:t>
      </w:r>
      <w:proofErr w:type="spellEnd"/>
      <w:r w:rsidRPr="009128BB">
        <w:rPr>
          <w:rFonts w:ascii="Times New Roman" w:hAnsi="Times New Roman" w:cs="Times New Roman"/>
        </w:rPr>
        <w:t>: Україна, Луганська область,</w:t>
      </w:r>
      <w:r w:rsidRPr="002A39F7">
        <w:rPr>
          <w:rFonts w:ascii="Times New Roman" w:hAnsi="Times New Roman" w:cs="Times New Roman"/>
        </w:rPr>
        <w:t xml:space="preserve"> місто </w:t>
      </w:r>
      <w:r>
        <w:rPr>
          <w:rFonts w:ascii="Times New Roman" w:hAnsi="Times New Roman" w:cs="Times New Roman"/>
        </w:rPr>
        <w:t>Луг</w:t>
      </w:r>
      <w:bookmarkStart w:id="0" w:name="_GoBack"/>
      <w:bookmarkEnd w:id="0"/>
      <w:r>
        <w:rPr>
          <w:rFonts w:ascii="Times New Roman" w:hAnsi="Times New Roman" w:cs="Times New Roman"/>
        </w:rPr>
        <w:t>анськ</w:t>
      </w:r>
      <w:r w:rsidRPr="002A39F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провулок Краснодонський, 4.</w:t>
      </w:r>
      <w:r w:rsidRPr="002A39F7">
        <w:rPr>
          <w:rFonts w:ascii="Times New Roman" w:hAnsi="Times New Roman" w:cs="Times New Roman"/>
        </w:rPr>
        <w:t xml:space="preserve"> </w:t>
      </w:r>
    </w:p>
    <w:p w:rsidR="009128BB" w:rsidRPr="002A39F7" w:rsidRDefault="009128BB" w:rsidP="00EA7C2C">
      <w:pPr>
        <w:ind w:firstLine="720"/>
        <w:jc w:val="both"/>
        <w:rPr>
          <w:rFonts w:ascii="Times New Roman" w:hAnsi="Times New Roman" w:cs="Times New Roman"/>
        </w:rPr>
      </w:pPr>
    </w:p>
    <w:tbl>
      <w:tblPr>
        <w:tblW w:w="9396" w:type="dxa"/>
        <w:tblInd w:w="97" w:type="dxa"/>
        <w:tblLook w:val="0000" w:firstRow="0" w:lastRow="0" w:firstColumn="0" w:lastColumn="0" w:noHBand="0" w:noVBand="0"/>
      </w:tblPr>
      <w:tblGrid>
        <w:gridCol w:w="559"/>
        <w:gridCol w:w="3138"/>
        <w:gridCol w:w="929"/>
        <w:gridCol w:w="4770"/>
      </w:tblGrid>
      <w:tr w:rsidR="009128BB" w:rsidRPr="005644E5" w:rsidTr="009128BB">
        <w:trPr>
          <w:trHeight w:val="51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128BB" w:rsidRPr="00076A20" w:rsidRDefault="009128BB" w:rsidP="00EB7F8D">
            <w:pPr>
              <w:jc w:val="center"/>
              <w:rPr>
                <w:rFonts w:ascii="Garamond" w:hAnsi="Garamond" w:cs="Arial CYR"/>
                <w:b/>
                <w:bCs/>
                <w:sz w:val="18"/>
                <w:szCs w:val="18"/>
              </w:rPr>
            </w:pPr>
            <w:r w:rsidRPr="00076A20">
              <w:rPr>
                <w:rFonts w:ascii="Garamond" w:hAnsi="Garamond" w:cs="Arial CYR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128BB" w:rsidRPr="00076A20" w:rsidRDefault="009128BB" w:rsidP="00EB7F8D">
            <w:pPr>
              <w:jc w:val="center"/>
              <w:rPr>
                <w:rFonts w:ascii="Garamond" w:hAnsi="Garamond" w:cs="Arial CYR"/>
                <w:b/>
                <w:bCs/>
                <w:sz w:val="16"/>
                <w:szCs w:val="16"/>
              </w:rPr>
            </w:pPr>
            <w:r w:rsidRPr="00076A20">
              <w:rPr>
                <w:b/>
                <w:sz w:val="16"/>
                <w:szCs w:val="16"/>
              </w:rPr>
              <w:t xml:space="preserve">Найменування 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128BB" w:rsidRPr="00076A20" w:rsidRDefault="009128BB" w:rsidP="00EB7F8D">
            <w:pPr>
              <w:jc w:val="center"/>
              <w:rPr>
                <w:b/>
                <w:sz w:val="16"/>
                <w:szCs w:val="16"/>
              </w:rPr>
            </w:pPr>
            <w:r w:rsidRPr="00076A20">
              <w:rPr>
                <w:b/>
                <w:sz w:val="16"/>
                <w:szCs w:val="16"/>
              </w:rPr>
              <w:t xml:space="preserve">Загальна </w:t>
            </w:r>
          </w:p>
          <w:p w:rsidR="009128BB" w:rsidRPr="00076A20" w:rsidRDefault="009128BB" w:rsidP="00EB7F8D">
            <w:pPr>
              <w:jc w:val="center"/>
              <w:rPr>
                <w:rFonts w:ascii="Garamond" w:hAnsi="Garamond" w:cs="Arial CYR"/>
                <w:b/>
                <w:bCs/>
                <w:sz w:val="18"/>
                <w:szCs w:val="18"/>
              </w:rPr>
            </w:pPr>
            <w:r w:rsidRPr="00076A20">
              <w:rPr>
                <w:b/>
                <w:sz w:val="16"/>
                <w:szCs w:val="16"/>
              </w:rPr>
              <w:t>площа, м2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9128BB" w:rsidRPr="00076A20" w:rsidRDefault="009128BB" w:rsidP="00EB7F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Опис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 w:cs="Arial CYR"/>
                <w:sz w:val="16"/>
                <w:szCs w:val="16"/>
              </w:rPr>
            </w:pPr>
            <w:proofErr w:type="spellStart"/>
            <w:r w:rsidRPr="000F23EF">
              <w:rPr>
                <w:rFonts w:ascii="Garamond" w:hAnsi="Garamond"/>
                <w:sz w:val="16"/>
                <w:szCs w:val="16"/>
              </w:rPr>
              <w:t>Асфальт.пром.площадка</w:t>
            </w:r>
            <w:proofErr w:type="spellEnd"/>
            <w:r w:rsidRPr="000F23EF">
              <w:rPr>
                <w:rFonts w:ascii="Garamond" w:hAnsi="Garamond"/>
                <w:sz w:val="16"/>
                <w:szCs w:val="16"/>
              </w:rPr>
              <w:t xml:space="preserve"> (3) Код: 14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12500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Асфальтнобетонне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замощення загальною площею 12500м2.</w:t>
            </w:r>
            <w:r>
              <w:rPr>
                <w:rFonts w:ascii="Garamond" w:hAnsi="Garamond" w:cs="Arial CYR"/>
                <w:bCs/>
                <w:sz w:val="16"/>
                <w:szCs w:val="16"/>
              </w:rPr>
              <w:t xml:space="preserve"> літ БТІ 3-тверде покриття.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2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 w:cs="Arial CYR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Ворота металеві а/м (1) Код: 1014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-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Ворота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метелеві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висотой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2,3м, </w:t>
            </w:r>
            <w:r w:rsidRPr="00660568">
              <w:rPr>
                <w:rFonts w:ascii="Garamond" w:hAnsi="Garamond"/>
                <w:sz w:val="16"/>
                <w:szCs w:val="16"/>
              </w:rPr>
              <w:t>протяжністю 6,7м</w:t>
            </w:r>
            <w:r>
              <w:rPr>
                <w:rFonts w:ascii="Garamond" w:hAnsi="Garamond"/>
                <w:sz w:val="16"/>
                <w:szCs w:val="16"/>
              </w:rPr>
              <w:t xml:space="preserve"> літ БТІ №4-11-огорожа.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Ворота металеві а/м (10) Код: 1017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-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Ворота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метелеві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висотой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2,5м, </w:t>
            </w:r>
            <w:r w:rsidRPr="00660568">
              <w:rPr>
                <w:rFonts w:ascii="Garamond" w:hAnsi="Garamond"/>
                <w:sz w:val="16"/>
                <w:szCs w:val="16"/>
              </w:rPr>
              <w:t>протяжністю 4,0м</w:t>
            </w:r>
            <w:r>
              <w:rPr>
                <w:rFonts w:ascii="Garamond" w:hAnsi="Garamond"/>
                <w:sz w:val="16"/>
                <w:szCs w:val="16"/>
              </w:rPr>
              <w:t xml:space="preserve"> літ БТІ №4-11-огорожа.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4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Ворота металеві а/м (5) Код: 1015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-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Ворота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метелеві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висотой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2,0м, </w:t>
            </w:r>
            <w:r w:rsidRPr="00660568">
              <w:rPr>
                <w:rFonts w:ascii="Garamond" w:hAnsi="Garamond"/>
                <w:sz w:val="16"/>
                <w:szCs w:val="16"/>
              </w:rPr>
              <w:t>протяжністю 4,2м</w:t>
            </w:r>
            <w:r>
              <w:rPr>
                <w:rFonts w:ascii="Garamond" w:hAnsi="Garamond"/>
                <w:sz w:val="16"/>
                <w:szCs w:val="16"/>
              </w:rPr>
              <w:t xml:space="preserve"> літ БТІ №4-11-огорожа.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5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Ворота металеві а/м (6) Код: 1016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-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Ворота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метелеві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висотой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2,0м, </w:t>
            </w:r>
            <w:r w:rsidRPr="00660568">
              <w:rPr>
                <w:rFonts w:ascii="Garamond" w:hAnsi="Garamond"/>
                <w:sz w:val="16"/>
                <w:szCs w:val="16"/>
              </w:rPr>
              <w:t>протяжністю 5,7м</w:t>
            </w:r>
            <w:r>
              <w:rPr>
                <w:rFonts w:ascii="Garamond" w:hAnsi="Garamond"/>
                <w:sz w:val="16"/>
                <w:szCs w:val="16"/>
              </w:rPr>
              <w:t xml:space="preserve"> літ БТІ №4-11-огорожа.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6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Ворота металеві ж/д (4) Код: 1018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-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Ворота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метелеві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висотой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2,0м, </w:t>
            </w:r>
            <w:r w:rsidRPr="00660568">
              <w:rPr>
                <w:rFonts w:ascii="Garamond" w:hAnsi="Garamond"/>
                <w:sz w:val="16"/>
                <w:szCs w:val="16"/>
              </w:rPr>
              <w:t>протяжністю 6,2м</w:t>
            </w:r>
            <w:r>
              <w:rPr>
                <w:rFonts w:ascii="Garamond" w:hAnsi="Garamond"/>
                <w:sz w:val="16"/>
                <w:szCs w:val="16"/>
              </w:rPr>
              <w:t xml:space="preserve"> літ БТІ №4-11-огорожа.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7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Ворота металеві ж/д (9) Код: 1019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-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Ворота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метелеві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висотой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2,0м, </w:t>
            </w:r>
            <w:r w:rsidRPr="00660568">
              <w:rPr>
                <w:rFonts w:ascii="Garamond" w:hAnsi="Garamond"/>
                <w:sz w:val="16"/>
                <w:szCs w:val="16"/>
              </w:rPr>
              <w:t>протяжністю 4,7м</w:t>
            </w:r>
            <w:r>
              <w:rPr>
                <w:rFonts w:ascii="Garamond" w:hAnsi="Garamond"/>
                <w:sz w:val="16"/>
                <w:szCs w:val="16"/>
              </w:rPr>
              <w:t xml:space="preserve"> літ БТІ №4-11-огорожа.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8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Паркан з ж/б панелей (8) Код: 1011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-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Огорожа території з Ж/Б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панелій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висотою 2,2м, протяжністю 20,5м.</w:t>
            </w:r>
            <w:r>
              <w:rPr>
                <w:rFonts w:ascii="Garamond" w:hAnsi="Garamond"/>
                <w:sz w:val="16"/>
                <w:szCs w:val="16"/>
              </w:rPr>
              <w:t xml:space="preserve"> літ БТІ №4-11-огорожа.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9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Паркан з шлакоблоку (7) Код: 1010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-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Огорожа території з шлакоблоку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висотой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2,75м, протяжністю 37м.</w:t>
            </w:r>
            <w:r>
              <w:rPr>
                <w:rFonts w:ascii="Garamond" w:hAnsi="Garamond"/>
                <w:sz w:val="16"/>
                <w:szCs w:val="16"/>
              </w:rPr>
              <w:t xml:space="preserve"> літ БТІ №4-11-огорожа.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10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Паркан металевий (11) Код: 1012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-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Огорожа території з металу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висотой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2,0м, протяжністю 18м</w:t>
            </w:r>
            <w:r>
              <w:rPr>
                <w:rFonts w:ascii="Garamond" w:hAnsi="Garamond"/>
                <w:sz w:val="16"/>
                <w:szCs w:val="16"/>
              </w:rPr>
              <w:t xml:space="preserve"> літ БТІ №4-11-огорожа.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11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Паркан металевий (11') Код: 1013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-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Огорожа території з металу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висотой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1,75м, протяжністю 130м</w:t>
            </w:r>
            <w:r>
              <w:rPr>
                <w:rFonts w:ascii="Garamond" w:hAnsi="Garamond"/>
                <w:sz w:val="16"/>
                <w:szCs w:val="16"/>
              </w:rPr>
              <w:t xml:space="preserve"> літ БТІ №4-11-огорожа.</w:t>
            </w:r>
          </w:p>
        </w:tc>
      </w:tr>
      <w:tr w:rsidR="009128BB" w:rsidRPr="00F278D0" w:rsidTr="009128BB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12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Лабораторні побутові приміщення (1.05) Код: 16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747,8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BB" w:rsidRPr="0019504D" w:rsidRDefault="009128BB" w:rsidP="00EB7F8D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Фундамент- лен точний залізобетон, стіни –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кирпич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,   перекриття – ж/б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плити,крівля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– металевий шифер, вікна, двері </w:t>
            </w:r>
            <w:r w:rsidRPr="0019504D">
              <w:rPr>
                <w:rFonts w:ascii="Garamond" w:hAnsi="Garamond" w:cs="Arial CYR"/>
                <w:bCs/>
                <w:sz w:val="16"/>
                <w:szCs w:val="16"/>
              </w:rPr>
              <w:t xml:space="preserve">–метал, дерево, </w:t>
            </w:r>
            <w:proofErr w:type="spellStart"/>
            <w:r w:rsidRPr="0019504D">
              <w:rPr>
                <w:rFonts w:ascii="Garamond" w:hAnsi="Garamond" w:cs="Arial CYR"/>
                <w:bCs/>
                <w:sz w:val="16"/>
                <w:szCs w:val="16"/>
              </w:rPr>
              <w:t>металопластик,підлога</w:t>
            </w:r>
            <w:proofErr w:type="spellEnd"/>
            <w:r w:rsidRPr="0019504D">
              <w:rPr>
                <w:rFonts w:ascii="Garamond" w:hAnsi="Garamond" w:cs="Arial CYR"/>
                <w:bCs/>
                <w:sz w:val="16"/>
                <w:szCs w:val="16"/>
              </w:rPr>
              <w:t xml:space="preserve"> – бетон, лінолеум.</w:t>
            </w:r>
            <w:r w:rsidRPr="0019504D">
              <w:rPr>
                <w:rFonts w:ascii="Garamond" w:hAnsi="Garamond"/>
                <w:sz w:val="16"/>
                <w:szCs w:val="16"/>
              </w:rPr>
              <w:t xml:space="preserve"> ЛІТ БТІ 1.05 -  лабораторні-побутові приміщення з тамбурами літ. 1,05</w:t>
            </w:r>
            <w:r w:rsidRPr="0019504D">
              <w:rPr>
                <w:sz w:val="22"/>
                <w:szCs w:val="22"/>
                <w:vertAlign w:val="superscript"/>
              </w:rPr>
              <w:t>1</w:t>
            </w:r>
            <w:r w:rsidRPr="0019504D">
              <w:rPr>
                <w:rFonts w:ascii="Garamond" w:hAnsi="Garamond"/>
                <w:sz w:val="16"/>
                <w:szCs w:val="16"/>
              </w:rPr>
              <w:t>, 1.05</w:t>
            </w:r>
            <w:r w:rsidRPr="0019504D">
              <w:rPr>
                <w:sz w:val="22"/>
                <w:szCs w:val="22"/>
                <w:vertAlign w:val="superscript"/>
              </w:rPr>
              <w:t>4</w:t>
            </w:r>
            <w:r w:rsidRPr="0019504D">
              <w:rPr>
                <w:rFonts w:ascii="Garamond" w:hAnsi="Garamond"/>
                <w:sz w:val="16"/>
                <w:szCs w:val="16"/>
              </w:rPr>
              <w:t>, вхідними ганками літ 1.05</w:t>
            </w:r>
            <w:r w:rsidRPr="0019504D">
              <w:rPr>
                <w:sz w:val="22"/>
                <w:szCs w:val="22"/>
                <w:vertAlign w:val="superscript"/>
              </w:rPr>
              <w:t>2</w:t>
            </w:r>
            <w:r w:rsidRPr="0019504D">
              <w:rPr>
                <w:rFonts w:ascii="Garamond" w:hAnsi="Garamond"/>
                <w:sz w:val="16"/>
                <w:szCs w:val="16"/>
              </w:rPr>
              <w:t>., 1.05</w:t>
            </w:r>
            <w:r w:rsidRPr="0019504D">
              <w:rPr>
                <w:sz w:val="22"/>
                <w:szCs w:val="22"/>
                <w:vertAlign w:val="superscript"/>
              </w:rPr>
              <w:t>3</w:t>
            </w:r>
            <w:r w:rsidRPr="0019504D">
              <w:rPr>
                <w:rFonts w:ascii="Garamond" w:hAnsi="Garamond"/>
                <w:sz w:val="16"/>
                <w:szCs w:val="16"/>
              </w:rPr>
              <w:t>.,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19504D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19504D">
              <w:rPr>
                <w:rFonts w:ascii="Garamond" w:hAnsi="Garamond" w:cs="Arial CYR"/>
                <w:sz w:val="20"/>
                <w:szCs w:val="20"/>
              </w:rPr>
              <w:t>13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19504D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19504D">
              <w:rPr>
                <w:rFonts w:ascii="Garamond" w:hAnsi="Garamond"/>
                <w:sz w:val="16"/>
                <w:szCs w:val="16"/>
              </w:rPr>
              <w:t>Магазин будматеріалів (1.21) Код: 454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19504D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19504D">
              <w:rPr>
                <w:rFonts w:ascii="Garamond" w:hAnsi="Garamond" w:cs="Arial CYR"/>
                <w:sz w:val="20"/>
                <w:szCs w:val="20"/>
              </w:rPr>
              <w:t>515,3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Фундамент- бетон, стіни - стінові панелі,  перекриття – металеві конструкції, крівля – металевий шифер, вікна, двері-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металл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,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металопластик,підлога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– тротуарна плитка</w:t>
            </w:r>
            <w:r w:rsidRPr="009B503C">
              <w:rPr>
                <w:rFonts w:ascii="Garamond" w:hAnsi="Garamond"/>
                <w:sz w:val="16"/>
                <w:szCs w:val="16"/>
              </w:rPr>
              <w:t>. ЛІТ БТІ- 1.21 магазин будівельних матеріалів з вхідними ганками літ 1.21</w:t>
            </w:r>
            <w:r w:rsidRPr="009B503C">
              <w:rPr>
                <w:sz w:val="22"/>
                <w:szCs w:val="22"/>
                <w:vertAlign w:val="superscript"/>
              </w:rPr>
              <w:t>1</w:t>
            </w:r>
            <w:r w:rsidRPr="009B503C">
              <w:rPr>
                <w:rFonts w:ascii="Garamond" w:hAnsi="Garamond"/>
                <w:sz w:val="16"/>
                <w:szCs w:val="16"/>
              </w:rPr>
              <w:t xml:space="preserve"> 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14</w:t>
            </w: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Прибудова побутових приміщень (1.25) Код: 1258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52,1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Фундамент-Ж/Б конструкції, стіни - блоки,  перекриття – Ж/Б плити, крівля – металевий шифер, вікна, двері-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металл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, підлога – бетон</w:t>
            </w:r>
            <w:r w:rsidRPr="00660568">
              <w:rPr>
                <w:rFonts w:ascii="Garamond" w:hAnsi="Garamond"/>
                <w:sz w:val="16"/>
                <w:szCs w:val="16"/>
              </w:rPr>
              <w:t xml:space="preserve">. </w:t>
            </w:r>
            <w:r w:rsidRPr="003F6842">
              <w:rPr>
                <w:rFonts w:ascii="Garamond" w:hAnsi="Garamond"/>
                <w:sz w:val="16"/>
                <w:szCs w:val="16"/>
              </w:rPr>
              <w:t>ЛІТ БТІ- 1.25-прибудова з вхідними ганками літ 1.25</w:t>
            </w:r>
            <w:r w:rsidRPr="003F6842">
              <w:rPr>
                <w:sz w:val="22"/>
                <w:szCs w:val="22"/>
                <w:vertAlign w:val="superscript"/>
              </w:rPr>
              <w:t>1</w:t>
            </w:r>
            <w:r w:rsidRPr="003F6842">
              <w:rPr>
                <w:rFonts w:ascii="Garamond" w:hAnsi="Garamond"/>
                <w:sz w:val="16"/>
                <w:szCs w:val="16"/>
              </w:rPr>
              <w:t>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15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Прохідна (1.24) Код: 928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41,8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Фундамент- лен точний залізобетон, стіни –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кирпич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,   перекриття – ж/б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плити,крівля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– металевий шифер, вікна, двері –метал, 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металопластик,підлога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– бетон.</w:t>
            </w:r>
            <w:r w:rsidRPr="00660568">
              <w:rPr>
                <w:rFonts w:ascii="Garamond" w:hAnsi="Garamond"/>
                <w:sz w:val="16"/>
                <w:szCs w:val="16"/>
              </w:rPr>
              <w:t xml:space="preserve"> </w:t>
            </w:r>
            <w:r w:rsidRPr="003F6842">
              <w:rPr>
                <w:rFonts w:ascii="Garamond" w:hAnsi="Garamond"/>
                <w:sz w:val="16"/>
                <w:szCs w:val="16"/>
              </w:rPr>
              <w:t>ЛІТ БТІ- 1.24- прохідна з вхідними ганками літ 1.24</w:t>
            </w:r>
            <w:r w:rsidRPr="003F6842">
              <w:rPr>
                <w:sz w:val="22"/>
                <w:szCs w:val="22"/>
                <w:vertAlign w:val="superscript"/>
              </w:rPr>
              <w:t>1</w:t>
            </w:r>
            <w:r w:rsidRPr="003F6842">
              <w:rPr>
                <w:rFonts w:ascii="Garamond" w:hAnsi="Garamond"/>
                <w:sz w:val="16"/>
                <w:szCs w:val="16"/>
              </w:rPr>
              <w:t>1.24</w:t>
            </w:r>
            <w:r w:rsidRPr="003F6842">
              <w:rPr>
                <w:sz w:val="22"/>
                <w:szCs w:val="22"/>
                <w:vertAlign w:val="superscript"/>
              </w:rPr>
              <w:t>2</w:t>
            </w:r>
            <w:r w:rsidRPr="003F6842">
              <w:rPr>
                <w:rFonts w:ascii="Garamond" w:hAnsi="Garamond"/>
                <w:sz w:val="16"/>
                <w:szCs w:val="16"/>
              </w:rPr>
              <w:t>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16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Склад магазин будматеріалів (158) Код: 1348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2585,8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Фундамент- бетон, стіни –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кирпич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, стінові панелі,   перекриття – металеві конструкції, крівля – металевий шифер, вікна, двері –метал, 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металопластик,підлога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– бетон.</w:t>
            </w:r>
            <w:r w:rsidRPr="00660568">
              <w:rPr>
                <w:rFonts w:ascii="Garamond" w:hAnsi="Garamond"/>
                <w:sz w:val="16"/>
                <w:szCs w:val="16"/>
              </w:rPr>
              <w:t xml:space="preserve"> </w:t>
            </w:r>
            <w:r w:rsidRPr="00416746">
              <w:rPr>
                <w:rFonts w:ascii="Garamond" w:hAnsi="Garamond"/>
                <w:sz w:val="16"/>
                <w:szCs w:val="16"/>
              </w:rPr>
              <w:t>ЛІТ БТІ- 1.16,1.16</w:t>
            </w:r>
            <w:r w:rsidRPr="00416746">
              <w:rPr>
                <w:sz w:val="22"/>
                <w:szCs w:val="22"/>
                <w:vertAlign w:val="superscript"/>
              </w:rPr>
              <w:t>1</w:t>
            </w:r>
            <w:r w:rsidRPr="00416746">
              <w:rPr>
                <w:rFonts w:ascii="Garamond" w:hAnsi="Garamond"/>
                <w:sz w:val="16"/>
                <w:szCs w:val="16"/>
              </w:rPr>
              <w:t>-склад-магазин будівельних матеріалів з тамбуром літ 1.16</w:t>
            </w:r>
            <w:r w:rsidRPr="00416746">
              <w:rPr>
                <w:sz w:val="22"/>
                <w:szCs w:val="22"/>
                <w:vertAlign w:val="superscript"/>
              </w:rPr>
              <w:t>2</w:t>
            </w:r>
            <w:r w:rsidRPr="00416746">
              <w:rPr>
                <w:rFonts w:ascii="Garamond" w:hAnsi="Garamond"/>
                <w:sz w:val="16"/>
                <w:szCs w:val="16"/>
              </w:rPr>
              <w:t>, вхідними ганками літ 1.16</w:t>
            </w:r>
            <w:r w:rsidRPr="00416746">
              <w:rPr>
                <w:sz w:val="22"/>
                <w:szCs w:val="22"/>
                <w:vertAlign w:val="superscript"/>
              </w:rPr>
              <w:t>3</w:t>
            </w:r>
            <w:r w:rsidRPr="00416746">
              <w:rPr>
                <w:rFonts w:ascii="Garamond" w:hAnsi="Garamond"/>
                <w:sz w:val="16"/>
                <w:szCs w:val="16"/>
              </w:rPr>
              <w:t>,1.116</w:t>
            </w:r>
            <w:r w:rsidRPr="00416746">
              <w:rPr>
                <w:sz w:val="22"/>
                <w:szCs w:val="22"/>
                <w:vertAlign w:val="superscript"/>
              </w:rPr>
              <w:t>4</w:t>
            </w:r>
            <w:r w:rsidRPr="00416746">
              <w:rPr>
                <w:rFonts w:ascii="Garamond" w:hAnsi="Garamond"/>
                <w:sz w:val="16"/>
                <w:szCs w:val="16"/>
              </w:rPr>
              <w:t>, рампами літ 1.16</w:t>
            </w:r>
            <w:r w:rsidRPr="00416746">
              <w:rPr>
                <w:sz w:val="22"/>
                <w:szCs w:val="22"/>
                <w:vertAlign w:val="superscript"/>
              </w:rPr>
              <w:t>5</w:t>
            </w:r>
            <w:r w:rsidRPr="00416746">
              <w:rPr>
                <w:rFonts w:ascii="Garamond" w:hAnsi="Garamond"/>
                <w:sz w:val="16"/>
                <w:szCs w:val="16"/>
              </w:rPr>
              <w:t>,1.16</w:t>
            </w:r>
            <w:r w:rsidRPr="00416746">
              <w:rPr>
                <w:sz w:val="22"/>
                <w:szCs w:val="22"/>
                <w:vertAlign w:val="superscript"/>
              </w:rPr>
              <w:t>6</w:t>
            </w:r>
            <w:r w:rsidRPr="00416746">
              <w:rPr>
                <w:rFonts w:ascii="Garamond" w:hAnsi="Garamond"/>
                <w:sz w:val="16"/>
                <w:szCs w:val="16"/>
              </w:rPr>
              <w:t>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17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Склад негорючих будівельних матеріалів (1.13) Код:1259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427,5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Фундамент- бетон, стіни –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кирпич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, листова сталь,   перекриття – металеві конструкції, крівля – металевий шифер, вікна, двері –метал,  підлога – </w:t>
            </w:r>
            <w:r w:rsidRPr="00A65C74">
              <w:rPr>
                <w:rFonts w:ascii="Garamond" w:hAnsi="Garamond" w:cs="Arial CYR"/>
                <w:bCs/>
                <w:sz w:val="16"/>
                <w:szCs w:val="16"/>
              </w:rPr>
              <w:t>бетон.</w:t>
            </w:r>
            <w:r w:rsidRPr="00A65C74">
              <w:rPr>
                <w:rFonts w:ascii="Garamond" w:hAnsi="Garamond"/>
                <w:sz w:val="16"/>
                <w:szCs w:val="16"/>
              </w:rPr>
              <w:t xml:space="preserve"> ЛІТ БТІ- 1.13.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18</w:t>
            </w:r>
          </w:p>
        </w:tc>
        <w:tc>
          <w:tcPr>
            <w:tcW w:w="3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Склад-магазин будівельних матеріалів (1.23) Код: 1260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1025</w:t>
            </w:r>
          </w:p>
        </w:tc>
        <w:tc>
          <w:tcPr>
            <w:tcW w:w="4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9B503C" w:rsidRDefault="009128BB" w:rsidP="00EB7F8D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9B503C">
              <w:rPr>
                <w:rFonts w:ascii="Garamond" w:hAnsi="Garamond" w:cs="Arial CYR"/>
                <w:bCs/>
                <w:sz w:val="16"/>
                <w:szCs w:val="16"/>
              </w:rPr>
              <w:t xml:space="preserve">Фундамент- бетон, стіни – блоки, </w:t>
            </w:r>
            <w:proofErr w:type="spellStart"/>
            <w:r w:rsidRPr="009B503C">
              <w:rPr>
                <w:rFonts w:ascii="Garamond" w:hAnsi="Garamond" w:cs="Arial CYR"/>
                <w:bCs/>
                <w:sz w:val="16"/>
                <w:szCs w:val="16"/>
              </w:rPr>
              <w:t>кирпич</w:t>
            </w:r>
            <w:proofErr w:type="spellEnd"/>
            <w:r w:rsidRPr="009B503C">
              <w:rPr>
                <w:rFonts w:ascii="Garamond" w:hAnsi="Garamond" w:cs="Arial CYR"/>
                <w:bCs/>
                <w:sz w:val="16"/>
                <w:szCs w:val="16"/>
              </w:rPr>
              <w:t>, перекриття – ж/б плити, крівля – металевий шифер, вікна, двері –метал,  металопластик, підлога – бетон.</w:t>
            </w:r>
            <w:r w:rsidRPr="009B503C">
              <w:rPr>
                <w:rFonts w:ascii="Garamond" w:hAnsi="Garamond"/>
                <w:sz w:val="16"/>
                <w:szCs w:val="16"/>
              </w:rPr>
              <w:t xml:space="preserve"> ЛІТ БТІ- 1.23, склад- магазин будівельних матеріалів з прибудовами літ 1.23</w:t>
            </w:r>
            <w:r w:rsidRPr="009B503C">
              <w:rPr>
                <w:sz w:val="22"/>
                <w:szCs w:val="22"/>
                <w:vertAlign w:val="superscript"/>
              </w:rPr>
              <w:t>2</w:t>
            </w:r>
            <w:r w:rsidRPr="009B503C">
              <w:rPr>
                <w:rFonts w:ascii="Garamond" w:hAnsi="Garamond"/>
                <w:sz w:val="16"/>
                <w:szCs w:val="16"/>
              </w:rPr>
              <w:t>,1.23</w:t>
            </w:r>
            <w:r w:rsidRPr="009B503C">
              <w:rPr>
                <w:sz w:val="22"/>
                <w:szCs w:val="22"/>
                <w:vertAlign w:val="superscript"/>
              </w:rPr>
              <w:t>4</w:t>
            </w:r>
            <w:r w:rsidRPr="009B503C">
              <w:rPr>
                <w:rFonts w:ascii="Garamond" w:hAnsi="Garamond"/>
                <w:sz w:val="16"/>
                <w:szCs w:val="16"/>
              </w:rPr>
              <w:t>, вхідними ганками літ 1.23</w:t>
            </w:r>
            <w:r w:rsidRPr="009B503C">
              <w:rPr>
                <w:sz w:val="22"/>
                <w:szCs w:val="22"/>
                <w:vertAlign w:val="superscript"/>
              </w:rPr>
              <w:t>1</w:t>
            </w:r>
            <w:r w:rsidRPr="009B503C">
              <w:rPr>
                <w:rFonts w:ascii="Garamond" w:hAnsi="Garamond"/>
                <w:sz w:val="16"/>
                <w:szCs w:val="16"/>
              </w:rPr>
              <w:t>,1.23</w:t>
            </w:r>
            <w:r w:rsidRPr="009B503C">
              <w:rPr>
                <w:sz w:val="22"/>
                <w:szCs w:val="22"/>
                <w:vertAlign w:val="superscript"/>
              </w:rPr>
              <w:t>3</w:t>
            </w:r>
            <w:r w:rsidRPr="009B503C">
              <w:rPr>
                <w:rFonts w:ascii="Garamond" w:hAnsi="Garamond"/>
                <w:sz w:val="16"/>
                <w:szCs w:val="16"/>
              </w:rPr>
              <w:t>,.1,23</w:t>
            </w:r>
            <w:r w:rsidRPr="009B503C">
              <w:rPr>
                <w:sz w:val="22"/>
                <w:szCs w:val="22"/>
                <w:vertAlign w:val="superscript"/>
              </w:rPr>
              <w:t>5</w:t>
            </w:r>
            <w:r w:rsidRPr="009B503C">
              <w:rPr>
                <w:rFonts w:ascii="Garamond" w:hAnsi="Garamond"/>
                <w:sz w:val="16"/>
                <w:szCs w:val="16"/>
              </w:rPr>
              <w:t>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19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Тверде покриття (ж/б плити) (3') Код: 1009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1260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9B503C" w:rsidRDefault="009128BB" w:rsidP="00EB7F8D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9B503C">
              <w:rPr>
                <w:rFonts w:ascii="Garamond" w:hAnsi="Garamond" w:cs="Arial CYR"/>
                <w:bCs/>
                <w:sz w:val="16"/>
                <w:szCs w:val="16"/>
              </w:rPr>
              <w:t>Покриття з ж/б плит загальною площею 1260м2.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20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Туалет (2.02) Код: 1008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8,75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Кирпичне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 спорудження з розмірами 3,5*2,5*2,4 метра</w:t>
            </w:r>
            <w:r>
              <w:rPr>
                <w:rFonts w:ascii="Garamond" w:hAnsi="Garamond" w:cs="Arial CYR"/>
                <w:bCs/>
                <w:sz w:val="16"/>
                <w:szCs w:val="16"/>
              </w:rPr>
              <w:t xml:space="preserve"> літ БТІ 2.02.-убиральня.</w:t>
            </w:r>
          </w:p>
        </w:tc>
      </w:tr>
      <w:tr w:rsidR="009128BB" w:rsidRPr="00660568" w:rsidTr="009128BB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21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28BB" w:rsidRPr="000F23EF" w:rsidRDefault="009128BB" w:rsidP="00EB7F8D">
            <w:pPr>
              <w:jc w:val="center"/>
              <w:rPr>
                <w:rFonts w:ascii="Garamond" w:hAnsi="Garamond"/>
                <w:sz w:val="16"/>
                <w:szCs w:val="16"/>
              </w:rPr>
            </w:pPr>
            <w:r w:rsidRPr="000F23EF">
              <w:rPr>
                <w:rFonts w:ascii="Garamond" w:hAnsi="Garamond"/>
                <w:sz w:val="16"/>
                <w:szCs w:val="16"/>
              </w:rPr>
              <w:t>Цех столярно-будівельних виробів (1.03) Код: 466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9B75D2" w:rsidRDefault="009128BB" w:rsidP="00EB7F8D">
            <w:pPr>
              <w:jc w:val="center"/>
              <w:rPr>
                <w:rFonts w:ascii="Garamond" w:hAnsi="Garamond" w:cs="Arial CYR"/>
                <w:sz w:val="20"/>
                <w:szCs w:val="20"/>
              </w:rPr>
            </w:pPr>
            <w:r w:rsidRPr="009B75D2">
              <w:rPr>
                <w:rFonts w:ascii="Garamond" w:hAnsi="Garamond" w:cs="Arial CYR"/>
                <w:sz w:val="20"/>
                <w:szCs w:val="20"/>
              </w:rPr>
              <w:t>721,7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pPr>
              <w:rPr>
                <w:rFonts w:ascii="Garamond" w:hAnsi="Garamond" w:cs="Arial CYR"/>
                <w:bCs/>
                <w:sz w:val="16"/>
                <w:szCs w:val="16"/>
              </w:rPr>
            </w:pPr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 xml:space="preserve">Фундамент- бетон, стіни – </w:t>
            </w:r>
            <w:proofErr w:type="spellStart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кирпич</w:t>
            </w:r>
            <w:proofErr w:type="spellEnd"/>
            <w:r w:rsidRPr="00660568">
              <w:rPr>
                <w:rFonts w:ascii="Garamond" w:hAnsi="Garamond" w:cs="Arial CYR"/>
                <w:bCs/>
                <w:sz w:val="16"/>
                <w:szCs w:val="16"/>
              </w:rPr>
              <w:t>, перекриття – ж/б плити, крівля –  шифер, вікна, двері-метал, підлога – бетон.</w:t>
            </w:r>
            <w:r w:rsidRPr="00660568">
              <w:rPr>
                <w:rFonts w:ascii="Garamond" w:hAnsi="Garamond"/>
                <w:sz w:val="16"/>
                <w:szCs w:val="16"/>
              </w:rPr>
              <w:t xml:space="preserve"> </w:t>
            </w:r>
          </w:p>
        </w:tc>
      </w:tr>
      <w:tr w:rsidR="009128BB" w:rsidRPr="00660568" w:rsidTr="009128BB">
        <w:trPr>
          <w:trHeight w:val="300"/>
        </w:trPr>
        <w:tc>
          <w:tcPr>
            <w:tcW w:w="46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BB" w:rsidRPr="002A39F7" w:rsidRDefault="009128BB" w:rsidP="00EB7F8D">
            <w:pPr>
              <w:jc w:val="center"/>
              <w:rPr>
                <w:rFonts w:ascii="Garamond" w:hAnsi="Garamond" w:cs="Arial CYR"/>
                <w:b/>
                <w:sz w:val="16"/>
                <w:szCs w:val="16"/>
              </w:rPr>
            </w:pPr>
            <w:r w:rsidRPr="002A39F7">
              <w:rPr>
                <w:rFonts w:ascii="Garamond" w:hAnsi="Garamond" w:cs="Arial CYR"/>
                <w:b/>
                <w:sz w:val="16"/>
                <w:szCs w:val="16"/>
              </w:rPr>
              <w:t>ВСЬГО: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28BB" w:rsidRPr="00660568" w:rsidRDefault="009128BB" w:rsidP="00EB7F8D">
            <w:pPr>
              <w:jc w:val="center"/>
              <w:rPr>
                <w:rFonts w:ascii="Garamond" w:hAnsi="Garamond" w:cs="Arial CYR"/>
                <w:bCs/>
                <w:sz w:val="16"/>
                <w:szCs w:val="16"/>
              </w:rPr>
            </w:pPr>
          </w:p>
        </w:tc>
      </w:tr>
    </w:tbl>
    <w:p w:rsidR="00EA7C2C" w:rsidRPr="00A65C74" w:rsidRDefault="00EA7C2C" w:rsidP="00EA7C2C">
      <w:pPr>
        <w:jc w:val="both"/>
        <w:rPr>
          <w:rFonts w:ascii="Times New Roman" w:hAnsi="Times New Roman" w:cs="Times New Roman"/>
        </w:rPr>
      </w:pPr>
      <w:r w:rsidRPr="00A65C74">
        <w:rPr>
          <w:rFonts w:ascii="Times New Roman" w:hAnsi="Times New Roman" w:cs="Times New Roman"/>
          <w:b/>
        </w:rPr>
        <w:t>Статус земельної ділянки</w:t>
      </w:r>
      <w:r w:rsidRPr="00A65C74">
        <w:rPr>
          <w:rFonts w:ascii="Times New Roman" w:hAnsi="Times New Roman" w:cs="Times New Roman"/>
        </w:rPr>
        <w:t xml:space="preserve">: Договір № 835 на право тимчасового користування землею (в тому числі на умовах оренди) від 10.05.1995р. Договір зареєстровано в книзі записів договорів на право тимчасового користування землею 01.06.1995р. за № 835 Луганського міської Ради народних депутатів. </w:t>
      </w:r>
    </w:p>
    <w:p w:rsidR="00EA7C2C" w:rsidRPr="00A65C74" w:rsidRDefault="00EA7C2C" w:rsidP="00EA7C2C">
      <w:pPr>
        <w:rPr>
          <w:rFonts w:ascii="Times New Roman" w:hAnsi="Times New Roman" w:cs="Times New Roman"/>
        </w:rPr>
      </w:pPr>
      <w:r w:rsidRPr="00A65C74">
        <w:rPr>
          <w:rFonts w:ascii="Times New Roman" w:hAnsi="Times New Roman" w:cs="Times New Roman"/>
          <w:b/>
        </w:rPr>
        <w:lastRenderedPageBreak/>
        <w:t>Кадастровий номер земельної ділянки</w:t>
      </w:r>
      <w:r w:rsidRPr="00A65C74">
        <w:rPr>
          <w:rFonts w:ascii="Times New Roman" w:hAnsi="Times New Roman" w:cs="Times New Roman"/>
        </w:rPr>
        <w:t>: не визначений</w:t>
      </w:r>
      <w:r w:rsidRPr="00A65C74">
        <w:rPr>
          <w:rFonts w:ascii="Times New Roman" w:hAnsi="Times New Roman" w:cs="Times New Roman"/>
        </w:rPr>
        <w:br/>
      </w:r>
      <w:r w:rsidRPr="00A65C74">
        <w:rPr>
          <w:rFonts w:ascii="Times New Roman" w:hAnsi="Times New Roman" w:cs="Times New Roman"/>
          <w:b/>
        </w:rPr>
        <w:t>Право на земельну ділянку</w:t>
      </w:r>
      <w:r w:rsidRPr="00A65C74">
        <w:rPr>
          <w:rFonts w:ascii="Times New Roman" w:hAnsi="Times New Roman" w:cs="Times New Roman"/>
        </w:rPr>
        <w:t xml:space="preserve">, що переходить до покупця, визначається згідно ст.377 Цивільного кодексу України та ст.120 Земельного кодексу України </w:t>
      </w:r>
    </w:p>
    <w:p w:rsidR="00EA7C2C" w:rsidRDefault="00EA7C2C" w:rsidP="00EA7C2C">
      <w:pPr>
        <w:rPr>
          <w:rFonts w:ascii="Times New Roman" w:hAnsi="Times New Roman" w:cs="Times New Roman"/>
        </w:rPr>
      </w:pPr>
      <w:r w:rsidRPr="00A65C74">
        <w:rPr>
          <w:rFonts w:ascii="Times New Roman" w:hAnsi="Times New Roman" w:cs="Times New Roman"/>
        </w:rPr>
        <w:t>Стан: придатний до експлуатації.</w:t>
      </w:r>
      <w:r w:rsidRPr="000A0B98">
        <w:rPr>
          <w:rFonts w:ascii="Times New Roman" w:hAnsi="Times New Roman" w:cs="Times New Roman"/>
        </w:rPr>
        <w:t xml:space="preserve"> </w:t>
      </w:r>
    </w:p>
    <w:p w:rsidR="00EA7C2C" w:rsidRDefault="00EA7C2C" w:rsidP="00EA7C2C">
      <w:pPr>
        <w:rPr>
          <w:rFonts w:ascii="Times New Roman" w:hAnsi="Times New Roman" w:cs="Times New Roman"/>
          <w:b/>
        </w:rPr>
      </w:pPr>
      <w:r w:rsidRPr="009E46A2">
        <w:rPr>
          <w:rFonts w:ascii="Times New Roman" w:hAnsi="Times New Roman" w:cs="Times New Roman"/>
          <w:b/>
        </w:rPr>
        <w:t xml:space="preserve">Фото лоту № </w:t>
      </w:r>
      <w:r w:rsidR="009128BB">
        <w:rPr>
          <w:rFonts w:ascii="Times New Roman" w:hAnsi="Times New Roman" w:cs="Times New Roman"/>
          <w:b/>
        </w:rPr>
        <w:t xml:space="preserve">1 </w:t>
      </w:r>
      <w:r w:rsidRPr="009E46A2">
        <w:rPr>
          <w:rFonts w:ascii="Times New Roman" w:hAnsi="Times New Roman" w:cs="Times New Roman"/>
          <w:b/>
        </w:rPr>
        <w:t>:</w:t>
      </w:r>
    </w:p>
    <w:p w:rsidR="00EA7C2C" w:rsidRDefault="00EA7C2C" w:rsidP="00EA7C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C262918" wp14:editId="6F035D06">
            <wp:extent cx="1630680" cy="1219200"/>
            <wp:effectExtent l="19050" t="0" r="7620" b="0"/>
            <wp:docPr id="195" name="Рисунок 195" descr="SN20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SN20375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F14B12D" wp14:editId="07DE1140">
            <wp:extent cx="1630680" cy="1219200"/>
            <wp:effectExtent l="19050" t="0" r="7620" b="0"/>
            <wp:docPr id="196" name="Рисунок 196" descr="SN20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SN20375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D486823" wp14:editId="0DD00725">
            <wp:extent cx="1630680" cy="1219200"/>
            <wp:effectExtent l="19050" t="0" r="7620" b="0"/>
            <wp:docPr id="197" name="Рисунок 197" descr="SN20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SN20375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</w:p>
    <w:p w:rsidR="00EA7C2C" w:rsidRDefault="00EA7C2C" w:rsidP="00EA7C2C">
      <w:pPr>
        <w:rPr>
          <w:rFonts w:ascii="Times New Roman" w:hAnsi="Times New Roman" w:cs="Times New Roman"/>
          <w:b/>
        </w:rPr>
      </w:pPr>
    </w:p>
    <w:p w:rsidR="00EA7C2C" w:rsidRPr="009E46A2" w:rsidRDefault="00EA7C2C" w:rsidP="00EA7C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0AED6CF" wp14:editId="4E7377CC">
            <wp:extent cx="1630680" cy="1219200"/>
            <wp:effectExtent l="19050" t="0" r="7620" b="0"/>
            <wp:docPr id="198" name="Рисунок 198" descr="SN20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SN2037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EC7BA95" wp14:editId="0F4DB388">
            <wp:extent cx="1615440" cy="1219200"/>
            <wp:effectExtent l="19050" t="0" r="3810" b="0"/>
            <wp:docPr id="199" name="Рисунок 199" descr="SN20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SN2037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2ED343C" wp14:editId="50F9B4BE">
            <wp:extent cx="1630680" cy="1219200"/>
            <wp:effectExtent l="19050" t="0" r="7620" b="0"/>
            <wp:docPr id="200" name="Рисунок 200" descr="SN20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SN2037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>
      <w:pPr>
        <w:rPr>
          <w:rFonts w:ascii="Times New Roman" w:hAnsi="Times New Roman" w:cs="Times New Roman"/>
          <w:b/>
        </w:rPr>
      </w:pPr>
    </w:p>
    <w:p w:rsidR="00EA7C2C" w:rsidRDefault="00EA7C2C" w:rsidP="00EA7C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697B9CA" wp14:editId="55BF28EA">
            <wp:extent cx="1610360" cy="1219200"/>
            <wp:effectExtent l="19050" t="0" r="8890" b="0"/>
            <wp:docPr id="201" name="Рисунок 201" descr="SN203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SN2037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1916B22" wp14:editId="62C7ADD3">
            <wp:extent cx="1630680" cy="1219200"/>
            <wp:effectExtent l="19050" t="0" r="7620" b="0"/>
            <wp:docPr id="202" name="Рисунок 202" descr="SN20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SN2037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1645384" wp14:editId="20E4BCF5">
            <wp:extent cx="1630680" cy="1219200"/>
            <wp:effectExtent l="19050" t="0" r="7620" b="0"/>
            <wp:docPr id="203" name="Рисунок 203" descr="SN203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SN2037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>
      <w:pPr>
        <w:rPr>
          <w:rFonts w:ascii="Times New Roman" w:hAnsi="Times New Roman" w:cs="Times New Roman"/>
          <w:b/>
        </w:rPr>
      </w:pPr>
    </w:p>
    <w:p w:rsidR="00EA7C2C" w:rsidRDefault="00EA7C2C" w:rsidP="00EA7C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231B9DB" wp14:editId="48B3B889">
            <wp:extent cx="1630680" cy="1219200"/>
            <wp:effectExtent l="19050" t="0" r="7620" b="0"/>
            <wp:docPr id="204" name="Рисунок 204" descr="SN203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SN2037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1BB3F88" wp14:editId="77811420">
            <wp:extent cx="1630680" cy="1219200"/>
            <wp:effectExtent l="19050" t="0" r="7620" b="0"/>
            <wp:docPr id="205" name="Рисунок 205" descr="SN20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SN20376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DEE1A05" wp14:editId="2268F82D">
            <wp:extent cx="1630680" cy="1219200"/>
            <wp:effectExtent l="19050" t="0" r="7620" b="0"/>
            <wp:docPr id="206" name="Рисунок 206" descr="SN203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SN20376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>
      <w:pPr>
        <w:rPr>
          <w:rFonts w:ascii="Times New Roman" w:hAnsi="Times New Roman" w:cs="Times New Roman"/>
          <w:b/>
        </w:rPr>
      </w:pPr>
    </w:p>
    <w:p w:rsidR="00EA7C2C" w:rsidRDefault="00EA7C2C" w:rsidP="00EA7C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0059F54" wp14:editId="62BE3035">
            <wp:extent cx="1630680" cy="1219200"/>
            <wp:effectExtent l="19050" t="0" r="7620" b="0"/>
            <wp:docPr id="207" name="Рисунок 207" descr="SN20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SN20385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54C412A" wp14:editId="496CAEEA">
            <wp:extent cx="1630680" cy="1219200"/>
            <wp:effectExtent l="19050" t="0" r="7620" b="0"/>
            <wp:docPr id="208" name="Рисунок 208" descr="SN20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SN2038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97F2BDC" wp14:editId="4EC2837E">
            <wp:extent cx="1630680" cy="1219200"/>
            <wp:effectExtent l="19050" t="0" r="7620" b="0"/>
            <wp:docPr id="209" name="Рисунок 209" descr="SN20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SN20385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</w:p>
    <w:p w:rsidR="00EA7C2C" w:rsidRDefault="00EA7C2C" w:rsidP="00EA7C2C">
      <w:pPr>
        <w:rPr>
          <w:rFonts w:ascii="Times New Roman" w:hAnsi="Times New Roman" w:cs="Times New Roman"/>
          <w:b/>
        </w:rPr>
      </w:pPr>
    </w:p>
    <w:p w:rsidR="00EA7C2C" w:rsidRDefault="00EA7C2C" w:rsidP="00EA7C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73B5A2F" wp14:editId="5AFF75A5">
            <wp:extent cx="1630680" cy="1219200"/>
            <wp:effectExtent l="19050" t="0" r="7620" b="0"/>
            <wp:docPr id="210" name="Рисунок 210" descr="SN20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SN2038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5511A1A" wp14:editId="63632525">
            <wp:extent cx="1630680" cy="1219200"/>
            <wp:effectExtent l="19050" t="0" r="7620" b="0"/>
            <wp:docPr id="211" name="Рисунок 211" descr="SN20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SN20386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D94E424" wp14:editId="040121E8">
            <wp:extent cx="1630680" cy="1219200"/>
            <wp:effectExtent l="19050" t="0" r="7620" b="0"/>
            <wp:docPr id="212" name="Рисунок 212" descr="SN20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SN20386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</w:p>
    <w:p w:rsidR="00EA7C2C" w:rsidRDefault="00EA7C2C" w:rsidP="00EA7C2C">
      <w:pPr>
        <w:rPr>
          <w:rFonts w:ascii="Times New Roman" w:hAnsi="Times New Roman" w:cs="Times New Roman"/>
          <w:b/>
        </w:rPr>
      </w:pPr>
    </w:p>
    <w:p w:rsidR="00EA7C2C" w:rsidRDefault="00EA7C2C" w:rsidP="00EA7C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3A7E7941" wp14:editId="20FE8064">
            <wp:extent cx="1630680" cy="1219200"/>
            <wp:effectExtent l="19050" t="0" r="7620" b="0"/>
            <wp:docPr id="213" name="Рисунок 213" descr="SN20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SN20386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E9044A2" wp14:editId="5FA5DF8E">
            <wp:extent cx="1630680" cy="1219200"/>
            <wp:effectExtent l="19050" t="0" r="7620" b="0"/>
            <wp:docPr id="214" name="Рисунок 214" descr="SN203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SN2037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97E2938" wp14:editId="780032FD">
            <wp:extent cx="1630680" cy="1219200"/>
            <wp:effectExtent l="19050" t="0" r="7620" b="0"/>
            <wp:docPr id="215" name="Рисунок 215" descr="SN203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SN20376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>
      <w:pPr>
        <w:rPr>
          <w:rFonts w:ascii="Times New Roman" w:hAnsi="Times New Roman" w:cs="Times New Roman"/>
          <w:b/>
        </w:rPr>
      </w:pPr>
    </w:p>
    <w:p w:rsidR="00EA7C2C" w:rsidRDefault="00EA7C2C" w:rsidP="00EA7C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AB1189C" wp14:editId="3709E686">
            <wp:extent cx="1630680" cy="1219200"/>
            <wp:effectExtent l="19050" t="0" r="7620" b="0"/>
            <wp:docPr id="216" name="Рисунок 216" descr="SN203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SN2037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1DD71F5" wp14:editId="77697E38">
            <wp:extent cx="1630680" cy="1219200"/>
            <wp:effectExtent l="19050" t="0" r="7620" b="0"/>
            <wp:docPr id="217" name="Рисунок 217" descr="SN203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SN20377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51C2FB8" wp14:editId="455F659C">
            <wp:extent cx="1630680" cy="1219200"/>
            <wp:effectExtent l="19050" t="0" r="7620" b="0"/>
            <wp:docPr id="218" name="Рисунок 218" descr="SN203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SN20377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>
      <w:pPr>
        <w:rPr>
          <w:rFonts w:ascii="Times New Roman" w:hAnsi="Times New Roman" w:cs="Times New Roman"/>
          <w:b/>
        </w:rPr>
      </w:pPr>
    </w:p>
    <w:p w:rsidR="00EA7C2C" w:rsidRDefault="00EA7C2C" w:rsidP="00EA7C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7C9DB40" wp14:editId="15ED0E54">
            <wp:extent cx="1630680" cy="1219200"/>
            <wp:effectExtent l="19050" t="0" r="7620" b="0"/>
            <wp:docPr id="219" name="Рисунок 219" descr="SN20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SN20375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24B6B88" wp14:editId="62691107">
            <wp:extent cx="1630680" cy="1219200"/>
            <wp:effectExtent l="19050" t="0" r="7620" b="0"/>
            <wp:docPr id="220" name="Рисунок 220" descr="SN20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SN20375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3BF2476" wp14:editId="06E6CACA">
            <wp:extent cx="1630680" cy="1219200"/>
            <wp:effectExtent l="19050" t="0" r="7620" b="0"/>
            <wp:docPr id="221" name="Рисунок 221" descr="SN20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SN20375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>
      <w:pPr>
        <w:rPr>
          <w:rFonts w:ascii="Times New Roman" w:hAnsi="Times New Roman" w:cs="Times New Roman"/>
          <w:b/>
        </w:rPr>
      </w:pPr>
    </w:p>
    <w:p w:rsidR="00EA7C2C" w:rsidRDefault="00EA7C2C" w:rsidP="00EA7C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EFE6E0A" wp14:editId="61D05A7C">
            <wp:extent cx="1630680" cy="1219200"/>
            <wp:effectExtent l="19050" t="0" r="7620" b="0"/>
            <wp:docPr id="222" name="Рисунок 222" descr="SN20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SN20377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12C339F" wp14:editId="67C515CE">
            <wp:extent cx="1630680" cy="1219200"/>
            <wp:effectExtent l="19050" t="0" r="7620" b="0"/>
            <wp:docPr id="223" name="Рисунок 223" descr="SN20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SN2037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EE25EC6" wp14:editId="1D5A8ABA">
            <wp:extent cx="1630680" cy="1219200"/>
            <wp:effectExtent l="19050" t="0" r="7620" b="0"/>
            <wp:docPr id="224" name="Рисунок 224" descr="SN203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SN2037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>
      <w:pPr>
        <w:rPr>
          <w:rFonts w:ascii="Times New Roman" w:hAnsi="Times New Roman" w:cs="Times New Roman"/>
          <w:b/>
        </w:rPr>
      </w:pPr>
    </w:p>
    <w:p w:rsidR="00EA7C2C" w:rsidRDefault="00EA7C2C" w:rsidP="00EA7C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588CF46" wp14:editId="5C8471C4">
            <wp:extent cx="1630680" cy="1219200"/>
            <wp:effectExtent l="19050" t="0" r="7620" b="0"/>
            <wp:docPr id="225" name="Рисунок 225" descr="SN203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SN20377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600D5507" wp14:editId="7A83CBCD">
            <wp:extent cx="1630680" cy="1219200"/>
            <wp:effectExtent l="19050" t="0" r="7620" b="0"/>
            <wp:docPr id="226" name="Рисунок 226" descr="SN20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SN20378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D2E64A5" wp14:editId="67D7DA71">
            <wp:extent cx="1630680" cy="1219200"/>
            <wp:effectExtent l="19050" t="0" r="7620" b="0"/>
            <wp:docPr id="227" name="Рисунок 227" descr="SN20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SN20378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>
      <w:pPr>
        <w:rPr>
          <w:rFonts w:ascii="Times New Roman" w:hAnsi="Times New Roman" w:cs="Times New Roman"/>
          <w:b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EE40C59" wp14:editId="6DBA905D">
            <wp:extent cx="1630680" cy="1219200"/>
            <wp:effectExtent l="19050" t="0" r="7620" b="0"/>
            <wp:docPr id="228" name="Рисунок 228" descr="SN203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SN20378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9413E6A" wp14:editId="47044173">
            <wp:extent cx="1630680" cy="1219200"/>
            <wp:effectExtent l="19050" t="0" r="7620" b="0"/>
            <wp:docPr id="229" name="Рисунок 229" descr="SN203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SN20378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 w:rsidRPr="009E46A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94FA38F" wp14:editId="4F426310">
            <wp:extent cx="1630680" cy="1219200"/>
            <wp:effectExtent l="19050" t="0" r="7620" b="0"/>
            <wp:docPr id="230" name="Рисунок 230" descr="SN203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SN20378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Pr="00EA6676" w:rsidRDefault="00EA7C2C" w:rsidP="00EA7C2C">
      <w:pPr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7C2C" w:rsidRDefault="00EA7C2C" w:rsidP="00EA7C2C">
      <w:r>
        <w:rPr>
          <w:noProof/>
        </w:rPr>
        <w:lastRenderedPageBreak/>
        <w:drawing>
          <wp:inline distT="0" distB="0" distL="0" distR="0" wp14:anchorId="40DF4CE8" wp14:editId="51962FEE">
            <wp:extent cx="1630680" cy="1219200"/>
            <wp:effectExtent l="19050" t="0" r="7620" b="0"/>
            <wp:docPr id="231" name="Рисунок 231" descr="SN20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SN20378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9B99A87" wp14:editId="3069D116">
            <wp:extent cx="1630680" cy="1219200"/>
            <wp:effectExtent l="19050" t="0" r="7620" b="0"/>
            <wp:docPr id="232" name="Рисунок 232" descr="SN20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SN20380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686FAA1" wp14:editId="6349D0D2">
            <wp:extent cx="1630680" cy="1219200"/>
            <wp:effectExtent l="19050" t="0" r="7620" b="0"/>
            <wp:docPr id="233" name="Рисунок 233" descr="SN20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SN20380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/>
    <w:p w:rsidR="00EA7C2C" w:rsidRDefault="00EA7C2C" w:rsidP="00EA7C2C">
      <w:r>
        <w:rPr>
          <w:noProof/>
        </w:rPr>
        <w:drawing>
          <wp:inline distT="0" distB="0" distL="0" distR="0" wp14:anchorId="21DCFC6E" wp14:editId="35CCD045">
            <wp:extent cx="1630680" cy="1219200"/>
            <wp:effectExtent l="19050" t="0" r="7620" b="0"/>
            <wp:docPr id="234" name="Рисунок 234" descr="SN20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SN20380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D5EA569" wp14:editId="02FC656B">
            <wp:extent cx="1630680" cy="1219200"/>
            <wp:effectExtent l="19050" t="0" r="7620" b="0"/>
            <wp:docPr id="235" name="Рисунок 235" descr="SN20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SN20380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7CB7D29" wp14:editId="448D45B8">
            <wp:extent cx="1630680" cy="1219200"/>
            <wp:effectExtent l="19050" t="0" r="7620" b="0"/>
            <wp:docPr id="236" name="Рисунок 236" descr="SN20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SN2038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/>
    <w:p w:rsidR="00EA7C2C" w:rsidRDefault="00EA7C2C" w:rsidP="00EA7C2C">
      <w:r>
        <w:rPr>
          <w:noProof/>
        </w:rPr>
        <w:drawing>
          <wp:inline distT="0" distB="0" distL="0" distR="0" wp14:anchorId="7AB87AAF" wp14:editId="1247796C">
            <wp:extent cx="1630680" cy="1219200"/>
            <wp:effectExtent l="19050" t="0" r="7620" b="0"/>
            <wp:docPr id="237" name="Рисунок 237" descr="SN20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SN2038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B09E2CC" wp14:editId="254E9FA7">
            <wp:extent cx="1630680" cy="1219200"/>
            <wp:effectExtent l="19050" t="0" r="7620" b="0"/>
            <wp:docPr id="238" name="Рисунок 238" descr="SN20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SN2038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44F8097" wp14:editId="0905002B">
            <wp:extent cx="1630680" cy="1219200"/>
            <wp:effectExtent l="19050" t="0" r="7620" b="0"/>
            <wp:docPr id="239" name="Рисунок 239" descr="SN20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SN20381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/>
    <w:p w:rsidR="00EA7C2C" w:rsidRDefault="00EA7C2C" w:rsidP="00EA7C2C">
      <w:r>
        <w:rPr>
          <w:noProof/>
        </w:rPr>
        <w:drawing>
          <wp:inline distT="0" distB="0" distL="0" distR="0" wp14:anchorId="1FE426E6" wp14:editId="0EB4FEA7">
            <wp:extent cx="1630680" cy="1219200"/>
            <wp:effectExtent l="19050" t="0" r="7620" b="0"/>
            <wp:docPr id="240" name="Рисунок 240" descr="SN20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SN20382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09A0FE1" wp14:editId="416001F4">
            <wp:extent cx="1630680" cy="1219200"/>
            <wp:effectExtent l="19050" t="0" r="7620" b="0"/>
            <wp:docPr id="241" name="Рисунок 241" descr="SN20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SN20382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B37D7F7" wp14:editId="4864EEE7">
            <wp:extent cx="1219200" cy="1630680"/>
            <wp:effectExtent l="19050" t="0" r="0" b="0"/>
            <wp:docPr id="242" name="Рисунок 242" descr="SN20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SN20382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A7C2C" w:rsidRDefault="00EA7C2C" w:rsidP="00EA7C2C"/>
    <w:p w:rsidR="00EA7C2C" w:rsidRDefault="00EA7C2C" w:rsidP="00EA7C2C">
      <w:r>
        <w:rPr>
          <w:noProof/>
        </w:rPr>
        <w:drawing>
          <wp:inline distT="0" distB="0" distL="0" distR="0" wp14:anchorId="632DFB64" wp14:editId="7612259C">
            <wp:extent cx="1219200" cy="1630680"/>
            <wp:effectExtent l="19050" t="0" r="0" b="0"/>
            <wp:docPr id="243" name="Рисунок 243" descr="SN20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SN20382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139BC4C" wp14:editId="0EF9755F">
            <wp:extent cx="1630680" cy="1219200"/>
            <wp:effectExtent l="19050" t="0" r="7620" b="0"/>
            <wp:docPr id="244" name="Рисунок 244" descr="SN20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SN2038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318751D" wp14:editId="2C518478">
            <wp:extent cx="1630680" cy="1219200"/>
            <wp:effectExtent l="19050" t="0" r="7620" b="0"/>
            <wp:docPr id="245" name="Рисунок 245" descr="SN20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SN20382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/>
    <w:p w:rsidR="00EA7C2C" w:rsidRDefault="00EA7C2C" w:rsidP="00EA7C2C">
      <w:r>
        <w:rPr>
          <w:noProof/>
        </w:rPr>
        <w:drawing>
          <wp:inline distT="0" distB="0" distL="0" distR="0" wp14:anchorId="4E53CC81" wp14:editId="7FD953B1">
            <wp:extent cx="1630680" cy="1219200"/>
            <wp:effectExtent l="19050" t="0" r="7620" b="0"/>
            <wp:docPr id="246" name="Рисунок 246" descr="SN20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SN20382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F6C9D8B" wp14:editId="14E4BB3C">
            <wp:extent cx="1630680" cy="1219200"/>
            <wp:effectExtent l="19050" t="0" r="7620" b="0"/>
            <wp:docPr id="247" name="Рисунок 247" descr="SN20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SN20382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5EFA931" wp14:editId="763A7FB5">
            <wp:extent cx="1630680" cy="1219200"/>
            <wp:effectExtent l="19050" t="0" r="7620" b="0"/>
            <wp:docPr id="248" name="Рисунок 248" descr="SN20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SN20383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/>
    <w:p w:rsidR="00EA7C2C" w:rsidRDefault="00EA7C2C" w:rsidP="00EA7C2C">
      <w:r>
        <w:rPr>
          <w:noProof/>
        </w:rPr>
        <w:drawing>
          <wp:inline distT="0" distB="0" distL="0" distR="0" wp14:anchorId="3D424AD3" wp14:editId="333D5519">
            <wp:extent cx="1630680" cy="1219200"/>
            <wp:effectExtent l="19050" t="0" r="7620" b="0"/>
            <wp:docPr id="249" name="Рисунок 249" descr="SN20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SN20383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2F66EC2" wp14:editId="5303D7AD">
            <wp:extent cx="1219200" cy="1630680"/>
            <wp:effectExtent l="19050" t="0" r="0" b="0"/>
            <wp:docPr id="250" name="Рисунок 250" descr="SN20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SN20383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575E176" wp14:editId="26574F00">
            <wp:extent cx="1219200" cy="1630680"/>
            <wp:effectExtent l="19050" t="0" r="0" b="0"/>
            <wp:docPr id="251" name="Рисунок 251" descr="SN20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SN20383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A7C2C" w:rsidRDefault="00EA7C2C" w:rsidP="00EA7C2C"/>
    <w:p w:rsidR="00EA7C2C" w:rsidRDefault="00EA7C2C" w:rsidP="00EA7C2C">
      <w:r>
        <w:rPr>
          <w:noProof/>
        </w:rPr>
        <w:drawing>
          <wp:inline distT="0" distB="0" distL="0" distR="0" wp14:anchorId="7E7E7263" wp14:editId="53F7336E">
            <wp:extent cx="1630680" cy="1219200"/>
            <wp:effectExtent l="19050" t="0" r="7620" b="0"/>
            <wp:docPr id="252" name="Рисунок 252" descr="SN20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SN20383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D7CD95A" wp14:editId="49AB3C18">
            <wp:extent cx="1630680" cy="1219200"/>
            <wp:effectExtent l="19050" t="0" r="7620" b="0"/>
            <wp:docPr id="253" name="Рисунок 253" descr="SN20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SN20383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92D3BDC" wp14:editId="675E4A46">
            <wp:extent cx="1630680" cy="1219200"/>
            <wp:effectExtent l="19050" t="0" r="7620" b="0"/>
            <wp:docPr id="254" name="Рисунок 254" descr="SN20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SN20384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/>
    <w:p w:rsidR="00EA7C2C" w:rsidRDefault="00EA7C2C" w:rsidP="00EA7C2C">
      <w:r>
        <w:rPr>
          <w:noProof/>
        </w:rPr>
        <w:drawing>
          <wp:inline distT="0" distB="0" distL="0" distR="0" wp14:anchorId="27545A17" wp14:editId="6A10E517">
            <wp:extent cx="1630680" cy="1219200"/>
            <wp:effectExtent l="19050" t="0" r="7620" b="0"/>
            <wp:docPr id="255" name="Рисунок 255" descr="SN20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SN20384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531A129" wp14:editId="7C007AC2">
            <wp:extent cx="1630680" cy="1219200"/>
            <wp:effectExtent l="19050" t="0" r="7620" b="0"/>
            <wp:docPr id="256" name="Рисунок 256" descr="SN20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SN20384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9724EA7" wp14:editId="71401EFA">
            <wp:extent cx="1630680" cy="1219200"/>
            <wp:effectExtent l="19050" t="0" r="7620" b="0"/>
            <wp:docPr id="257" name="Рисунок 257" descr="SN20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SN20384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/>
    <w:p w:rsidR="00EA7C2C" w:rsidRDefault="00EA7C2C" w:rsidP="00EA7C2C">
      <w:r>
        <w:rPr>
          <w:noProof/>
        </w:rPr>
        <w:drawing>
          <wp:inline distT="0" distB="0" distL="0" distR="0" wp14:anchorId="43F15382" wp14:editId="1C1D7147">
            <wp:extent cx="1630680" cy="1219200"/>
            <wp:effectExtent l="19050" t="0" r="7620" b="0"/>
            <wp:docPr id="258" name="Рисунок 258" descr="SN20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SN20384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08F7C79" wp14:editId="0BA6F2F8">
            <wp:extent cx="1630680" cy="1219200"/>
            <wp:effectExtent l="19050" t="0" r="7620" b="0"/>
            <wp:docPr id="259" name="Рисунок 259" descr="SN2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SN20384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EC3D2BC" wp14:editId="59784A71">
            <wp:extent cx="1630680" cy="1219200"/>
            <wp:effectExtent l="19050" t="0" r="7620" b="0"/>
            <wp:docPr id="260" name="Рисунок 260" descr="SN20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SN20384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Default="00EA7C2C" w:rsidP="00EA7C2C"/>
    <w:p w:rsidR="00EA7C2C" w:rsidRDefault="00EA7C2C" w:rsidP="00EA7C2C">
      <w:r>
        <w:rPr>
          <w:noProof/>
        </w:rPr>
        <w:drawing>
          <wp:inline distT="0" distB="0" distL="0" distR="0" wp14:anchorId="76CCAA36" wp14:editId="24AADFAA">
            <wp:extent cx="1630680" cy="1219200"/>
            <wp:effectExtent l="19050" t="0" r="7620" b="0"/>
            <wp:docPr id="261" name="Рисунок 261" descr="SN20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SN20384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A5354F3" wp14:editId="79EEC019">
            <wp:extent cx="1630680" cy="1219200"/>
            <wp:effectExtent l="19050" t="0" r="7620" b="0"/>
            <wp:docPr id="262" name="Рисунок 262" descr="SN20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SN20384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74C6668" wp14:editId="29019034">
            <wp:extent cx="1630680" cy="1219200"/>
            <wp:effectExtent l="19050" t="0" r="7620" b="0"/>
            <wp:docPr id="263" name="Рисунок 263" descr="SN20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SN20384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A7C2C" w:rsidRDefault="00EA7C2C" w:rsidP="00EA7C2C"/>
    <w:p w:rsidR="00EA7C2C" w:rsidRPr="00EA6676" w:rsidRDefault="00EA7C2C" w:rsidP="00EA7C2C">
      <w:r>
        <w:rPr>
          <w:noProof/>
        </w:rPr>
        <w:drawing>
          <wp:inline distT="0" distB="0" distL="0" distR="0" wp14:anchorId="3C05EE5C" wp14:editId="4A962699">
            <wp:extent cx="1630680" cy="1219200"/>
            <wp:effectExtent l="19050" t="0" r="7620" b="0"/>
            <wp:docPr id="264" name="Рисунок 264" descr="SN20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SN20385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D5399FD" wp14:editId="0B477A05">
            <wp:extent cx="1630680" cy="1219200"/>
            <wp:effectExtent l="19050" t="0" r="7620" b="0"/>
            <wp:docPr id="265" name="Рисунок 265" descr="SN20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SN20385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020D613" wp14:editId="16C182F4">
            <wp:extent cx="1630680" cy="1219200"/>
            <wp:effectExtent l="19050" t="0" r="7620" b="0"/>
            <wp:docPr id="266" name="Рисунок 266" descr="SN20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SN20385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2C" w:rsidRPr="009E46A2" w:rsidRDefault="00EA7C2C" w:rsidP="00EA7C2C">
      <w:pPr>
        <w:rPr>
          <w:b/>
          <w:bCs/>
        </w:rPr>
      </w:pPr>
    </w:p>
    <w:p w:rsidR="00F0295C" w:rsidRDefault="00F0295C"/>
    <w:sectPr w:rsidR="00F0295C" w:rsidSect="00471B9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C2C"/>
    <w:rsid w:val="00471B92"/>
    <w:rsid w:val="009128BB"/>
    <w:rsid w:val="00EA7C2C"/>
    <w:rsid w:val="00F0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8C97B46"/>
  <w15:chartTrackingRefBased/>
  <w15:docId w15:val="{26863C96-B2CB-8F4E-8700-7A0C244D8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696</Words>
  <Characters>3970</Characters>
  <Application>Microsoft Office Word</Application>
  <DocSecurity>0</DocSecurity>
  <Lines>33</Lines>
  <Paragraphs>9</Paragraphs>
  <ScaleCrop>false</ScaleCrop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2</cp:revision>
  <dcterms:created xsi:type="dcterms:W3CDTF">2020-12-10T10:47:00Z</dcterms:created>
  <dcterms:modified xsi:type="dcterms:W3CDTF">2020-12-10T10:53:00Z</dcterms:modified>
</cp:coreProperties>
</file>