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65" w:rsidRDefault="00255265" w:rsidP="00255265">
      <w:pPr>
        <w:tabs>
          <w:tab w:val="left" w:pos="993"/>
          <w:tab w:val="left" w:pos="1418"/>
          <w:tab w:val="left" w:pos="1560"/>
        </w:tabs>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Додаток №1</w:t>
      </w:r>
    </w:p>
    <w:p w:rsidR="00255265" w:rsidRDefault="00255265" w:rsidP="00255265">
      <w:pPr>
        <w:tabs>
          <w:tab w:val="left" w:pos="993"/>
          <w:tab w:val="left" w:pos="1418"/>
          <w:tab w:val="left" w:pos="1560"/>
        </w:tabs>
        <w:suppressAutoHyphens/>
        <w:spacing w:after="0" w:line="240" w:lineRule="auto"/>
        <w:jc w:val="right"/>
        <w:rPr>
          <w:rFonts w:ascii="Times New Roman" w:eastAsia="Times New Roman" w:hAnsi="Times New Roman" w:cs="Times New Roman"/>
          <w:b/>
          <w:smallCaps/>
          <w:sz w:val="24"/>
        </w:rPr>
      </w:pPr>
      <w:r>
        <w:rPr>
          <w:rFonts w:ascii="Times New Roman" w:eastAsia="Times New Roman" w:hAnsi="Times New Roman" w:cs="Times New Roman"/>
          <w:b/>
          <w:smallCaps/>
          <w:sz w:val="24"/>
        </w:rPr>
        <w:t xml:space="preserve">до </w:t>
      </w:r>
      <w:r w:rsidRPr="00255265">
        <w:rPr>
          <w:rFonts w:ascii="Times New Roman" w:eastAsia="Times New Roman" w:hAnsi="Times New Roman" w:cs="Times New Roman"/>
          <w:b/>
          <w:smallCaps/>
          <w:sz w:val="24"/>
        </w:rPr>
        <w:t xml:space="preserve">ОГОЛОШЕННЯ ПРО ПРОВЕДЕННЯ </w:t>
      </w:r>
    </w:p>
    <w:p w:rsidR="00255265" w:rsidRPr="00255265" w:rsidRDefault="00255265" w:rsidP="00255265">
      <w:pPr>
        <w:tabs>
          <w:tab w:val="left" w:pos="993"/>
          <w:tab w:val="left" w:pos="1418"/>
          <w:tab w:val="left" w:pos="1560"/>
        </w:tabs>
        <w:suppressAutoHyphens/>
        <w:spacing w:after="0" w:line="240" w:lineRule="auto"/>
        <w:jc w:val="right"/>
        <w:rPr>
          <w:rFonts w:ascii="Times New Roman" w:eastAsia="Times New Roman" w:hAnsi="Times New Roman" w:cs="Times New Roman"/>
          <w:b/>
          <w:smallCaps/>
          <w:sz w:val="24"/>
        </w:rPr>
      </w:pPr>
      <w:r w:rsidRPr="00255265">
        <w:rPr>
          <w:rFonts w:ascii="Times New Roman" w:eastAsia="Times New Roman" w:hAnsi="Times New Roman" w:cs="Times New Roman"/>
          <w:b/>
          <w:smallCaps/>
          <w:sz w:val="24"/>
        </w:rPr>
        <w:t>АУКЦІОНУ  З  ПРОДАЖУ</w:t>
      </w:r>
    </w:p>
    <w:p w:rsidR="00255265" w:rsidRDefault="00255265" w:rsidP="00255265">
      <w:pPr>
        <w:tabs>
          <w:tab w:val="left" w:pos="993"/>
          <w:tab w:val="left" w:pos="1418"/>
          <w:tab w:val="left" w:pos="1560"/>
        </w:tabs>
        <w:suppressAutoHyphens/>
        <w:spacing w:after="0" w:line="240" w:lineRule="auto"/>
        <w:jc w:val="right"/>
        <w:rPr>
          <w:rFonts w:ascii="Times New Roman" w:eastAsia="Times New Roman" w:hAnsi="Times New Roman" w:cs="Times New Roman"/>
          <w:b/>
          <w:sz w:val="24"/>
        </w:rPr>
      </w:pPr>
    </w:p>
    <w:p w:rsidR="00255265" w:rsidRDefault="00255265" w:rsidP="00255265">
      <w:pPr>
        <w:tabs>
          <w:tab w:val="left" w:pos="993"/>
          <w:tab w:val="left" w:pos="1418"/>
          <w:tab w:val="left" w:pos="1560"/>
        </w:tabs>
        <w:suppressAutoHyphens/>
        <w:spacing w:after="0" w:line="240" w:lineRule="auto"/>
        <w:jc w:val="right"/>
        <w:rPr>
          <w:rFonts w:ascii="Times New Roman" w:eastAsia="Times New Roman" w:hAnsi="Times New Roman" w:cs="Times New Roman"/>
          <w:b/>
          <w:sz w:val="24"/>
        </w:rPr>
      </w:pPr>
    </w:p>
    <w:p w:rsidR="00933EA7" w:rsidRPr="00496461" w:rsidRDefault="00565224">
      <w:pPr>
        <w:tabs>
          <w:tab w:val="left" w:pos="993"/>
          <w:tab w:val="left" w:pos="1418"/>
          <w:tab w:val="left" w:pos="1560"/>
        </w:tabs>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ДОГОВІР ПОСТАВКИ </w:t>
      </w:r>
      <w:r w:rsidRPr="00496461">
        <w:rPr>
          <w:rFonts w:ascii="Times New Roman" w:eastAsia="Segoe UI Symbol" w:hAnsi="Times New Roman" w:cs="Times New Roman"/>
          <w:b/>
          <w:sz w:val="24"/>
        </w:rPr>
        <w:t>№</w:t>
      </w:r>
      <w:r w:rsidRPr="00496461">
        <w:rPr>
          <w:rFonts w:ascii="Times New Roman" w:eastAsia="Times New Roman" w:hAnsi="Times New Roman" w:cs="Times New Roman"/>
          <w:b/>
          <w:sz w:val="24"/>
        </w:rPr>
        <w:t xml:space="preserve"> ____________</w:t>
      </w:r>
    </w:p>
    <w:p w:rsidR="00933EA7" w:rsidRPr="00496461" w:rsidRDefault="00933EA7">
      <w:pPr>
        <w:tabs>
          <w:tab w:val="left" w:pos="993"/>
          <w:tab w:val="left" w:pos="1418"/>
          <w:tab w:val="left" w:pos="1560"/>
        </w:tabs>
        <w:suppressAutoHyphens/>
        <w:spacing w:after="0" w:line="240" w:lineRule="auto"/>
        <w:jc w:val="center"/>
        <w:rPr>
          <w:rFonts w:ascii="Times New Roman" w:eastAsia="Times New Roman" w:hAnsi="Times New Roman" w:cs="Times New Roman"/>
          <w:b/>
          <w:sz w:val="24"/>
        </w:rPr>
      </w:pPr>
    </w:p>
    <w:p w:rsidR="00933EA7" w:rsidRPr="00496461" w:rsidRDefault="00D0593D">
      <w:pPr>
        <w:tabs>
          <w:tab w:val="left" w:pos="993"/>
          <w:tab w:val="left" w:pos="1418"/>
          <w:tab w:val="left" w:pos="1560"/>
        </w:tabs>
        <w:suppressAutoHyphens/>
        <w:spacing w:after="0" w:line="240" w:lineRule="auto"/>
        <w:ind w:firstLine="11"/>
        <w:jc w:val="both"/>
        <w:rPr>
          <w:rFonts w:ascii="Times New Roman" w:eastAsia="Times New Roman" w:hAnsi="Times New Roman" w:cs="Times New Roman"/>
          <w:sz w:val="24"/>
        </w:rPr>
      </w:pPr>
      <w:r w:rsidRPr="00496461">
        <w:rPr>
          <w:rFonts w:ascii="Times New Roman" w:eastAsia="Times New Roman" w:hAnsi="Times New Roman" w:cs="Times New Roman"/>
          <w:b/>
          <w:sz w:val="24"/>
        </w:rPr>
        <w:t>м. Миколаїв</w:t>
      </w:r>
      <w:r w:rsidRPr="00496461">
        <w:rPr>
          <w:rFonts w:ascii="Times New Roman" w:eastAsia="Times New Roman" w:hAnsi="Times New Roman" w:cs="Times New Roman"/>
          <w:b/>
          <w:sz w:val="24"/>
        </w:rPr>
        <w:tab/>
      </w:r>
      <w:r w:rsidRPr="00496461">
        <w:rPr>
          <w:rFonts w:ascii="Times New Roman" w:eastAsia="Times New Roman" w:hAnsi="Times New Roman" w:cs="Times New Roman"/>
          <w:b/>
          <w:sz w:val="24"/>
        </w:rPr>
        <w:tab/>
      </w:r>
      <w:r w:rsidRPr="00496461">
        <w:rPr>
          <w:rFonts w:ascii="Times New Roman" w:eastAsia="Times New Roman" w:hAnsi="Times New Roman" w:cs="Times New Roman"/>
          <w:b/>
          <w:sz w:val="24"/>
        </w:rPr>
        <w:tab/>
      </w:r>
      <w:r w:rsidRPr="00496461">
        <w:rPr>
          <w:rFonts w:ascii="Times New Roman" w:eastAsia="Times New Roman" w:hAnsi="Times New Roman" w:cs="Times New Roman"/>
          <w:b/>
          <w:sz w:val="24"/>
        </w:rPr>
        <w:tab/>
      </w:r>
      <w:r w:rsidR="00CF1715"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b/>
          <w:sz w:val="24"/>
        </w:rPr>
        <w:tab/>
        <w:t xml:space="preserve">             </w:t>
      </w:r>
      <w:r w:rsidR="00565224" w:rsidRPr="00496461">
        <w:rPr>
          <w:rFonts w:ascii="Times New Roman" w:eastAsia="Times New Roman" w:hAnsi="Times New Roman" w:cs="Times New Roman"/>
          <w:b/>
          <w:sz w:val="24"/>
        </w:rPr>
        <w:t xml:space="preserve">   </w:t>
      </w:r>
      <w:r w:rsidR="00496461">
        <w:rPr>
          <w:rFonts w:ascii="Times New Roman" w:eastAsia="Times New Roman" w:hAnsi="Times New Roman" w:cs="Times New Roman"/>
          <w:b/>
          <w:sz w:val="24"/>
        </w:rPr>
        <w:t xml:space="preserve">                       </w:t>
      </w:r>
      <w:r w:rsidR="00565224" w:rsidRPr="00496461">
        <w:rPr>
          <w:rFonts w:ascii="Times New Roman" w:eastAsia="Times New Roman" w:hAnsi="Times New Roman" w:cs="Times New Roman"/>
          <w:b/>
          <w:sz w:val="24"/>
        </w:rPr>
        <w:t xml:space="preserve">                 "     " ___________2020 р.</w:t>
      </w:r>
    </w:p>
    <w:p w:rsidR="00933EA7" w:rsidRPr="00496461" w:rsidRDefault="00933EA7">
      <w:pPr>
        <w:tabs>
          <w:tab w:val="left" w:pos="993"/>
          <w:tab w:val="left" w:pos="1418"/>
          <w:tab w:val="left" w:pos="1560"/>
        </w:tabs>
        <w:suppressAutoHyphens/>
        <w:spacing w:after="0" w:line="240" w:lineRule="auto"/>
        <w:ind w:firstLine="11"/>
        <w:jc w:val="both"/>
        <w:rPr>
          <w:rFonts w:ascii="Times New Roman" w:eastAsia="Times New Roman" w:hAnsi="Times New Roman" w:cs="Times New Roman"/>
          <w:sz w:val="24"/>
        </w:rPr>
      </w:pPr>
    </w:p>
    <w:p w:rsidR="00933EA7" w:rsidRPr="00496461" w:rsidRDefault="00565224">
      <w:pPr>
        <w:suppressAutoHyphens/>
        <w:spacing w:after="0" w:line="240" w:lineRule="auto"/>
        <w:ind w:firstLine="854"/>
        <w:jc w:val="both"/>
        <w:rPr>
          <w:rFonts w:ascii="Times New Roman" w:eastAsia="Times New Roman" w:hAnsi="Times New Roman" w:cs="Times New Roman"/>
          <w:b/>
          <w:sz w:val="24"/>
        </w:rPr>
      </w:pPr>
      <w:r w:rsidRPr="00496461">
        <w:rPr>
          <w:rFonts w:ascii="Times New Roman" w:eastAsia="Times New Roman" w:hAnsi="Times New Roman" w:cs="Times New Roman"/>
          <w:b/>
          <w:sz w:val="24"/>
          <w:shd w:val="clear" w:color="auto" w:fill="FDFEFD"/>
        </w:rPr>
        <w:t>Обласне комунальне підприємство  «Миколаївоблтеплоенерго»</w:t>
      </w:r>
      <w:r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sz w:val="24"/>
        </w:rPr>
        <w:t xml:space="preserve">в особі директора Логвінова Миколи Юрійовича, який діє на підставі Статуту (надалі – </w:t>
      </w:r>
      <w:r w:rsidRPr="00496461">
        <w:rPr>
          <w:rFonts w:ascii="Times New Roman" w:eastAsia="Times New Roman" w:hAnsi="Times New Roman" w:cs="Times New Roman"/>
          <w:b/>
          <w:sz w:val="24"/>
        </w:rPr>
        <w:t>«Постачальник»</w:t>
      </w:r>
      <w:r w:rsidRPr="00496461">
        <w:rPr>
          <w:rFonts w:ascii="Times New Roman" w:eastAsia="Times New Roman" w:hAnsi="Times New Roman" w:cs="Times New Roman"/>
          <w:sz w:val="24"/>
        </w:rPr>
        <w:t>), з однієї сторони, та</w:t>
      </w:r>
      <w:r w:rsidRPr="00496461">
        <w:rPr>
          <w:rFonts w:ascii="Times New Roman" w:eastAsia="Times New Roman" w:hAnsi="Times New Roman" w:cs="Times New Roman"/>
          <w:b/>
          <w:sz w:val="24"/>
        </w:rPr>
        <w:t xml:space="preserve"> ___________________________</w:t>
      </w:r>
      <w:r w:rsidRPr="00496461">
        <w:rPr>
          <w:rFonts w:ascii="Times New Roman" w:eastAsia="Times New Roman" w:hAnsi="Times New Roman" w:cs="Times New Roman"/>
          <w:sz w:val="24"/>
        </w:rPr>
        <w:t xml:space="preserve">, в особі _____________________, який діє на підставі __________, (надалі – </w:t>
      </w:r>
      <w:r w:rsidRPr="00496461">
        <w:rPr>
          <w:rFonts w:ascii="Times New Roman" w:eastAsia="Times New Roman" w:hAnsi="Times New Roman" w:cs="Times New Roman"/>
          <w:b/>
          <w:sz w:val="24"/>
        </w:rPr>
        <w:t>«Покупець»</w:t>
      </w:r>
      <w:r w:rsidRPr="00496461">
        <w:rPr>
          <w:rFonts w:ascii="Times New Roman" w:eastAsia="Times New Roman" w:hAnsi="Times New Roman" w:cs="Times New Roman"/>
          <w:sz w:val="24"/>
        </w:rPr>
        <w:t xml:space="preserve">), з другої сторони, а при спільному згадуванні в подальшому – </w:t>
      </w:r>
      <w:r w:rsidRPr="00496461">
        <w:rPr>
          <w:rFonts w:ascii="Times New Roman" w:eastAsia="Times New Roman" w:hAnsi="Times New Roman" w:cs="Times New Roman"/>
          <w:b/>
          <w:sz w:val="24"/>
        </w:rPr>
        <w:t>«СТОРОНИ»</w:t>
      </w:r>
      <w:r w:rsidRPr="00496461">
        <w:rPr>
          <w:rFonts w:ascii="Times New Roman" w:eastAsia="Times New Roman" w:hAnsi="Times New Roman" w:cs="Times New Roman"/>
          <w:sz w:val="24"/>
        </w:rPr>
        <w:t>, уклали цей Договір про наступне:</w:t>
      </w: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1. ПРЕДМЕТ ДОГОВОРУ</w:t>
      </w:r>
    </w:p>
    <w:p w:rsidR="00933EA7" w:rsidRPr="00496461" w:rsidRDefault="00565224">
      <w:pPr>
        <w:suppressAutoHyphens/>
        <w:spacing w:after="0" w:line="240" w:lineRule="auto"/>
        <w:ind w:firstLine="570"/>
        <w:jc w:val="both"/>
        <w:rPr>
          <w:rFonts w:ascii="Times New Roman" w:eastAsia="Times New Roman" w:hAnsi="Times New Roman" w:cs="Times New Roman"/>
          <w:sz w:val="24"/>
          <w:shd w:val="clear" w:color="auto" w:fill="FFFFFF"/>
        </w:rPr>
      </w:pPr>
      <w:r w:rsidRPr="00496461">
        <w:rPr>
          <w:rFonts w:ascii="Times New Roman" w:eastAsia="Times New Roman" w:hAnsi="Times New Roman" w:cs="Times New Roman"/>
          <w:sz w:val="24"/>
        </w:rPr>
        <w:t xml:space="preserve">1.1. На умовах, викладених в цьому Договорі, Постачальник зобов’язується передати у власність Покупця, а Покупець прийняти та оплатити окремими партіями брухт чорних металів (надалі іменований як </w:t>
      </w:r>
      <w:r w:rsidRPr="00496461">
        <w:rPr>
          <w:rFonts w:ascii="Times New Roman" w:eastAsia="Times New Roman" w:hAnsi="Times New Roman" w:cs="Times New Roman"/>
          <w:sz w:val="24"/>
          <w:shd w:val="clear" w:color="auto" w:fill="FDFEFD"/>
        </w:rPr>
        <w:t>«металобрухт»)</w:t>
      </w:r>
      <w:r w:rsidRPr="00496461">
        <w:rPr>
          <w:rFonts w:ascii="Times New Roman" w:eastAsia="Times New Roman" w:hAnsi="Times New Roman" w:cs="Times New Roman"/>
          <w:sz w:val="24"/>
        </w:rPr>
        <w:t xml:space="preserve">, номенклатура, кількість, ціна якого зазначені у Специфікації (Додаток 1 до цього Договору), яка є невід’ємною частиною цього Договору. </w:t>
      </w:r>
    </w:p>
    <w:p w:rsidR="00933EA7" w:rsidRPr="00496461" w:rsidRDefault="00565224">
      <w:pPr>
        <w:suppressAutoHyphens/>
        <w:spacing w:after="0" w:line="240" w:lineRule="auto"/>
        <w:ind w:firstLine="540"/>
        <w:jc w:val="both"/>
        <w:rPr>
          <w:rFonts w:ascii="Times New Roman" w:eastAsia="Times New Roman" w:hAnsi="Times New Roman" w:cs="Times New Roman"/>
          <w:sz w:val="24"/>
          <w:shd w:val="clear" w:color="auto" w:fill="FFFFFF"/>
        </w:rPr>
      </w:pPr>
      <w:r w:rsidRPr="00496461">
        <w:rPr>
          <w:rFonts w:ascii="Times New Roman" w:eastAsia="Times New Roman" w:hAnsi="Times New Roman" w:cs="Times New Roman"/>
          <w:sz w:val="24"/>
          <w:shd w:val="clear" w:color="auto" w:fill="FFFFFF"/>
        </w:rPr>
        <w:t>1.2. Металобрухт утворився в результаті демонтажу обладнання, що було задіяне в генеруванні, транспортуванні теплової енергії, постачанні гарячої води (котли, трубопроводи, цистерни запасу води, запірна та регулююча</w:t>
      </w:r>
      <w:r w:rsidR="00605FBA" w:rsidRPr="00496461">
        <w:rPr>
          <w:rFonts w:ascii="Times New Roman" w:eastAsia="Times New Roman" w:hAnsi="Times New Roman" w:cs="Times New Roman"/>
          <w:sz w:val="24"/>
          <w:shd w:val="clear" w:color="auto" w:fill="FFFFFF"/>
        </w:rPr>
        <w:t xml:space="preserve"> арматура, насосне обладнання), допоміжні системи, устаткування та обладнання</w:t>
      </w:r>
      <w:r w:rsidRPr="00496461">
        <w:rPr>
          <w:rFonts w:ascii="Times New Roman" w:eastAsia="Times New Roman" w:hAnsi="Times New Roman" w:cs="Times New Roman"/>
          <w:sz w:val="24"/>
          <w:shd w:val="clear" w:color="auto" w:fill="FFFFFF"/>
        </w:rPr>
        <w:t>, кількісні показники з урахуванням засміченості й за ціною, відповідно до  Специфікації.</w:t>
      </w:r>
    </w:p>
    <w:p w:rsidR="00933EA7" w:rsidRPr="00496461" w:rsidRDefault="00565224">
      <w:pPr>
        <w:suppressAutoHyphens/>
        <w:spacing w:after="0" w:line="240" w:lineRule="auto"/>
        <w:ind w:firstLine="567"/>
        <w:jc w:val="both"/>
        <w:rPr>
          <w:rFonts w:ascii="Times New Roman" w:eastAsia="Times New Roman" w:hAnsi="Times New Roman" w:cs="Times New Roman"/>
          <w:sz w:val="24"/>
          <w:shd w:val="clear" w:color="auto" w:fill="FFFFFF"/>
        </w:rPr>
      </w:pPr>
      <w:r w:rsidRPr="00496461">
        <w:rPr>
          <w:rFonts w:ascii="Times New Roman" w:eastAsia="Times New Roman" w:hAnsi="Times New Roman" w:cs="Times New Roman"/>
          <w:sz w:val="24"/>
          <w:shd w:val="clear" w:color="auto" w:fill="FFFFFF"/>
        </w:rPr>
        <w:t xml:space="preserve">1.3. Постачальник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933EA7" w:rsidRPr="00496461" w:rsidRDefault="00565224">
      <w:pPr>
        <w:suppressAutoHyphens/>
        <w:spacing w:after="0" w:line="240" w:lineRule="auto"/>
        <w:ind w:firstLine="567"/>
        <w:jc w:val="both"/>
        <w:rPr>
          <w:rFonts w:ascii="Times New Roman" w:eastAsia="Times New Roman" w:hAnsi="Times New Roman" w:cs="Times New Roman"/>
          <w:sz w:val="24"/>
          <w:shd w:val="clear" w:color="auto" w:fill="FFFFFF"/>
        </w:rPr>
      </w:pPr>
      <w:r w:rsidRPr="00496461">
        <w:rPr>
          <w:rFonts w:ascii="Times New Roman" w:eastAsia="Times New Roman" w:hAnsi="Times New Roman" w:cs="Times New Roman"/>
          <w:sz w:val="24"/>
          <w:shd w:val="clear" w:color="auto" w:fill="FFFFFF"/>
        </w:rPr>
        <w:t>1.4. Обсяги металобрухту, визначені в Специфікації, є орієнтовними, можуть бути зменшені чи збільшені після здійснення контрольного зважування на вагах Покупця.</w:t>
      </w:r>
    </w:p>
    <w:p w:rsidR="00933EA7" w:rsidRPr="00496461" w:rsidRDefault="00933EA7">
      <w:pPr>
        <w:suppressAutoHyphens/>
        <w:spacing w:after="0" w:line="240" w:lineRule="auto"/>
        <w:ind w:firstLine="567"/>
        <w:jc w:val="both"/>
        <w:rPr>
          <w:rFonts w:ascii="Times New Roman" w:eastAsia="Times New Roman" w:hAnsi="Times New Roman" w:cs="Times New Roman"/>
          <w:b/>
          <w:sz w:val="24"/>
        </w:rPr>
      </w:pPr>
    </w:p>
    <w:p w:rsidR="00933EA7" w:rsidRPr="00496461" w:rsidRDefault="00565224">
      <w:pPr>
        <w:suppressAutoHyphens/>
        <w:spacing w:after="0" w:line="240" w:lineRule="auto"/>
        <w:ind w:left="180"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 xml:space="preserve">2. ЦІНА ДОГОВОРУ </w:t>
      </w:r>
    </w:p>
    <w:p w:rsidR="00933EA7" w:rsidRPr="00496461" w:rsidRDefault="00565224">
      <w:pPr>
        <w:suppressAutoHyphens/>
        <w:spacing w:after="0" w:line="240" w:lineRule="auto"/>
        <w:ind w:firstLine="540"/>
        <w:jc w:val="both"/>
        <w:rPr>
          <w:rFonts w:ascii="Times New Roman" w:eastAsia="Times New Roman" w:hAnsi="Times New Roman" w:cs="Times New Roman"/>
          <w:strike/>
          <w:sz w:val="24"/>
        </w:rPr>
      </w:pPr>
      <w:r w:rsidRPr="00496461">
        <w:rPr>
          <w:rFonts w:ascii="Times New Roman" w:eastAsia="Times New Roman" w:hAnsi="Times New Roman" w:cs="Times New Roman"/>
          <w:sz w:val="24"/>
        </w:rPr>
        <w:t>2.1. Загальна ціна цього Договору становить _______________ грн. (________________________________________ грн. ____ копійок) без урахування ПДВ.</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2.2. Ціна за одиницю металобрухту за цим Договором, визначається у Специфікації до Договору (Додаток 1).</w:t>
      </w:r>
    </w:p>
    <w:p w:rsidR="00933EA7" w:rsidRPr="00496461" w:rsidRDefault="00565224" w:rsidP="00D0593D">
      <w:pPr>
        <w:tabs>
          <w:tab w:val="left" w:pos="558"/>
          <w:tab w:val="left" w:pos="993"/>
        </w:tabs>
        <w:spacing w:after="0" w:line="240" w:lineRule="auto"/>
        <w:ind w:left="23" w:right="23" w:firstLine="544"/>
        <w:jc w:val="both"/>
        <w:rPr>
          <w:rFonts w:ascii="Times New Roman" w:eastAsia="Times New Roman" w:hAnsi="Times New Roman" w:cs="Times New Roman"/>
          <w:sz w:val="24"/>
          <w:shd w:val="clear" w:color="auto" w:fill="FFFFFF"/>
        </w:rPr>
      </w:pPr>
      <w:r w:rsidRPr="00496461">
        <w:rPr>
          <w:rFonts w:ascii="Times New Roman" w:eastAsia="Times New Roman" w:hAnsi="Times New Roman" w:cs="Times New Roman"/>
          <w:sz w:val="24"/>
          <w:shd w:val="clear" w:color="auto" w:fill="FFFFFF"/>
        </w:rPr>
        <w:t xml:space="preserve">Ціна закупівлі одиниці брухту чорних металів включає нормативні втрати щодо засміченості металу, а також всі витрати, пов'язані з </w:t>
      </w:r>
      <w:r w:rsidR="007B43C2" w:rsidRPr="00496461">
        <w:rPr>
          <w:rFonts w:ascii="Times New Roman" w:eastAsia="Times New Roman" w:hAnsi="Times New Roman" w:cs="Times New Roman"/>
          <w:sz w:val="24"/>
          <w:shd w:val="clear" w:color="auto" w:fill="FFFFFF"/>
        </w:rPr>
        <w:t xml:space="preserve">демонтажем, </w:t>
      </w:r>
      <w:r w:rsidRPr="00496461">
        <w:rPr>
          <w:rFonts w:ascii="Times New Roman" w:eastAsia="Times New Roman" w:hAnsi="Times New Roman" w:cs="Times New Roman"/>
          <w:sz w:val="24"/>
          <w:shd w:val="clear" w:color="auto" w:fill="FFFFFF"/>
        </w:rPr>
        <w:t>транспортуванням, навантаженням, розвантаженням металобрухту, а також будь-які інші витрати, пов'язані з виконанням Покупцем своїх зобов'язань за цим Договором.</w:t>
      </w:r>
      <w:r w:rsidR="00D0593D" w:rsidRPr="00496461">
        <w:rPr>
          <w:rFonts w:ascii="Times New Roman" w:eastAsia="Times New Roman" w:hAnsi="Times New Roman" w:cs="Times New Roman"/>
          <w:sz w:val="24"/>
          <w:shd w:val="clear" w:color="auto" w:fill="FFFFFF"/>
        </w:rPr>
        <w:t xml:space="preserve"> </w:t>
      </w:r>
      <w:r w:rsidRPr="00496461">
        <w:rPr>
          <w:rFonts w:ascii="Times New Roman" w:eastAsia="Times New Roman" w:hAnsi="Times New Roman" w:cs="Times New Roman"/>
          <w:sz w:val="24"/>
          <w:shd w:val="clear" w:color="auto" w:fill="FFFFFF"/>
        </w:rPr>
        <w:t>При цьому, якщо відсоток засміченості не перевищує нормативних значень, маса нетто не коригується на цей показник.</w:t>
      </w:r>
    </w:p>
    <w:p w:rsidR="00933EA7" w:rsidRPr="00496461" w:rsidRDefault="00565224" w:rsidP="00D0593D">
      <w:pPr>
        <w:tabs>
          <w:tab w:val="left" w:pos="706"/>
          <w:tab w:val="left" w:pos="993"/>
          <w:tab w:val="left" w:pos="1418"/>
        </w:tabs>
        <w:spacing w:after="0" w:line="240" w:lineRule="auto"/>
        <w:ind w:left="20" w:right="20" w:firstLine="547"/>
        <w:jc w:val="both"/>
        <w:rPr>
          <w:rFonts w:ascii="Times New Roman" w:eastAsia="Times New Roman" w:hAnsi="Times New Roman" w:cs="Times New Roman"/>
          <w:sz w:val="24"/>
        </w:rPr>
      </w:pPr>
      <w:r w:rsidRPr="00496461">
        <w:rPr>
          <w:rFonts w:ascii="Times New Roman" w:eastAsia="Times New Roman" w:hAnsi="Times New Roman" w:cs="Times New Roman"/>
          <w:sz w:val="24"/>
        </w:rPr>
        <w:t>2.3.У випадку, якщо результати візуального оцінювання спричинюють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w:t>
      </w:r>
    </w:p>
    <w:p w:rsidR="00933EA7" w:rsidRPr="00496461" w:rsidRDefault="00565224" w:rsidP="00D0593D">
      <w:pPr>
        <w:tabs>
          <w:tab w:val="left" w:pos="558"/>
          <w:tab w:val="left" w:pos="993"/>
        </w:tabs>
        <w:spacing w:after="0" w:line="240" w:lineRule="auto"/>
        <w:ind w:left="20" w:right="20" w:firstLine="547"/>
        <w:jc w:val="both"/>
        <w:rPr>
          <w:rFonts w:ascii="Times New Roman" w:eastAsia="Times New Roman" w:hAnsi="Times New Roman" w:cs="Times New Roman"/>
          <w:sz w:val="24"/>
        </w:rPr>
      </w:pPr>
      <w:r w:rsidRPr="00496461">
        <w:rPr>
          <w:rFonts w:ascii="Times New Roman" w:eastAsia="Times New Roman" w:hAnsi="Times New Roman" w:cs="Times New Roman"/>
          <w:sz w:val="24"/>
        </w:rPr>
        <w:t>2.4.</w:t>
      </w:r>
      <w:r w:rsidRPr="00496461">
        <w:rPr>
          <w:rFonts w:ascii="Times New Roman" w:eastAsia="Times New Roman" w:hAnsi="Times New Roman" w:cs="Times New Roman"/>
          <w:sz w:val="24"/>
        </w:rPr>
        <w:tab/>
        <w:t>У випадку, якщо відсоток засміченості металобрухту перевищує показники, визначені ДСТУ 4121-2002, ДСТУ 3211:2009 маса нетто коригується на відсоток такого перевищення.</w:t>
      </w:r>
    </w:p>
    <w:p w:rsidR="00933EA7" w:rsidRPr="00496461" w:rsidRDefault="00565224" w:rsidP="00D0593D">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2.5. Реалізація металобрухту по даному договору звільняється від сплати податку на додану вартість згідно п.23 Підрозділу 2 Розділу ХХ ПКУ.</w:t>
      </w:r>
    </w:p>
    <w:p w:rsidR="00933EA7" w:rsidRPr="00496461" w:rsidRDefault="00933EA7">
      <w:pPr>
        <w:suppressAutoHyphens/>
        <w:spacing w:after="0" w:line="240" w:lineRule="auto"/>
        <w:ind w:firstLine="540"/>
        <w:jc w:val="both"/>
        <w:rPr>
          <w:rFonts w:ascii="Times New Roman" w:eastAsia="Times New Roman" w:hAnsi="Times New Roman" w:cs="Times New Roman"/>
          <w:sz w:val="24"/>
        </w:rPr>
      </w:pPr>
    </w:p>
    <w:p w:rsidR="00933EA7" w:rsidRPr="00496461" w:rsidRDefault="00565224">
      <w:pPr>
        <w:suppressAutoHyphens/>
        <w:spacing w:after="0" w:line="240" w:lineRule="auto"/>
        <w:ind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lastRenderedPageBreak/>
        <w:t>3. УМОВИ ПОСТАВКИ, ПЕРЕДАЧІ ТА ПРИЙОМУ МЕТАЛОБРУХТУ</w:t>
      </w:r>
    </w:p>
    <w:p w:rsidR="00170F88" w:rsidRPr="00496461" w:rsidRDefault="00565224" w:rsidP="00170F8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3.1. </w:t>
      </w:r>
      <w:r w:rsidR="00170F88" w:rsidRPr="00496461">
        <w:rPr>
          <w:rFonts w:ascii="Times New Roman" w:eastAsia="Times New Roman" w:hAnsi="Times New Roman" w:cs="Times New Roman"/>
          <w:sz w:val="24"/>
        </w:rPr>
        <w:t xml:space="preserve">Поставка Товару здійснюється партіями протягом строку дії Договору на умовах </w:t>
      </w:r>
      <w:proofErr w:type="spellStart"/>
      <w:r w:rsidR="00170F88" w:rsidRPr="00496461">
        <w:rPr>
          <w:rFonts w:ascii="Times New Roman" w:eastAsia="Times New Roman" w:hAnsi="Times New Roman" w:cs="Times New Roman"/>
          <w:sz w:val="24"/>
        </w:rPr>
        <w:t>самовивозу</w:t>
      </w:r>
      <w:proofErr w:type="spellEnd"/>
      <w:r w:rsidR="00170F88" w:rsidRPr="00496461">
        <w:rPr>
          <w:rFonts w:ascii="Times New Roman" w:eastAsia="Times New Roman" w:hAnsi="Times New Roman" w:cs="Times New Roman"/>
          <w:sz w:val="24"/>
        </w:rPr>
        <w:t xml:space="preserve"> транспортом Покупця, якщо інше не передбачено Додатками (специфікаціями) до цього Договору.</w:t>
      </w:r>
    </w:p>
    <w:p w:rsidR="00170F88" w:rsidRPr="00496461" w:rsidRDefault="00170F88" w:rsidP="00170F8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3.1.1. Місце відвантаження: </w:t>
      </w:r>
      <w:r w:rsidR="00630A70" w:rsidRPr="00496461">
        <w:rPr>
          <w:rFonts w:ascii="Times New Roman" w:eastAsia="Times New Roman" w:hAnsi="Times New Roman" w:cs="Times New Roman"/>
          <w:sz w:val="24"/>
        </w:rPr>
        <w:t>Україна, Миколаївська область, м. Миколаїв, площа Заводська 1К</w:t>
      </w:r>
    </w:p>
    <w:p w:rsidR="00170F88" w:rsidRPr="00496461" w:rsidRDefault="00170F88" w:rsidP="00170F8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3.1.2. Передача Покупцю металобрухту проводиться після узгодження строків, в які Покупець повинен прибути для приймання металобрухту на підставі Актів приймання-передачі металобрухту, які підписуються уповноваженими представниками Сторін.</w:t>
      </w:r>
    </w:p>
    <w:p w:rsidR="00933EA7" w:rsidRPr="00496461" w:rsidRDefault="00565224" w:rsidP="00170F8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3.2. Передача Покупцю металобрухту проводиться на підставі Актів приймання-передачі металобрухту, які підписуються уповноваженими представниками Сторін.</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3.3. Датою поставки металобрухту є дата підписання уповноваженими представниками Сторін Акту приймання-передачі металобрухту. Право власності на металобрухт, ризик випадкового знищення та випадкового пошкодження металобрухту переходить до Покупця в момент передачі-приймання металобрухту та підписання Акту приймання-передачі металобрухту.</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3.4.</w:t>
      </w:r>
      <w:r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sz w:val="24"/>
        </w:rPr>
        <w:t>На кожну партію Товару Постачальник зобов’язаний разом з металобрухтом надати такі документи: акт приймання-передачі металобрухту, видаткову накладну та рахунок.</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3.5. Зважування металобрухту, здійснення радіаційного контролю</w:t>
      </w:r>
      <w:r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sz w:val="24"/>
        </w:rPr>
        <w:t>та визначення його фактичної забрудненості (відповідно до ДСТУ 4121-2002) визначається в попередньо узгоджених з Постачальником місцях в межах м. Миколаєва за рахунок Покупця.</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3.6. Зважування металобрухту, здійснення радіаційного контролю та визначення його фактичної забрудненості організовує Покупець у присутності відповідальних за зважування, здійснення радіаційного контролю та визначення фактичної забрудненості металобрухту представників Постачальника. Покупець повинен надати представникам Постачальника документи про сертифікацію та повірку ваг згідно норм чинного законодавства України.</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Відповідальний за зважування зі сторони Постачальника: </w:t>
      </w:r>
      <w:proofErr w:type="spellStart"/>
      <w:r w:rsidRPr="00496461">
        <w:rPr>
          <w:rFonts w:ascii="Times New Roman" w:eastAsia="Times New Roman" w:hAnsi="Times New Roman" w:cs="Times New Roman"/>
          <w:sz w:val="24"/>
        </w:rPr>
        <w:t>Свічкарьов</w:t>
      </w:r>
      <w:proofErr w:type="spellEnd"/>
      <w:r w:rsidRPr="00496461">
        <w:rPr>
          <w:rFonts w:ascii="Times New Roman" w:eastAsia="Times New Roman" w:hAnsi="Times New Roman" w:cs="Times New Roman"/>
          <w:sz w:val="24"/>
        </w:rPr>
        <w:t xml:space="preserve"> Олександр Васильович.</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Постачальник має право перевірити вагу металобрухту на сертифікованих та повірених вагах, в будь який час,  до моменту підписання акту приймання-передачі  металобрухту.</w:t>
      </w:r>
    </w:p>
    <w:p w:rsidR="00933EA7" w:rsidRPr="002A6214" w:rsidRDefault="00565224">
      <w:pPr>
        <w:suppressAutoHyphens/>
        <w:spacing w:after="0" w:line="240" w:lineRule="auto"/>
        <w:ind w:firstLine="540"/>
        <w:jc w:val="both"/>
        <w:rPr>
          <w:rFonts w:ascii="Times New Roman" w:eastAsia="Times New Roman" w:hAnsi="Times New Roman" w:cs="Times New Roman"/>
          <w:sz w:val="24"/>
          <w:u w:val="single"/>
        </w:rPr>
      </w:pPr>
      <w:r w:rsidRPr="002A6214">
        <w:rPr>
          <w:rFonts w:ascii="Times New Roman" w:eastAsia="Times New Roman" w:hAnsi="Times New Roman" w:cs="Times New Roman"/>
          <w:sz w:val="24"/>
          <w:u w:val="single"/>
        </w:rPr>
        <w:t xml:space="preserve"> Відповідальні за визначення фактичної забрудненості металобрухту представники Постачальника:</w:t>
      </w:r>
    </w:p>
    <w:p w:rsidR="00933EA7" w:rsidRPr="002A6214" w:rsidRDefault="00565224">
      <w:pPr>
        <w:spacing w:after="0" w:line="240" w:lineRule="auto"/>
        <w:ind w:firstLine="540"/>
        <w:jc w:val="both"/>
        <w:rPr>
          <w:rFonts w:ascii="Times New Roman" w:eastAsia="Times New Roman" w:hAnsi="Times New Roman" w:cs="Times New Roman"/>
          <w:sz w:val="24"/>
          <w:u w:val="single"/>
        </w:rPr>
      </w:pPr>
      <w:proofErr w:type="spellStart"/>
      <w:r w:rsidRPr="002A6214">
        <w:rPr>
          <w:rFonts w:ascii="Times New Roman" w:eastAsia="Times New Roman" w:hAnsi="Times New Roman" w:cs="Times New Roman"/>
          <w:sz w:val="24"/>
          <w:u w:val="single"/>
        </w:rPr>
        <w:t>Шундель</w:t>
      </w:r>
      <w:proofErr w:type="spellEnd"/>
      <w:r w:rsidRPr="002A6214">
        <w:rPr>
          <w:rFonts w:ascii="Times New Roman" w:eastAsia="Times New Roman" w:hAnsi="Times New Roman" w:cs="Times New Roman"/>
          <w:sz w:val="24"/>
          <w:u w:val="single"/>
        </w:rPr>
        <w:t xml:space="preserve"> О.В.;</w:t>
      </w:r>
    </w:p>
    <w:p w:rsidR="00933EA7" w:rsidRPr="002A6214" w:rsidRDefault="00565224">
      <w:pPr>
        <w:spacing w:after="0" w:line="240" w:lineRule="auto"/>
        <w:ind w:firstLine="540"/>
        <w:jc w:val="both"/>
        <w:rPr>
          <w:rFonts w:ascii="Times New Roman" w:eastAsia="Times New Roman" w:hAnsi="Times New Roman" w:cs="Times New Roman"/>
          <w:sz w:val="24"/>
          <w:u w:val="single"/>
        </w:rPr>
      </w:pPr>
      <w:proofErr w:type="spellStart"/>
      <w:r w:rsidRPr="002A6214">
        <w:rPr>
          <w:rFonts w:ascii="Times New Roman" w:eastAsia="Times New Roman" w:hAnsi="Times New Roman" w:cs="Times New Roman"/>
          <w:sz w:val="24"/>
          <w:u w:val="single"/>
        </w:rPr>
        <w:t>Левченко</w:t>
      </w:r>
      <w:proofErr w:type="spellEnd"/>
      <w:r w:rsidRPr="002A6214">
        <w:rPr>
          <w:rFonts w:ascii="Times New Roman" w:eastAsia="Times New Roman" w:hAnsi="Times New Roman" w:cs="Times New Roman"/>
          <w:sz w:val="24"/>
          <w:u w:val="single"/>
        </w:rPr>
        <w:t xml:space="preserve"> В.В.;</w:t>
      </w:r>
    </w:p>
    <w:p w:rsidR="00933EA7" w:rsidRPr="002A6214" w:rsidRDefault="00565224">
      <w:pPr>
        <w:spacing w:after="0" w:line="240" w:lineRule="auto"/>
        <w:ind w:firstLine="540"/>
        <w:jc w:val="both"/>
        <w:rPr>
          <w:rFonts w:ascii="Times New Roman" w:eastAsia="Times New Roman" w:hAnsi="Times New Roman" w:cs="Times New Roman"/>
          <w:sz w:val="24"/>
          <w:u w:val="single"/>
        </w:rPr>
      </w:pPr>
      <w:proofErr w:type="spellStart"/>
      <w:r w:rsidRPr="002A6214">
        <w:rPr>
          <w:rFonts w:ascii="Times New Roman" w:eastAsia="Times New Roman" w:hAnsi="Times New Roman" w:cs="Times New Roman"/>
          <w:sz w:val="24"/>
          <w:u w:val="single"/>
        </w:rPr>
        <w:t>Баженов</w:t>
      </w:r>
      <w:proofErr w:type="spellEnd"/>
      <w:r w:rsidRPr="002A6214">
        <w:rPr>
          <w:rFonts w:ascii="Times New Roman" w:eastAsia="Times New Roman" w:hAnsi="Times New Roman" w:cs="Times New Roman"/>
          <w:sz w:val="24"/>
          <w:u w:val="single"/>
        </w:rPr>
        <w:t xml:space="preserve"> С.В.;</w:t>
      </w:r>
    </w:p>
    <w:p w:rsidR="00933EA7" w:rsidRPr="002A6214" w:rsidRDefault="00565224">
      <w:pPr>
        <w:suppressAutoHyphens/>
        <w:spacing w:after="0" w:line="240" w:lineRule="auto"/>
        <w:ind w:firstLine="540"/>
        <w:jc w:val="both"/>
        <w:rPr>
          <w:rFonts w:ascii="Times New Roman" w:eastAsia="Times New Roman" w:hAnsi="Times New Roman" w:cs="Times New Roman"/>
          <w:sz w:val="24"/>
          <w:u w:val="single"/>
        </w:rPr>
      </w:pPr>
      <w:proofErr w:type="spellStart"/>
      <w:r w:rsidRPr="002A6214">
        <w:rPr>
          <w:rFonts w:ascii="Times New Roman" w:eastAsia="Times New Roman" w:hAnsi="Times New Roman" w:cs="Times New Roman"/>
          <w:sz w:val="24"/>
          <w:u w:val="single"/>
        </w:rPr>
        <w:t>Свічкарьов</w:t>
      </w:r>
      <w:proofErr w:type="spellEnd"/>
      <w:r w:rsidRPr="002A6214">
        <w:rPr>
          <w:rFonts w:ascii="Times New Roman" w:eastAsia="Times New Roman" w:hAnsi="Times New Roman" w:cs="Times New Roman"/>
          <w:sz w:val="24"/>
          <w:u w:val="single"/>
        </w:rPr>
        <w:t xml:space="preserve"> О.В..</w:t>
      </w:r>
    </w:p>
    <w:p w:rsidR="00933EA7" w:rsidRPr="002A6214" w:rsidRDefault="00565224">
      <w:pPr>
        <w:suppressAutoHyphens/>
        <w:spacing w:after="0" w:line="240" w:lineRule="auto"/>
        <w:ind w:firstLine="540"/>
        <w:jc w:val="both"/>
        <w:rPr>
          <w:rFonts w:ascii="Times New Roman" w:eastAsia="Times New Roman" w:hAnsi="Times New Roman" w:cs="Times New Roman"/>
          <w:sz w:val="24"/>
          <w:u w:val="single"/>
        </w:rPr>
      </w:pPr>
      <w:r w:rsidRPr="002A6214">
        <w:rPr>
          <w:rFonts w:ascii="Times New Roman" w:eastAsia="Times New Roman" w:hAnsi="Times New Roman" w:cs="Times New Roman"/>
          <w:sz w:val="24"/>
          <w:u w:val="single"/>
        </w:rPr>
        <w:t>Відповідальні за зважування, здійснення радіаційного контролю та визначення фактичної забрудненості металобрухту представники Покупця:</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2A6214">
        <w:rPr>
          <w:rFonts w:ascii="Times New Roman" w:eastAsia="Times New Roman" w:hAnsi="Times New Roman" w:cs="Times New Roman"/>
          <w:sz w:val="24"/>
          <w:u w:val="single"/>
        </w:rPr>
        <w:t>___________________________________________________</w:t>
      </w:r>
    </w:p>
    <w:p w:rsidR="00170F88" w:rsidRPr="00496461" w:rsidRDefault="00565224" w:rsidP="00170F8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3.7. </w:t>
      </w:r>
      <w:r w:rsidR="00170F88" w:rsidRPr="00496461">
        <w:rPr>
          <w:rFonts w:ascii="Times New Roman" w:eastAsia="Times New Roman" w:hAnsi="Times New Roman" w:cs="Times New Roman"/>
          <w:sz w:val="24"/>
        </w:rPr>
        <w:t xml:space="preserve">Демонтаж металобрухту, розбирання, </w:t>
      </w:r>
      <w:proofErr w:type="spellStart"/>
      <w:r w:rsidR="00170F88" w:rsidRPr="00496461">
        <w:rPr>
          <w:rFonts w:ascii="Times New Roman" w:eastAsia="Times New Roman" w:hAnsi="Times New Roman" w:cs="Times New Roman"/>
          <w:sz w:val="24"/>
        </w:rPr>
        <w:t>порізка</w:t>
      </w:r>
      <w:proofErr w:type="spellEnd"/>
      <w:r w:rsidR="00170F88" w:rsidRPr="00496461">
        <w:rPr>
          <w:rFonts w:ascii="Times New Roman" w:eastAsia="Times New Roman" w:hAnsi="Times New Roman" w:cs="Times New Roman"/>
          <w:sz w:val="24"/>
        </w:rPr>
        <w:t xml:space="preserve">, навантаження, розвантаження, вивезення </w:t>
      </w:r>
      <w:r w:rsidR="00514F00" w:rsidRPr="00496461">
        <w:rPr>
          <w:rFonts w:ascii="Times New Roman" w:eastAsia="Times New Roman" w:hAnsi="Times New Roman" w:cs="Times New Roman"/>
          <w:sz w:val="24"/>
        </w:rPr>
        <w:t>металобрухту</w:t>
      </w:r>
      <w:r w:rsidR="00170F88" w:rsidRPr="00496461">
        <w:rPr>
          <w:rFonts w:ascii="Times New Roman" w:eastAsia="Times New Roman" w:hAnsi="Times New Roman" w:cs="Times New Roman"/>
          <w:sz w:val="24"/>
        </w:rPr>
        <w:t xml:space="preserve"> здійснюються силами та за рахунок Покупця в присутності </w:t>
      </w:r>
      <w:r w:rsidR="00514F00" w:rsidRPr="00496461">
        <w:rPr>
          <w:rFonts w:ascii="Times New Roman" w:eastAsia="Times New Roman" w:hAnsi="Times New Roman" w:cs="Times New Roman"/>
          <w:sz w:val="24"/>
        </w:rPr>
        <w:t>одного із відповідальних</w:t>
      </w:r>
      <w:r w:rsidR="00170F88" w:rsidRPr="00496461">
        <w:rPr>
          <w:rFonts w:ascii="Times New Roman" w:eastAsia="Times New Roman" w:hAnsi="Times New Roman" w:cs="Times New Roman"/>
          <w:sz w:val="24"/>
        </w:rPr>
        <w:t xml:space="preserve"> за демонтаж, ро</w:t>
      </w:r>
      <w:r w:rsidR="00514F00" w:rsidRPr="00496461">
        <w:rPr>
          <w:rFonts w:ascii="Times New Roman" w:eastAsia="Times New Roman" w:hAnsi="Times New Roman" w:cs="Times New Roman"/>
          <w:sz w:val="24"/>
        </w:rPr>
        <w:t xml:space="preserve">збирання та </w:t>
      </w:r>
      <w:proofErr w:type="spellStart"/>
      <w:r w:rsidR="00514F00" w:rsidRPr="00496461">
        <w:rPr>
          <w:rFonts w:ascii="Times New Roman" w:eastAsia="Times New Roman" w:hAnsi="Times New Roman" w:cs="Times New Roman"/>
          <w:sz w:val="24"/>
        </w:rPr>
        <w:t>порізку</w:t>
      </w:r>
      <w:proofErr w:type="spellEnd"/>
      <w:r w:rsidR="00514F00" w:rsidRPr="00496461">
        <w:rPr>
          <w:rFonts w:ascii="Times New Roman" w:eastAsia="Times New Roman" w:hAnsi="Times New Roman" w:cs="Times New Roman"/>
          <w:sz w:val="24"/>
        </w:rPr>
        <w:t xml:space="preserve"> представників</w:t>
      </w:r>
      <w:r w:rsidR="00170F88" w:rsidRPr="00496461">
        <w:rPr>
          <w:rFonts w:ascii="Times New Roman" w:eastAsia="Times New Roman" w:hAnsi="Times New Roman" w:cs="Times New Roman"/>
          <w:sz w:val="24"/>
        </w:rPr>
        <w:t xml:space="preserve"> Постачальника.</w:t>
      </w:r>
    </w:p>
    <w:p w:rsidR="00170F88" w:rsidRPr="002A6214" w:rsidRDefault="00170F88" w:rsidP="00170F88">
      <w:pPr>
        <w:suppressAutoHyphens/>
        <w:spacing w:after="0" w:line="240" w:lineRule="auto"/>
        <w:ind w:firstLine="540"/>
        <w:jc w:val="both"/>
        <w:rPr>
          <w:rFonts w:ascii="Times New Roman" w:eastAsia="Times New Roman" w:hAnsi="Times New Roman" w:cs="Times New Roman"/>
          <w:sz w:val="24"/>
          <w:u w:val="single"/>
        </w:rPr>
      </w:pPr>
      <w:r w:rsidRPr="002A6214">
        <w:rPr>
          <w:rFonts w:ascii="Times New Roman" w:eastAsia="Times New Roman" w:hAnsi="Times New Roman" w:cs="Times New Roman"/>
          <w:sz w:val="24"/>
          <w:u w:val="single"/>
        </w:rPr>
        <w:t>Відповідальн</w:t>
      </w:r>
      <w:r w:rsidR="00514F00" w:rsidRPr="002A6214">
        <w:rPr>
          <w:rFonts w:ascii="Times New Roman" w:eastAsia="Times New Roman" w:hAnsi="Times New Roman" w:cs="Times New Roman"/>
          <w:sz w:val="24"/>
          <w:u w:val="single"/>
        </w:rPr>
        <w:t>і</w:t>
      </w:r>
      <w:r w:rsidRPr="002A6214">
        <w:rPr>
          <w:rFonts w:ascii="Times New Roman" w:eastAsia="Times New Roman" w:hAnsi="Times New Roman" w:cs="Times New Roman"/>
          <w:sz w:val="24"/>
          <w:u w:val="single"/>
        </w:rPr>
        <w:t xml:space="preserve"> за демонтаж, розбирання та </w:t>
      </w:r>
      <w:proofErr w:type="spellStart"/>
      <w:r w:rsidRPr="002A6214">
        <w:rPr>
          <w:rFonts w:ascii="Times New Roman" w:eastAsia="Times New Roman" w:hAnsi="Times New Roman" w:cs="Times New Roman"/>
          <w:sz w:val="24"/>
          <w:u w:val="single"/>
        </w:rPr>
        <w:t>порізку</w:t>
      </w:r>
      <w:proofErr w:type="spellEnd"/>
      <w:r w:rsidRPr="002A6214">
        <w:rPr>
          <w:rFonts w:ascii="Times New Roman" w:eastAsia="Times New Roman" w:hAnsi="Times New Roman" w:cs="Times New Roman"/>
          <w:sz w:val="24"/>
          <w:u w:val="single"/>
        </w:rPr>
        <w:t xml:space="preserve"> представник Постачальника - </w:t>
      </w:r>
      <w:proofErr w:type="spellStart"/>
      <w:r w:rsidRPr="002A6214">
        <w:rPr>
          <w:rFonts w:ascii="Times New Roman" w:eastAsia="Times New Roman" w:hAnsi="Times New Roman" w:cs="Times New Roman"/>
          <w:sz w:val="24"/>
          <w:u w:val="single"/>
        </w:rPr>
        <w:t>Свічкарьов</w:t>
      </w:r>
      <w:proofErr w:type="spellEnd"/>
      <w:r w:rsidRPr="002A6214">
        <w:rPr>
          <w:rFonts w:ascii="Times New Roman" w:eastAsia="Times New Roman" w:hAnsi="Times New Roman" w:cs="Times New Roman"/>
          <w:sz w:val="24"/>
          <w:u w:val="single"/>
        </w:rPr>
        <w:t xml:space="preserve"> Олександр Васильович</w:t>
      </w:r>
      <w:r w:rsidR="00514F00" w:rsidRPr="002A6214">
        <w:rPr>
          <w:rFonts w:ascii="Times New Roman" w:eastAsia="Times New Roman" w:hAnsi="Times New Roman" w:cs="Times New Roman"/>
          <w:sz w:val="24"/>
          <w:u w:val="single"/>
        </w:rPr>
        <w:t xml:space="preserve">, </w:t>
      </w:r>
      <w:proofErr w:type="spellStart"/>
      <w:r w:rsidR="00835701" w:rsidRPr="002A6214">
        <w:rPr>
          <w:rFonts w:ascii="Times New Roman" w:eastAsia="Times New Roman" w:hAnsi="Times New Roman" w:cs="Times New Roman"/>
          <w:sz w:val="24"/>
          <w:u w:val="single"/>
        </w:rPr>
        <w:t>Нікора</w:t>
      </w:r>
      <w:proofErr w:type="spellEnd"/>
      <w:r w:rsidR="00835701" w:rsidRPr="002A6214">
        <w:rPr>
          <w:rFonts w:ascii="Times New Roman" w:eastAsia="Times New Roman" w:hAnsi="Times New Roman" w:cs="Times New Roman"/>
          <w:sz w:val="24"/>
          <w:u w:val="single"/>
        </w:rPr>
        <w:t xml:space="preserve"> Надія Олексіївна</w:t>
      </w:r>
      <w:r w:rsidRPr="002A6214">
        <w:rPr>
          <w:rFonts w:ascii="Times New Roman" w:eastAsia="Times New Roman" w:hAnsi="Times New Roman" w:cs="Times New Roman"/>
          <w:sz w:val="24"/>
          <w:u w:val="single"/>
        </w:rPr>
        <w:t>.</w:t>
      </w:r>
    </w:p>
    <w:p w:rsidR="00933EA7" w:rsidRPr="00496461" w:rsidRDefault="00514F00">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3.8. </w:t>
      </w:r>
      <w:r w:rsidR="00565224" w:rsidRPr="00496461">
        <w:rPr>
          <w:rFonts w:ascii="Times New Roman" w:eastAsia="Times New Roman" w:hAnsi="Times New Roman" w:cs="Times New Roman"/>
          <w:sz w:val="24"/>
        </w:rPr>
        <w:t>Товар повинен бути перевірений силами та за рахунок Покупця на вибухонебезпечність.</w:t>
      </w:r>
    </w:p>
    <w:p w:rsidR="00933EA7" w:rsidRPr="00496461" w:rsidRDefault="00565224">
      <w:pPr>
        <w:suppressAutoHyphens/>
        <w:spacing w:after="0" w:line="240" w:lineRule="auto"/>
        <w:ind w:firstLine="567"/>
        <w:jc w:val="both"/>
        <w:rPr>
          <w:rFonts w:ascii="Times New Roman" w:eastAsia="Times New Roman" w:hAnsi="Times New Roman" w:cs="Times New Roman"/>
          <w:sz w:val="24"/>
        </w:rPr>
      </w:pPr>
      <w:r w:rsidRPr="00496461">
        <w:rPr>
          <w:rFonts w:ascii="Times New Roman" w:eastAsia="Times New Roman" w:hAnsi="Times New Roman" w:cs="Times New Roman"/>
          <w:sz w:val="24"/>
        </w:rPr>
        <w:t>3.</w:t>
      </w:r>
      <w:r w:rsidR="00514F00" w:rsidRPr="00496461">
        <w:rPr>
          <w:rFonts w:ascii="Times New Roman" w:eastAsia="Times New Roman" w:hAnsi="Times New Roman" w:cs="Times New Roman"/>
          <w:sz w:val="24"/>
        </w:rPr>
        <w:t>9</w:t>
      </w:r>
      <w:r w:rsidRPr="00496461">
        <w:rPr>
          <w:rFonts w:ascii="Times New Roman" w:eastAsia="Times New Roman" w:hAnsi="Times New Roman" w:cs="Times New Roman"/>
          <w:sz w:val="24"/>
        </w:rPr>
        <w:t xml:space="preserve">. 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ДСТУ 4121-2002 у співвідношенні від загальної ваги партії металобрухту під час зважування, про що вказується в акті приймання-передачі металобрухту. При цьому, якщо відсоток засміченості не перевищує нормативних значень, маса нетто не коригується на цей показник. </w:t>
      </w:r>
    </w:p>
    <w:p w:rsidR="00933EA7" w:rsidRPr="00496461" w:rsidRDefault="00565224">
      <w:pPr>
        <w:suppressAutoHyphens/>
        <w:spacing w:after="0" w:line="240" w:lineRule="auto"/>
        <w:ind w:firstLine="567"/>
        <w:jc w:val="both"/>
        <w:rPr>
          <w:rFonts w:ascii="Times New Roman" w:eastAsia="Times New Roman" w:hAnsi="Times New Roman" w:cs="Times New Roman"/>
          <w:b/>
          <w:sz w:val="24"/>
        </w:rPr>
      </w:pPr>
      <w:r w:rsidRPr="00496461">
        <w:rPr>
          <w:rFonts w:ascii="Times New Roman" w:eastAsia="Times New Roman" w:hAnsi="Times New Roman" w:cs="Times New Roman"/>
          <w:sz w:val="24"/>
        </w:rPr>
        <w:t>3.</w:t>
      </w:r>
      <w:r w:rsidR="00514F00" w:rsidRPr="00496461">
        <w:rPr>
          <w:rFonts w:ascii="Times New Roman" w:eastAsia="Times New Roman" w:hAnsi="Times New Roman" w:cs="Times New Roman"/>
          <w:sz w:val="24"/>
        </w:rPr>
        <w:t>10</w:t>
      </w:r>
      <w:r w:rsidRPr="00496461">
        <w:rPr>
          <w:rFonts w:ascii="Times New Roman" w:eastAsia="Times New Roman" w:hAnsi="Times New Roman" w:cs="Times New Roman"/>
          <w:sz w:val="24"/>
        </w:rPr>
        <w:t xml:space="preserve">.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 комісією у складі </w:t>
      </w:r>
      <w:r w:rsidRPr="00496461">
        <w:rPr>
          <w:rFonts w:ascii="Times New Roman" w:eastAsia="Times New Roman" w:hAnsi="Times New Roman" w:cs="Times New Roman"/>
          <w:sz w:val="24"/>
        </w:rPr>
        <w:lastRenderedPageBreak/>
        <w:t>представника(</w:t>
      </w:r>
      <w:proofErr w:type="spellStart"/>
      <w:r w:rsidRPr="00496461">
        <w:rPr>
          <w:rFonts w:ascii="Times New Roman" w:eastAsia="Times New Roman" w:hAnsi="Times New Roman" w:cs="Times New Roman"/>
          <w:sz w:val="24"/>
        </w:rPr>
        <w:t>-ків</w:t>
      </w:r>
      <w:proofErr w:type="spellEnd"/>
      <w:r w:rsidRPr="00496461">
        <w:rPr>
          <w:rFonts w:ascii="Times New Roman" w:eastAsia="Times New Roman" w:hAnsi="Times New Roman" w:cs="Times New Roman"/>
          <w:sz w:val="24"/>
        </w:rPr>
        <w:t>) Покупця та представників Постачальника, визначених в п.3.6.</w:t>
      </w:r>
      <w:r w:rsidRPr="00496461">
        <w:rPr>
          <w:rFonts w:ascii="Times New Roman" w:eastAsia="Times New Roman" w:hAnsi="Times New Roman" w:cs="Times New Roman"/>
          <w:color w:val="FF0000"/>
          <w:sz w:val="24"/>
        </w:rPr>
        <w:t xml:space="preserve"> </w:t>
      </w:r>
      <w:r w:rsidRPr="00496461">
        <w:rPr>
          <w:rFonts w:ascii="Times New Roman" w:eastAsia="Times New Roman" w:hAnsi="Times New Roman" w:cs="Times New Roman"/>
          <w:sz w:val="24"/>
        </w:rPr>
        <w:t>Договору. За результатами перевірки складається висновок, який підписується усіма членами комісії</w:t>
      </w:r>
      <w:r w:rsidRPr="00496461">
        <w:rPr>
          <w:rFonts w:ascii="Times New Roman" w:eastAsia="Times New Roman" w:hAnsi="Times New Roman" w:cs="Times New Roman"/>
          <w:b/>
          <w:sz w:val="24"/>
        </w:rPr>
        <w:t>.</w:t>
      </w:r>
    </w:p>
    <w:p w:rsidR="00933EA7" w:rsidRPr="00496461" w:rsidRDefault="00565224">
      <w:pPr>
        <w:suppressAutoHyphens/>
        <w:spacing w:after="0" w:line="240" w:lineRule="auto"/>
        <w:ind w:firstLine="567"/>
        <w:jc w:val="both"/>
        <w:rPr>
          <w:rFonts w:ascii="Times New Roman" w:eastAsia="Times New Roman" w:hAnsi="Times New Roman" w:cs="Times New Roman"/>
          <w:sz w:val="24"/>
        </w:rPr>
      </w:pPr>
      <w:r w:rsidRPr="00496461">
        <w:rPr>
          <w:rFonts w:ascii="Times New Roman" w:eastAsia="Times New Roman" w:hAnsi="Times New Roman" w:cs="Times New Roman"/>
          <w:sz w:val="24"/>
        </w:rPr>
        <w:t>3.1</w:t>
      </w:r>
      <w:r w:rsidR="00514F00" w:rsidRPr="00496461">
        <w:rPr>
          <w:rFonts w:ascii="Times New Roman" w:eastAsia="Times New Roman" w:hAnsi="Times New Roman" w:cs="Times New Roman"/>
          <w:sz w:val="24"/>
        </w:rPr>
        <w:t>1</w:t>
      </w:r>
      <w:r w:rsidRPr="00496461">
        <w:rPr>
          <w:rFonts w:ascii="Times New Roman" w:eastAsia="Times New Roman" w:hAnsi="Times New Roman" w:cs="Times New Roman"/>
          <w:sz w:val="24"/>
        </w:rPr>
        <w:t>. У випадку, якщо відсоток засміченості металобрухту за результатами перевірки в порядку, визначеному п.3.</w:t>
      </w:r>
      <w:r w:rsidR="00514F00" w:rsidRPr="00496461">
        <w:rPr>
          <w:rFonts w:ascii="Times New Roman" w:eastAsia="Times New Roman" w:hAnsi="Times New Roman" w:cs="Times New Roman"/>
          <w:sz w:val="24"/>
        </w:rPr>
        <w:t>10</w:t>
      </w:r>
      <w:r w:rsidRPr="00496461">
        <w:rPr>
          <w:rFonts w:ascii="Times New Roman" w:eastAsia="Times New Roman" w:hAnsi="Times New Roman" w:cs="Times New Roman"/>
          <w:sz w:val="24"/>
        </w:rPr>
        <w:t>. Договору перевищує показники, визначені відповідно до ДСТУ 4121-2002, маса нетто коригується на відсоток такого перевищення.</w:t>
      </w:r>
    </w:p>
    <w:p w:rsidR="00933EA7" w:rsidRPr="00496461" w:rsidRDefault="00565224">
      <w:pPr>
        <w:suppressAutoHyphens/>
        <w:spacing w:after="0" w:line="240" w:lineRule="auto"/>
        <w:ind w:firstLine="567"/>
        <w:jc w:val="both"/>
        <w:rPr>
          <w:rFonts w:ascii="Times New Roman" w:eastAsia="Times New Roman" w:hAnsi="Times New Roman" w:cs="Times New Roman"/>
          <w:sz w:val="24"/>
          <w:u w:val="single"/>
        </w:rPr>
      </w:pPr>
      <w:r w:rsidRPr="00496461">
        <w:rPr>
          <w:rFonts w:ascii="Times New Roman" w:eastAsia="Times New Roman" w:hAnsi="Times New Roman" w:cs="Times New Roman"/>
          <w:sz w:val="24"/>
        </w:rPr>
        <w:t>3.1</w:t>
      </w:r>
      <w:r w:rsidR="00514F00" w:rsidRPr="00496461">
        <w:rPr>
          <w:rFonts w:ascii="Times New Roman" w:eastAsia="Times New Roman" w:hAnsi="Times New Roman" w:cs="Times New Roman"/>
          <w:sz w:val="24"/>
        </w:rPr>
        <w:t>2</w:t>
      </w:r>
      <w:r w:rsidRPr="00496461">
        <w:rPr>
          <w:rFonts w:ascii="Times New Roman" w:eastAsia="Times New Roman" w:hAnsi="Times New Roman" w:cs="Times New Roman"/>
          <w:sz w:val="24"/>
        </w:rPr>
        <w:t>. У випадку, якщо Сторони не дійдуть згоди про відповідність відсотку засміченості металобрухту показникам, визначеним відповідно до ДСТУ 4121-2002, або про відсоток, на який засміченість металобрухту перевищує показники, визначені відповідно до ДСТУ 4121-2002, та/або ваги металобрухту, обов’язки Сторін по Договору припиняються та Договір вважається розірваним.</w:t>
      </w:r>
    </w:p>
    <w:p w:rsidR="00933EA7" w:rsidRPr="00496461" w:rsidRDefault="00933EA7">
      <w:pPr>
        <w:suppressAutoHyphens/>
        <w:spacing w:after="0" w:line="240" w:lineRule="auto"/>
        <w:ind w:left="180" w:firstLine="540"/>
        <w:jc w:val="center"/>
        <w:rPr>
          <w:rFonts w:ascii="Times New Roman" w:eastAsia="Times New Roman" w:hAnsi="Times New Roman" w:cs="Times New Roman"/>
          <w:b/>
          <w:color w:val="FF0000"/>
          <w:sz w:val="24"/>
        </w:rPr>
      </w:pPr>
    </w:p>
    <w:p w:rsidR="00933EA7" w:rsidRPr="00496461" w:rsidRDefault="00565224">
      <w:pPr>
        <w:suppressAutoHyphens/>
        <w:spacing w:after="0" w:line="240" w:lineRule="auto"/>
        <w:ind w:left="180"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4. ПОРЯДОК РОЗРАХУНКІВ</w:t>
      </w:r>
    </w:p>
    <w:p w:rsidR="00AF1E16"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 xml:space="preserve">4.1. Покупець зобов’язаний здійснити </w:t>
      </w:r>
      <w:r w:rsidR="00AF1E16" w:rsidRPr="00496461">
        <w:rPr>
          <w:rFonts w:ascii="Times New Roman" w:eastAsia="Times New Roman" w:hAnsi="Times New Roman" w:cs="Times New Roman"/>
          <w:sz w:val="24"/>
        </w:rPr>
        <w:t>оплату наступним чином:</w:t>
      </w:r>
    </w:p>
    <w:p w:rsidR="00933EA7" w:rsidRPr="00496461" w:rsidRDefault="00AF1E16">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4.1.1. розрахунок за 50% загальної кількості металобрухту, визначеної в Специфікації, що становить ______________грн.</w:t>
      </w:r>
      <w:r w:rsidR="00F3312D" w:rsidRPr="00496461">
        <w:rPr>
          <w:rFonts w:ascii="Times New Roman" w:eastAsia="Times New Roman" w:hAnsi="Times New Roman" w:cs="Times New Roman"/>
          <w:sz w:val="24"/>
        </w:rPr>
        <w:t xml:space="preserve"> </w:t>
      </w:r>
      <w:r w:rsidRPr="00496461">
        <w:rPr>
          <w:rFonts w:ascii="Times New Roman" w:eastAsia="Times New Roman" w:hAnsi="Times New Roman" w:cs="Times New Roman"/>
          <w:sz w:val="24"/>
        </w:rPr>
        <w:t xml:space="preserve">здійснюється на умовах попередньої оплати </w:t>
      </w:r>
      <w:r w:rsidR="00565224" w:rsidRPr="00496461">
        <w:rPr>
          <w:rFonts w:ascii="Times New Roman" w:eastAsia="Times New Roman" w:hAnsi="Times New Roman" w:cs="Times New Roman"/>
          <w:sz w:val="24"/>
        </w:rPr>
        <w:t xml:space="preserve">протягом </w:t>
      </w:r>
      <w:r w:rsidRPr="00496461">
        <w:rPr>
          <w:rFonts w:ascii="Times New Roman" w:eastAsia="Times New Roman" w:hAnsi="Times New Roman" w:cs="Times New Roman"/>
          <w:sz w:val="24"/>
        </w:rPr>
        <w:t>3</w:t>
      </w:r>
      <w:r w:rsidR="00565224" w:rsidRPr="00496461">
        <w:rPr>
          <w:rFonts w:ascii="Times New Roman" w:eastAsia="Times New Roman" w:hAnsi="Times New Roman" w:cs="Times New Roman"/>
          <w:sz w:val="24"/>
        </w:rPr>
        <w:t xml:space="preserve"> (трьох) банківських днів </w:t>
      </w:r>
      <w:r w:rsidRPr="00496461">
        <w:rPr>
          <w:rFonts w:ascii="Times New Roman" w:eastAsia="Times New Roman" w:hAnsi="Times New Roman" w:cs="Times New Roman"/>
          <w:sz w:val="24"/>
        </w:rPr>
        <w:t>з моменту підписання договору на підставі отриманого</w:t>
      </w:r>
      <w:r w:rsidR="00565224" w:rsidRPr="00496461">
        <w:rPr>
          <w:rFonts w:ascii="Times New Roman" w:eastAsia="Times New Roman" w:hAnsi="Times New Roman" w:cs="Times New Roman"/>
          <w:sz w:val="24"/>
        </w:rPr>
        <w:t xml:space="preserve"> рахунку Постачальника.</w:t>
      </w:r>
    </w:p>
    <w:p w:rsidR="00F3312D"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4.</w:t>
      </w:r>
      <w:r w:rsidR="00AF1E16" w:rsidRPr="00496461">
        <w:rPr>
          <w:rFonts w:ascii="Times New Roman" w:eastAsia="Times New Roman" w:hAnsi="Times New Roman" w:cs="Times New Roman"/>
          <w:sz w:val="24"/>
        </w:rPr>
        <w:t>1.</w:t>
      </w:r>
      <w:r w:rsidRPr="00496461">
        <w:rPr>
          <w:rFonts w:ascii="Times New Roman" w:eastAsia="Times New Roman" w:hAnsi="Times New Roman" w:cs="Times New Roman"/>
          <w:sz w:val="24"/>
        </w:rPr>
        <w:t xml:space="preserve">2. </w:t>
      </w:r>
      <w:r w:rsidR="00AF1E16" w:rsidRPr="00496461">
        <w:rPr>
          <w:rFonts w:ascii="Times New Roman" w:eastAsia="Times New Roman" w:hAnsi="Times New Roman" w:cs="Times New Roman"/>
          <w:sz w:val="24"/>
        </w:rPr>
        <w:t>ро</w:t>
      </w:r>
      <w:r w:rsidR="00F3312D" w:rsidRPr="00496461">
        <w:rPr>
          <w:rFonts w:ascii="Times New Roman" w:eastAsia="Times New Roman" w:hAnsi="Times New Roman" w:cs="Times New Roman"/>
          <w:sz w:val="24"/>
        </w:rPr>
        <w:t>зрахунок</w:t>
      </w:r>
      <w:r w:rsidR="00AF1E16" w:rsidRPr="00496461">
        <w:rPr>
          <w:rFonts w:ascii="Times New Roman" w:eastAsia="Times New Roman" w:hAnsi="Times New Roman" w:cs="Times New Roman"/>
          <w:sz w:val="24"/>
        </w:rPr>
        <w:t xml:space="preserve"> за 50%</w:t>
      </w:r>
      <w:r w:rsidR="00D76E76">
        <w:rPr>
          <w:rFonts w:ascii="Times New Roman" w:eastAsia="Times New Roman" w:hAnsi="Times New Roman" w:cs="Times New Roman"/>
          <w:sz w:val="24"/>
        </w:rPr>
        <w:t>, що залишились несплаченими від</w:t>
      </w:r>
      <w:bookmarkStart w:id="0" w:name="_GoBack"/>
      <w:bookmarkEnd w:id="0"/>
      <w:r w:rsidR="00AF1E16" w:rsidRPr="00496461">
        <w:rPr>
          <w:rFonts w:ascii="Times New Roman" w:eastAsia="Times New Roman" w:hAnsi="Times New Roman" w:cs="Times New Roman"/>
          <w:sz w:val="24"/>
        </w:rPr>
        <w:t xml:space="preserve"> загальної кількості металобрухту, визначеної в Специфікації, що становить ______________грн. здійснюється в день підписання Акту приймання-передачі металобрухту</w:t>
      </w:r>
      <w:r w:rsidR="000530E8" w:rsidRPr="00496461">
        <w:rPr>
          <w:rFonts w:ascii="Times New Roman" w:eastAsia="Times New Roman" w:hAnsi="Times New Roman" w:cs="Times New Roman"/>
          <w:sz w:val="24"/>
        </w:rPr>
        <w:t xml:space="preserve"> по кожній окремій партії на підставі отриманого рахунку Постачальника.</w:t>
      </w:r>
    </w:p>
    <w:p w:rsidR="00933EA7" w:rsidRPr="00496461" w:rsidRDefault="000530E8">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4.2.</w:t>
      </w:r>
      <w:r w:rsidR="00565224" w:rsidRPr="00496461">
        <w:rPr>
          <w:rFonts w:ascii="Times New Roman" w:eastAsia="Times New Roman" w:hAnsi="Times New Roman" w:cs="Times New Roman"/>
          <w:sz w:val="24"/>
        </w:rPr>
        <w:t>Розрахунок за металобрухт проводиться Покупцем шляхом перерахунку грошових коштів на розрахунковий рахунок Постачальника.</w:t>
      </w:r>
    </w:p>
    <w:p w:rsidR="00933EA7" w:rsidRPr="00496461" w:rsidRDefault="00933EA7">
      <w:pPr>
        <w:suppressAutoHyphens/>
        <w:spacing w:after="0" w:line="240" w:lineRule="auto"/>
        <w:jc w:val="both"/>
        <w:rPr>
          <w:rFonts w:ascii="Times New Roman" w:eastAsia="Times New Roman" w:hAnsi="Times New Roman" w:cs="Times New Roman"/>
          <w:sz w:val="24"/>
        </w:rPr>
      </w:pPr>
    </w:p>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5. ПРАВА ТА ОБОВЯЗКИ СТОРІН</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5.1. Покупець зобов’язаний:</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5.1.1. Своєчасно та в повному обсязі оплатити металобрухт згідно з умовами Договору, визначеними розділом 4 даного Договору.</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5.1.2. Отримати металобрухт від Постачальника, згідно Актів приймання-передачі металобрухту.</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5.1.3. Забезпечити своєчасне та належне приймання металобрухту згідно Актів приймання-передачі металобрухту та інших вимог, визначених цим Договором. До Актів приймання-передачі металобрухту додається довіреність уповноваженої особи Покупця на отримання металобрухту.</w:t>
      </w:r>
    </w:p>
    <w:p w:rsidR="000530E8" w:rsidRPr="00496461" w:rsidRDefault="000530E8">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 xml:space="preserve">5.1.4. Здійснити демонтаж, </w:t>
      </w:r>
      <w:proofErr w:type="spellStart"/>
      <w:r w:rsidRPr="00496461">
        <w:rPr>
          <w:rFonts w:ascii="Times New Roman" w:eastAsia="Times New Roman" w:hAnsi="Times New Roman" w:cs="Times New Roman"/>
          <w:sz w:val="24"/>
        </w:rPr>
        <w:t>порізку</w:t>
      </w:r>
      <w:proofErr w:type="spellEnd"/>
      <w:r w:rsidRPr="00496461">
        <w:rPr>
          <w:rFonts w:ascii="Times New Roman" w:eastAsia="Times New Roman" w:hAnsi="Times New Roman" w:cs="Times New Roman"/>
          <w:sz w:val="24"/>
        </w:rPr>
        <w:t>, розбирання металобрухту виконати власними силами і за власний рахунок у виділеному Постачальником місці та в присутності представника Постачальника, визначеного в п</w:t>
      </w:r>
      <w:r w:rsidR="00835701" w:rsidRPr="00496461">
        <w:rPr>
          <w:rFonts w:ascii="Times New Roman" w:eastAsia="Times New Roman" w:hAnsi="Times New Roman" w:cs="Times New Roman"/>
          <w:sz w:val="24"/>
        </w:rPr>
        <w:t>.3.7</w:t>
      </w:r>
      <w:r w:rsidRPr="00496461">
        <w:rPr>
          <w:rFonts w:ascii="Times New Roman" w:eastAsia="Times New Roman" w:hAnsi="Times New Roman" w:cs="Times New Roman"/>
          <w:sz w:val="24"/>
        </w:rPr>
        <w:t xml:space="preserve"> Договору.</w:t>
      </w:r>
    </w:p>
    <w:p w:rsidR="000530E8" w:rsidRPr="00496461" w:rsidRDefault="000530E8">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5.1.5. Привести територію місця розташування металобрухту в належний стан після демонтажу.</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5.2. Постачальник зобов’язаний:</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5.2.1. Передати Покупцю металобрухт у встановленому Договором порядку.</w:t>
      </w:r>
    </w:p>
    <w:p w:rsidR="00933EA7" w:rsidRPr="00496461" w:rsidRDefault="00565224">
      <w:pPr>
        <w:suppressAutoHyphens/>
        <w:spacing w:after="0" w:line="240" w:lineRule="auto"/>
        <w:jc w:val="both"/>
        <w:rPr>
          <w:rFonts w:ascii="Times New Roman" w:eastAsia="Times New Roman" w:hAnsi="Times New Roman" w:cs="Times New Roman"/>
          <w:sz w:val="24"/>
        </w:rPr>
      </w:pPr>
      <w:r w:rsidRPr="00496461">
        <w:rPr>
          <w:rFonts w:ascii="Times New Roman" w:eastAsia="Times New Roman" w:hAnsi="Times New Roman" w:cs="Times New Roman"/>
          <w:sz w:val="24"/>
        </w:rPr>
        <w:tab/>
        <w:t>5.2.2. При передачі металобрухту забезпечити надання Покупцеві Акту приймання-передачі металобрухту, видаткової накладної, рахунку.</w:t>
      </w:r>
    </w:p>
    <w:p w:rsidR="00933EA7" w:rsidRPr="00496461" w:rsidRDefault="00933EA7">
      <w:pPr>
        <w:suppressAutoHyphens/>
        <w:spacing w:after="0" w:line="240" w:lineRule="auto"/>
        <w:jc w:val="both"/>
        <w:rPr>
          <w:rFonts w:ascii="Times New Roman" w:eastAsia="Times New Roman" w:hAnsi="Times New Roman" w:cs="Times New Roman"/>
          <w:sz w:val="24"/>
        </w:rPr>
      </w:pPr>
    </w:p>
    <w:p w:rsidR="00933EA7" w:rsidRPr="00496461" w:rsidRDefault="00565224">
      <w:pPr>
        <w:suppressAutoHyphens/>
        <w:spacing w:after="0" w:line="240" w:lineRule="auto"/>
        <w:ind w:left="180"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6. ВІДПОВІДАЛЬНІСТЬ СТОРІН</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6.1. У випадку невиконання або неналежного виконання своїх зобов’язань за Договором Сторони несуть відповідальність згідно діючого законодавства України.</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6.2. За порушення строків оплати Покупець сплачує Постачальнику пеню в розмірі подвійної облікової ставки НБУ, яка діяла на момент нарахування пені, від суми простроченого платежу за кожен день прострочення.</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6.3. У разі порушення умов Договору щодо строків приймання металобрухту Покупець сплачує постачальнику пеню в розмірі 0,5% від ціни несвоєчасно прийнятого металобрухту за кожен день затримки його приймання.</w:t>
      </w:r>
    </w:p>
    <w:p w:rsidR="00933EA7" w:rsidRPr="00496461" w:rsidRDefault="00565224">
      <w:pPr>
        <w:suppressAutoHyphens/>
        <w:spacing w:after="0" w:line="240" w:lineRule="auto"/>
        <w:ind w:firstLine="540"/>
        <w:jc w:val="both"/>
        <w:rPr>
          <w:rFonts w:ascii="Times New Roman" w:eastAsia="Times New Roman" w:hAnsi="Times New Roman" w:cs="Times New Roman"/>
          <w:b/>
          <w:sz w:val="24"/>
        </w:rPr>
      </w:pPr>
      <w:r w:rsidRPr="00496461">
        <w:rPr>
          <w:rFonts w:ascii="Times New Roman" w:eastAsia="Times New Roman" w:hAnsi="Times New Roman" w:cs="Times New Roman"/>
          <w:sz w:val="24"/>
        </w:rPr>
        <w:lastRenderedPageBreak/>
        <w:t xml:space="preserve">6.4.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 </w:t>
      </w:r>
    </w:p>
    <w:p w:rsidR="00933EA7" w:rsidRPr="00496461" w:rsidRDefault="00933EA7">
      <w:pPr>
        <w:suppressAutoHyphens/>
        <w:spacing w:after="0" w:line="240" w:lineRule="auto"/>
        <w:ind w:left="180" w:firstLine="540"/>
        <w:jc w:val="center"/>
        <w:rPr>
          <w:rFonts w:ascii="Times New Roman" w:eastAsia="Times New Roman" w:hAnsi="Times New Roman" w:cs="Times New Roman"/>
          <w:b/>
          <w:sz w:val="24"/>
        </w:rPr>
      </w:pPr>
    </w:p>
    <w:p w:rsidR="00933EA7" w:rsidRPr="00496461" w:rsidRDefault="00565224">
      <w:pPr>
        <w:suppressAutoHyphens/>
        <w:spacing w:after="0" w:line="240" w:lineRule="auto"/>
        <w:ind w:left="180"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7. ОБСТАВИНИ НЕПЕРЕБОРНОЇ СИЛИ</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7.1.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7.3.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протягом 5 календарних днів.</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7.4. Існування обставин непереборної сили повинно бути підтверджено документами, виданими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у встановлений строк позбавляє її права в майбутньому посилатись на них як на підставу невиконання зобов’язання за Договором.</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933EA7" w:rsidRPr="00496461" w:rsidRDefault="00933EA7">
      <w:pPr>
        <w:suppressAutoHyphens/>
        <w:spacing w:after="0" w:line="240" w:lineRule="auto"/>
        <w:ind w:left="180"/>
        <w:rPr>
          <w:rFonts w:ascii="Times New Roman" w:eastAsia="Times New Roman" w:hAnsi="Times New Roman" w:cs="Times New Roman"/>
          <w:b/>
          <w:sz w:val="24"/>
        </w:rPr>
      </w:pPr>
    </w:p>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8. ПОРЯДОК РОЗГЛЯДУ СПОРІВ</w:t>
      </w:r>
    </w:p>
    <w:p w:rsidR="00933EA7" w:rsidRPr="00496461" w:rsidRDefault="00565224">
      <w:pPr>
        <w:suppressAutoHyphens/>
        <w:spacing w:after="0" w:line="240" w:lineRule="auto"/>
        <w:ind w:firstLine="567"/>
        <w:jc w:val="both"/>
        <w:rPr>
          <w:rFonts w:ascii="Times New Roman" w:eastAsia="Times New Roman" w:hAnsi="Times New Roman" w:cs="Times New Roman"/>
          <w:sz w:val="24"/>
        </w:rPr>
      </w:pPr>
      <w:r w:rsidRPr="00496461">
        <w:rPr>
          <w:rFonts w:ascii="Times New Roman" w:eastAsia="Times New Roman" w:hAnsi="Times New Roman" w:cs="Times New Roman"/>
          <w:sz w:val="24"/>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в Україні законодавства.</w:t>
      </w:r>
    </w:p>
    <w:p w:rsidR="00933EA7" w:rsidRPr="00496461" w:rsidRDefault="00565224">
      <w:pPr>
        <w:suppressAutoHyphens/>
        <w:spacing w:after="0" w:line="240" w:lineRule="auto"/>
        <w:ind w:firstLine="567"/>
        <w:jc w:val="both"/>
        <w:rPr>
          <w:rFonts w:ascii="Times New Roman" w:eastAsia="Times New Roman" w:hAnsi="Times New Roman" w:cs="Times New Roman"/>
          <w:b/>
          <w:sz w:val="24"/>
        </w:rPr>
      </w:pPr>
      <w:r w:rsidRPr="00496461">
        <w:rPr>
          <w:rFonts w:ascii="Times New Roman" w:eastAsia="Times New Roman" w:hAnsi="Times New Roman" w:cs="Times New Roman"/>
          <w:sz w:val="24"/>
        </w:rPr>
        <w:t>8.2. Взаємовідносини Сторін, не передбачені Договором, регулюються чинним законодавством України.</w:t>
      </w:r>
    </w:p>
    <w:p w:rsidR="00933EA7" w:rsidRPr="00496461" w:rsidRDefault="00933EA7">
      <w:pPr>
        <w:suppressAutoHyphens/>
        <w:spacing w:after="0" w:line="240" w:lineRule="auto"/>
        <w:ind w:left="180" w:hanging="169"/>
        <w:jc w:val="center"/>
        <w:rPr>
          <w:rFonts w:ascii="Times New Roman" w:eastAsia="Times New Roman" w:hAnsi="Times New Roman" w:cs="Times New Roman"/>
          <w:b/>
          <w:sz w:val="24"/>
        </w:rPr>
      </w:pPr>
    </w:p>
    <w:p w:rsidR="00933EA7" w:rsidRPr="00496461" w:rsidRDefault="00565224">
      <w:pPr>
        <w:suppressAutoHyphens/>
        <w:spacing w:after="0" w:line="240" w:lineRule="auto"/>
        <w:ind w:left="180" w:hanging="169"/>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9. ІНШІ УМОВИ</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9.1. Всі зміни та доповнення до даного договору складаються у письмовій формі і вважаються дійсними після їх підписання Сторонами. Всі доповнення до даного договору вважаються  його невід’ємною частиною.</w:t>
      </w:r>
    </w:p>
    <w:p w:rsidR="00933EA7" w:rsidRPr="00496461" w:rsidRDefault="00565224">
      <w:pPr>
        <w:suppressAutoHyphens/>
        <w:spacing w:after="0" w:line="240" w:lineRule="auto"/>
        <w:ind w:firstLine="518"/>
        <w:jc w:val="both"/>
        <w:rPr>
          <w:rFonts w:ascii="Times New Roman" w:eastAsia="Times New Roman" w:hAnsi="Times New Roman" w:cs="Times New Roman"/>
          <w:color w:val="00B050"/>
          <w:sz w:val="24"/>
        </w:rPr>
      </w:pPr>
      <w:r w:rsidRPr="00496461">
        <w:rPr>
          <w:rFonts w:ascii="Times New Roman" w:eastAsia="Times New Roman" w:hAnsi="Times New Roman" w:cs="Times New Roman"/>
          <w:sz w:val="24"/>
        </w:rPr>
        <w:t>9.2. Договір може бути достроково розірваний в односторонньому порядку Постачальником, про що Покупцю направляється повідомлення за 5 (п’ять) днів до дати такого розірвання. У цьому випадку, Сторони повинні провести один з одним розрахунки за фактично поставлений металобрухт.</w:t>
      </w:r>
    </w:p>
    <w:p w:rsidR="00933EA7" w:rsidRPr="00496461" w:rsidRDefault="00565224">
      <w:pPr>
        <w:suppressAutoHyphens/>
        <w:spacing w:after="0" w:line="240" w:lineRule="auto"/>
        <w:ind w:firstLine="518"/>
        <w:jc w:val="both"/>
        <w:rPr>
          <w:rFonts w:ascii="Times New Roman" w:eastAsia="Times New Roman" w:hAnsi="Times New Roman" w:cs="Times New Roman"/>
          <w:sz w:val="24"/>
        </w:rPr>
      </w:pPr>
      <w:r w:rsidRPr="00496461">
        <w:rPr>
          <w:rFonts w:ascii="Times New Roman" w:eastAsia="Times New Roman" w:hAnsi="Times New Roman" w:cs="Times New Roman"/>
          <w:sz w:val="24"/>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933EA7" w:rsidRPr="00496461" w:rsidRDefault="00565224">
      <w:pPr>
        <w:suppressAutoHyphens/>
        <w:spacing w:after="0" w:line="240" w:lineRule="auto"/>
        <w:ind w:firstLine="518"/>
        <w:jc w:val="both"/>
        <w:rPr>
          <w:rFonts w:ascii="Times New Roman" w:eastAsia="Times New Roman" w:hAnsi="Times New Roman" w:cs="Times New Roman"/>
          <w:sz w:val="24"/>
        </w:rPr>
      </w:pPr>
      <w:r w:rsidRPr="00496461">
        <w:rPr>
          <w:rFonts w:ascii="Times New Roman" w:eastAsia="Times New Roman" w:hAnsi="Times New Roman" w:cs="Times New Roman"/>
          <w:sz w:val="24"/>
        </w:rPr>
        <w:t>9.3. Взаємовідносини Сторін, не передбачені Договором, регулюються чинним законодавством України. Якщо в даному Договорі Сторони відступили від диспозитивних норм актів цивільного законодавства, врегулювавши свої відносини на власний розсуд, то пріоритет мають норми Договору.</w:t>
      </w:r>
    </w:p>
    <w:p w:rsidR="00933EA7" w:rsidRPr="00496461" w:rsidRDefault="00565224">
      <w:pPr>
        <w:suppressAutoHyphens/>
        <w:spacing w:after="0" w:line="240" w:lineRule="auto"/>
        <w:ind w:firstLine="518"/>
        <w:jc w:val="both"/>
        <w:rPr>
          <w:rFonts w:ascii="Times New Roman" w:eastAsia="Times New Roman" w:hAnsi="Times New Roman" w:cs="Times New Roman"/>
          <w:sz w:val="24"/>
        </w:rPr>
      </w:pPr>
      <w:r w:rsidRPr="00496461">
        <w:rPr>
          <w:rFonts w:ascii="Times New Roman" w:eastAsia="Times New Roman" w:hAnsi="Times New Roman" w:cs="Times New Roman"/>
          <w:sz w:val="24"/>
        </w:rPr>
        <w:lastRenderedPageBreak/>
        <w:t xml:space="preserve">9.4.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933EA7" w:rsidRPr="00496461" w:rsidRDefault="00565224">
      <w:pPr>
        <w:suppressAutoHyphens/>
        <w:spacing w:after="0" w:line="240" w:lineRule="auto"/>
        <w:ind w:firstLine="518"/>
        <w:jc w:val="both"/>
        <w:rPr>
          <w:rFonts w:ascii="Times New Roman" w:eastAsia="Times New Roman" w:hAnsi="Times New Roman" w:cs="Times New Roman"/>
          <w:sz w:val="24"/>
        </w:rPr>
      </w:pPr>
      <w:r w:rsidRPr="00496461">
        <w:rPr>
          <w:rFonts w:ascii="Times New Roman" w:eastAsia="Times New Roman" w:hAnsi="Times New Roman" w:cs="Times New Roman"/>
          <w:sz w:val="24"/>
        </w:rPr>
        <w:t>9.5.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w:t>
      </w:r>
    </w:p>
    <w:p w:rsidR="00933EA7" w:rsidRPr="00496461" w:rsidRDefault="00565224">
      <w:pPr>
        <w:suppressAutoHyphens/>
        <w:spacing w:after="0" w:line="240" w:lineRule="auto"/>
        <w:ind w:firstLine="518"/>
        <w:jc w:val="both"/>
        <w:rPr>
          <w:rFonts w:ascii="Times New Roman" w:eastAsia="Times New Roman" w:hAnsi="Times New Roman" w:cs="Times New Roman"/>
          <w:b/>
          <w:sz w:val="24"/>
        </w:rPr>
      </w:pPr>
      <w:r w:rsidRPr="00496461">
        <w:rPr>
          <w:rFonts w:ascii="Times New Roman" w:eastAsia="Times New Roman" w:hAnsi="Times New Roman" w:cs="Times New Roman"/>
          <w:sz w:val="24"/>
        </w:rPr>
        <w:t>9.6. Даний Договір складено у двох оригінальних примірниках, які мають однакову юридичну силу.</w:t>
      </w:r>
    </w:p>
    <w:p w:rsidR="00933EA7" w:rsidRPr="00496461" w:rsidRDefault="00565224">
      <w:pPr>
        <w:suppressAutoHyphens/>
        <w:spacing w:after="0" w:line="240" w:lineRule="auto"/>
        <w:ind w:left="180" w:firstLine="540"/>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10. СТРОК ДІЇ ДОГОВОРУ</w:t>
      </w:r>
    </w:p>
    <w:p w:rsidR="00933EA7" w:rsidRPr="00496461" w:rsidRDefault="00565224">
      <w:pPr>
        <w:suppressAutoHyphens/>
        <w:spacing w:after="0" w:line="240" w:lineRule="auto"/>
        <w:ind w:firstLine="540"/>
        <w:jc w:val="both"/>
        <w:rPr>
          <w:rFonts w:ascii="Times New Roman" w:eastAsia="Times New Roman" w:hAnsi="Times New Roman" w:cs="Times New Roman"/>
          <w:sz w:val="24"/>
        </w:rPr>
      </w:pPr>
      <w:r w:rsidRPr="00496461">
        <w:rPr>
          <w:rFonts w:ascii="Times New Roman" w:eastAsia="Times New Roman" w:hAnsi="Times New Roman" w:cs="Times New Roman"/>
          <w:sz w:val="24"/>
        </w:rPr>
        <w:t>10.1.</w:t>
      </w:r>
      <w:r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sz w:val="24"/>
        </w:rPr>
        <w:t xml:space="preserve">Цей Договір набуває чинності з моменту його підписання Сторонами і діє до 31.12.2020р., а в частині проведення розрахунків та виконання зобов’язань, передбачених цим Договором, - до повного їх виконання. </w:t>
      </w:r>
    </w:p>
    <w:p w:rsidR="00933EA7" w:rsidRPr="00496461" w:rsidRDefault="00565224">
      <w:pPr>
        <w:suppressAutoHyphens/>
        <w:spacing w:after="0" w:line="240" w:lineRule="auto"/>
        <w:ind w:right="99"/>
        <w:jc w:val="center"/>
        <w:rPr>
          <w:rFonts w:ascii="Times New Roman" w:eastAsia="Times New Roman" w:hAnsi="Times New Roman" w:cs="Times New Roman"/>
          <w:sz w:val="24"/>
        </w:rPr>
      </w:pPr>
      <w:r w:rsidRPr="00496461">
        <w:rPr>
          <w:rFonts w:ascii="Times New Roman" w:eastAsia="Times New Roman" w:hAnsi="Times New Roman" w:cs="Times New Roman"/>
          <w:b/>
          <w:sz w:val="24"/>
        </w:rPr>
        <w:t>11. ДОДАТКИ ДО ДОГОВОРУ</w:t>
      </w:r>
    </w:p>
    <w:p w:rsidR="00933EA7" w:rsidRPr="00496461" w:rsidRDefault="00565224">
      <w:pPr>
        <w:suppressAutoHyphens/>
        <w:spacing w:after="0" w:line="240" w:lineRule="auto"/>
        <w:ind w:right="106" w:firstLine="549"/>
        <w:jc w:val="both"/>
        <w:rPr>
          <w:rFonts w:ascii="Times New Roman" w:eastAsia="Times New Roman" w:hAnsi="Times New Roman" w:cs="Times New Roman"/>
          <w:sz w:val="24"/>
        </w:rPr>
      </w:pPr>
      <w:r w:rsidRPr="00496461">
        <w:rPr>
          <w:rFonts w:ascii="Times New Roman" w:eastAsia="Times New Roman" w:hAnsi="Times New Roman" w:cs="Times New Roman"/>
          <w:sz w:val="24"/>
        </w:rPr>
        <w:t>11.1. Невід’ємною частиною цього Договору є: Специфікація (Додаток 1).</w:t>
      </w:r>
    </w:p>
    <w:p w:rsidR="00933EA7" w:rsidRPr="00496461" w:rsidRDefault="00933EA7">
      <w:pPr>
        <w:suppressAutoHyphens/>
        <w:spacing w:after="0" w:line="240" w:lineRule="auto"/>
        <w:ind w:right="99"/>
        <w:jc w:val="center"/>
        <w:rPr>
          <w:rFonts w:ascii="Times New Roman" w:eastAsia="Times New Roman" w:hAnsi="Times New Roman" w:cs="Times New Roman"/>
          <w:sz w:val="24"/>
        </w:rPr>
      </w:pPr>
    </w:p>
    <w:p w:rsidR="00933EA7" w:rsidRPr="00496461" w:rsidRDefault="00565224">
      <w:pPr>
        <w:suppressAutoHyphens/>
        <w:spacing w:after="0" w:line="240" w:lineRule="auto"/>
        <w:ind w:right="99"/>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12. МІСЦЕЗНАХОДЖЕННЯ ТА БАНКІВСЬКІ РЕКВІЗИТИ СТОРІН:</w:t>
      </w:r>
    </w:p>
    <w:p w:rsidR="00933EA7" w:rsidRPr="00496461" w:rsidRDefault="00933EA7">
      <w:pPr>
        <w:suppressAutoHyphens/>
        <w:spacing w:after="0" w:line="240" w:lineRule="auto"/>
        <w:ind w:right="99"/>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924"/>
        <w:gridCol w:w="4833"/>
      </w:tblGrid>
      <w:tr w:rsidR="00933EA7" w:rsidRPr="00496461">
        <w:tc>
          <w:tcPr>
            <w:tcW w:w="518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ПОСТАЧАЛЬНИК</w:t>
            </w:r>
          </w:p>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Обласне комунальне підприємство «Миколаївоблтеплоенерго»</w:t>
            </w:r>
          </w:p>
          <w:p w:rsidR="00496461" w:rsidRPr="00496461" w:rsidRDefault="00496461" w:rsidP="00496461">
            <w:pPr>
              <w:spacing w:after="0" w:line="240" w:lineRule="auto"/>
              <w:ind w:left="-426" w:firstLine="426"/>
              <w:rPr>
                <w:rFonts w:ascii="Times New Roman" w:eastAsia="Times New Roman" w:hAnsi="Times New Roman" w:cs="Times New Roman"/>
                <w:sz w:val="24"/>
              </w:rPr>
            </w:pPr>
            <w:r w:rsidRPr="00496461">
              <w:rPr>
                <w:rFonts w:ascii="Times New Roman" w:eastAsia="Times New Roman" w:hAnsi="Times New Roman" w:cs="Times New Roman"/>
                <w:sz w:val="24"/>
              </w:rPr>
              <w:t>р/рUA673071230000026009010787452</w:t>
            </w:r>
          </w:p>
          <w:p w:rsidR="00496461" w:rsidRPr="00496461" w:rsidRDefault="00496461" w:rsidP="00496461">
            <w:pPr>
              <w:spacing w:after="0" w:line="240" w:lineRule="auto"/>
              <w:ind w:left="-426" w:firstLine="426"/>
              <w:rPr>
                <w:rFonts w:ascii="Times New Roman" w:eastAsia="Times New Roman" w:hAnsi="Times New Roman" w:cs="Times New Roman"/>
                <w:sz w:val="24"/>
              </w:rPr>
            </w:pPr>
            <w:r w:rsidRPr="00496461">
              <w:rPr>
                <w:rFonts w:ascii="Times New Roman" w:eastAsia="Times New Roman" w:hAnsi="Times New Roman" w:cs="Times New Roman"/>
                <w:sz w:val="24"/>
              </w:rPr>
              <w:t>ПАТ «БАНК ВОСТОК»</w:t>
            </w:r>
          </w:p>
          <w:p w:rsidR="00496461" w:rsidRPr="00496461" w:rsidRDefault="00496461" w:rsidP="00496461">
            <w:pPr>
              <w:spacing w:after="0" w:line="240" w:lineRule="auto"/>
              <w:ind w:left="-426" w:firstLine="426"/>
              <w:rPr>
                <w:rFonts w:ascii="Times New Roman" w:eastAsia="Times New Roman" w:hAnsi="Times New Roman" w:cs="Times New Roman"/>
                <w:sz w:val="24"/>
              </w:rPr>
            </w:pPr>
            <w:r w:rsidRPr="00496461">
              <w:rPr>
                <w:rFonts w:ascii="Times New Roman" w:eastAsia="Times New Roman" w:hAnsi="Times New Roman" w:cs="Times New Roman"/>
                <w:sz w:val="24"/>
              </w:rPr>
              <w:t>МФО 307123</w:t>
            </w:r>
          </w:p>
          <w:p w:rsidR="00933EA7" w:rsidRPr="00496461" w:rsidRDefault="00565224" w:rsidP="00496461">
            <w:pPr>
              <w:spacing w:after="0" w:line="240" w:lineRule="auto"/>
              <w:ind w:left="-426" w:firstLine="426"/>
              <w:rPr>
                <w:rFonts w:ascii="Times New Roman" w:eastAsia="Times New Roman" w:hAnsi="Times New Roman" w:cs="Times New Roman"/>
                <w:position w:val="-20"/>
                <w:sz w:val="24"/>
              </w:rPr>
            </w:pPr>
            <w:r w:rsidRPr="00496461">
              <w:rPr>
                <w:rFonts w:ascii="Times New Roman" w:eastAsia="Times New Roman" w:hAnsi="Times New Roman" w:cs="Times New Roman"/>
                <w:position w:val="-20"/>
                <w:sz w:val="24"/>
              </w:rPr>
              <w:t>код ЄДРПОУ  31319242</w:t>
            </w:r>
          </w:p>
          <w:p w:rsidR="00933EA7" w:rsidRPr="00496461" w:rsidRDefault="00565224">
            <w:pPr>
              <w:spacing w:after="0" w:line="240" w:lineRule="auto"/>
              <w:ind w:left="-426" w:firstLine="426"/>
              <w:rPr>
                <w:rFonts w:ascii="Times New Roman" w:eastAsia="Times New Roman" w:hAnsi="Times New Roman" w:cs="Times New Roman"/>
                <w:position w:val="-20"/>
                <w:sz w:val="24"/>
              </w:rPr>
            </w:pPr>
            <w:proofErr w:type="spellStart"/>
            <w:r w:rsidRPr="00496461">
              <w:rPr>
                <w:rFonts w:ascii="Times New Roman" w:eastAsia="Times New Roman" w:hAnsi="Times New Roman" w:cs="Times New Roman"/>
                <w:position w:val="-20"/>
                <w:sz w:val="24"/>
              </w:rPr>
              <w:t>інд.п</w:t>
            </w:r>
            <w:proofErr w:type="spellEnd"/>
            <w:r w:rsidRPr="00496461">
              <w:rPr>
                <w:rFonts w:ascii="Times New Roman" w:eastAsia="Times New Roman" w:hAnsi="Times New Roman" w:cs="Times New Roman"/>
                <w:position w:val="-20"/>
                <w:sz w:val="24"/>
              </w:rPr>
              <w:t xml:space="preserve">. </w:t>
            </w:r>
            <w:r w:rsidRPr="00496461">
              <w:rPr>
                <w:rFonts w:ascii="Times New Roman" w:eastAsia="Segoe UI Symbol" w:hAnsi="Times New Roman" w:cs="Times New Roman"/>
                <w:position w:val="-20"/>
                <w:sz w:val="24"/>
              </w:rPr>
              <w:t>№</w:t>
            </w:r>
            <w:r w:rsidRPr="00496461">
              <w:rPr>
                <w:rFonts w:ascii="Times New Roman" w:eastAsia="Times New Roman" w:hAnsi="Times New Roman" w:cs="Times New Roman"/>
                <w:position w:val="-20"/>
                <w:sz w:val="24"/>
              </w:rPr>
              <w:t xml:space="preserve"> 313192414015</w:t>
            </w:r>
          </w:p>
          <w:p w:rsidR="00933EA7" w:rsidRPr="00496461" w:rsidRDefault="00565224">
            <w:pPr>
              <w:spacing w:after="0" w:line="240" w:lineRule="auto"/>
              <w:ind w:left="-426" w:firstLine="426"/>
              <w:rPr>
                <w:rFonts w:ascii="Times New Roman" w:eastAsia="Times New Roman" w:hAnsi="Times New Roman" w:cs="Times New Roman"/>
                <w:position w:val="-20"/>
                <w:sz w:val="24"/>
              </w:rPr>
            </w:pPr>
            <w:r w:rsidRPr="00496461">
              <w:rPr>
                <w:rFonts w:ascii="Times New Roman" w:eastAsia="Times New Roman" w:hAnsi="Times New Roman" w:cs="Times New Roman"/>
                <w:position w:val="-20"/>
                <w:sz w:val="24"/>
              </w:rPr>
              <w:t xml:space="preserve">Св. </w:t>
            </w:r>
            <w:r w:rsidRPr="00496461">
              <w:rPr>
                <w:rFonts w:ascii="Times New Roman" w:eastAsia="Segoe UI Symbol" w:hAnsi="Times New Roman" w:cs="Times New Roman"/>
                <w:position w:val="-20"/>
                <w:sz w:val="24"/>
              </w:rPr>
              <w:t>№</w:t>
            </w:r>
            <w:r w:rsidRPr="00496461">
              <w:rPr>
                <w:rFonts w:ascii="Times New Roman" w:eastAsia="Times New Roman" w:hAnsi="Times New Roman" w:cs="Times New Roman"/>
                <w:position w:val="-20"/>
                <w:sz w:val="24"/>
              </w:rPr>
              <w:t xml:space="preserve"> 200113105</w:t>
            </w:r>
          </w:p>
          <w:p w:rsidR="00933EA7" w:rsidRPr="00496461" w:rsidRDefault="00565224">
            <w:pPr>
              <w:spacing w:after="0" w:line="240" w:lineRule="auto"/>
              <w:ind w:left="-426" w:firstLine="426"/>
              <w:rPr>
                <w:rFonts w:ascii="Times New Roman" w:eastAsia="Times New Roman" w:hAnsi="Times New Roman" w:cs="Times New Roman"/>
                <w:position w:val="-20"/>
                <w:sz w:val="24"/>
              </w:rPr>
            </w:pPr>
            <w:r w:rsidRPr="00496461">
              <w:rPr>
                <w:rFonts w:ascii="Times New Roman" w:eastAsia="Times New Roman" w:hAnsi="Times New Roman" w:cs="Times New Roman"/>
                <w:position w:val="-20"/>
                <w:sz w:val="24"/>
              </w:rPr>
              <w:t>Україна, 54034, м. Миколаїв</w:t>
            </w:r>
          </w:p>
          <w:p w:rsidR="00933EA7" w:rsidRPr="00496461" w:rsidRDefault="00565224">
            <w:pPr>
              <w:spacing w:after="0" w:line="240" w:lineRule="auto"/>
              <w:ind w:left="-426" w:firstLine="426"/>
              <w:rPr>
                <w:rFonts w:ascii="Times New Roman" w:eastAsia="Times New Roman" w:hAnsi="Times New Roman" w:cs="Times New Roman"/>
                <w:position w:val="-20"/>
                <w:sz w:val="24"/>
              </w:rPr>
            </w:pPr>
            <w:r w:rsidRPr="00496461">
              <w:rPr>
                <w:rFonts w:ascii="Times New Roman" w:eastAsia="Times New Roman" w:hAnsi="Times New Roman" w:cs="Times New Roman"/>
                <w:position w:val="-20"/>
                <w:sz w:val="24"/>
              </w:rPr>
              <w:t>вул. Миколаївська, 5-а</w:t>
            </w:r>
          </w:p>
          <w:p w:rsidR="00933EA7" w:rsidRPr="00496461" w:rsidRDefault="00565224">
            <w:pPr>
              <w:spacing w:after="0" w:line="240" w:lineRule="auto"/>
              <w:rPr>
                <w:rFonts w:ascii="Times New Roman" w:eastAsia="Times New Roman" w:hAnsi="Times New Roman" w:cs="Times New Roman"/>
                <w:position w:val="-20"/>
                <w:sz w:val="24"/>
              </w:rPr>
            </w:pPr>
            <w:r w:rsidRPr="00496461">
              <w:rPr>
                <w:rFonts w:ascii="Times New Roman" w:eastAsia="Times New Roman" w:hAnsi="Times New Roman" w:cs="Times New Roman"/>
                <w:position w:val="-20"/>
                <w:sz w:val="24"/>
              </w:rPr>
              <w:t>Для податкових накладних в електронному вигляді: buhnikteplo@email.com.ua</w:t>
            </w:r>
          </w:p>
          <w:p w:rsidR="00933EA7" w:rsidRPr="00496461" w:rsidRDefault="00933EA7">
            <w:pPr>
              <w:spacing w:after="0" w:line="240" w:lineRule="auto"/>
              <w:ind w:left="-426" w:firstLine="426"/>
              <w:rPr>
                <w:rFonts w:ascii="Times New Roman" w:eastAsia="Times New Roman" w:hAnsi="Times New Roman" w:cs="Times New Roman"/>
                <w:b/>
                <w:sz w:val="24"/>
              </w:rPr>
            </w:pPr>
          </w:p>
          <w:p w:rsidR="00933EA7" w:rsidRPr="00496461" w:rsidRDefault="00565224" w:rsidP="00D0593D">
            <w:pPr>
              <w:spacing w:after="0" w:line="240" w:lineRule="auto"/>
              <w:ind w:left="44" w:firstLine="426"/>
              <w:rPr>
                <w:rFonts w:ascii="Times New Roman" w:eastAsia="Times New Roman" w:hAnsi="Times New Roman" w:cs="Times New Roman"/>
                <w:b/>
                <w:sz w:val="24"/>
              </w:rPr>
            </w:pPr>
            <w:r w:rsidRPr="00496461">
              <w:rPr>
                <w:rFonts w:ascii="Times New Roman" w:eastAsia="Times New Roman" w:hAnsi="Times New Roman" w:cs="Times New Roman"/>
                <w:b/>
                <w:sz w:val="24"/>
              </w:rPr>
              <w:t>Директор</w:t>
            </w:r>
          </w:p>
          <w:p w:rsidR="00933EA7" w:rsidRPr="00496461" w:rsidRDefault="00D0593D" w:rsidP="00D0593D">
            <w:pPr>
              <w:spacing w:after="0" w:line="240" w:lineRule="auto"/>
              <w:ind w:left="44" w:firstLine="426"/>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   </w:t>
            </w:r>
            <w:r w:rsidR="00565224" w:rsidRPr="00496461">
              <w:rPr>
                <w:rFonts w:ascii="Times New Roman" w:eastAsia="Times New Roman" w:hAnsi="Times New Roman" w:cs="Times New Roman"/>
                <w:b/>
                <w:sz w:val="24"/>
              </w:rPr>
              <w:t xml:space="preserve">   </w:t>
            </w:r>
            <w:r w:rsidR="00565224" w:rsidRPr="00496461">
              <w:rPr>
                <w:rFonts w:ascii="Times New Roman" w:eastAsia="Times New Roman" w:hAnsi="Times New Roman" w:cs="Times New Roman"/>
                <w:b/>
                <w:sz w:val="24"/>
                <w:u w:val="single"/>
              </w:rPr>
              <w:t xml:space="preserve">                </w:t>
            </w:r>
            <w:r w:rsidR="00565224" w:rsidRPr="00496461">
              <w:rPr>
                <w:rFonts w:ascii="Times New Roman" w:eastAsia="Times New Roman" w:hAnsi="Times New Roman" w:cs="Times New Roman"/>
                <w:sz w:val="24"/>
                <w:u w:val="single"/>
              </w:rPr>
              <w:t xml:space="preserve">            </w:t>
            </w:r>
            <w:r w:rsidR="00565224" w:rsidRPr="00496461">
              <w:rPr>
                <w:rFonts w:ascii="Times New Roman" w:eastAsia="Times New Roman" w:hAnsi="Times New Roman" w:cs="Times New Roman"/>
                <w:sz w:val="24"/>
              </w:rPr>
              <w:t xml:space="preserve"> </w:t>
            </w:r>
            <w:r w:rsidR="00565224" w:rsidRPr="00496461">
              <w:rPr>
                <w:rFonts w:ascii="Times New Roman" w:eastAsia="Times New Roman" w:hAnsi="Times New Roman" w:cs="Times New Roman"/>
                <w:b/>
                <w:sz w:val="24"/>
              </w:rPr>
              <w:t xml:space="preserve">М.Ю. </w:t>
            </w:r>
            <w:proofErr w:type="spellStart"/>
            <w:r w:rsidR="00565224" w:rsidRPr="00496461">
              <w:rPr>
                <w:rFonts w:ascii="Times New Roman" w:eastAsia="Times New Roman" w:hAnsi="Times New Roman" w:cs="Times New Roman"/>
                <w:b/>
                <w:sz w:val="24"/>
              </w:rPr>
              <w:t>Логвінов</w:t>
            </w:r>
            <w:proofErr w:type="spellEnd"/>
          </w:p>
          <w:p w:rsidR="00933EA7" w:rsidRPr="00496461" w:rsidRDefault="00933EA7">
            <w:pPr>
              <w:spacing w:after="0" w:line="240" w:lineRule="auto"/>
              <w:rPr>
                <w:sz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ПОКУПЕЦЬ</w:t>
            </w: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b/>
                <w:sz w:val="24"/>
              </w:rPr>
            </w:pPr>
          </w:p>
          <w:p w:rsidR="00933EA7" w:rsidRPr="00496461" w:rsidRDefault="00933EA7">
            <w:pPr>
              <w:suppressAutoHyphens/>
              <w:spacing w:after="0" w:line="240" w:lineRule="auto"/>
              <w:jc w:val="both"/>
              <w:rPr>
                <w:rFonts w:ascii="Times New Roman" w:eastAsia="Times New Roman" w:hAnsi="Times New Roman" w:cs="Times New Roman"/>
                <w:sz w:val="24"/>
              </w:rPr>
            </w:pPr>
          </w:p>
          <w:p w:rsidR="00933EA7" w:rsidRPr="00496461" w:rsidRDefault="00933EA7">
            <w:pPr>
              <w:suppressAutoHyphens/>
              <w:spacing w:after="0" w:line="240" w:lineRule="auto"/>
              <w:jc w:val="both"/>
              <w:rPr>
                <w:rFonts w:ascii="Times New Roman" w:eastAsia="Times New Roman" w:hAnsi="Times New Roman" w:cs="Times New Roman"/>
                <w:sz w:val="24"/>
              </w:rPr>
            </w:pPr>
          </w:p>
          <w:p w:rsidR="00933EA7" w:rsidRPr="00496461" w:rsidRDefault="00933EA7">
            <w:pPr>
              <w:suppressAutoHyphens/>
              <w:spacing w:after="0" w:line="240" w:lineRule="auto"/>
              <w:jc w:val="both"/>
              <w:rPr>
                <w:rFonts w:ascii="Times New Roman" w:eastAsia="Times New Roman" w:hAnsi="Times New Roman" w:cs="Times New Roman"/>
                <w:sz w:val="24"/>
              </w:rPr>
            </w:pPr>
          </w:p>
          <w:p w:rsidR="00933EA7" w:rsidRPr="00496461" w:rsidRDefault="00933EA7">
            <w:pPr>
              <w:suppressAutoHyphens/>
              <w:spacing w:after="0" w:line="240" w:lineRule="auto"/>
              <w:jc w:val="both"/>
              <w:rPr>
                <w:rFonts w:ascii="Times New Roman" w:eastAsia="Times New Roman" w:hAnsi="Times New Roman" w:cs="Times New Roman"/>
                <w:sz w:val="24"/>
              </w:rPr>
            </w:pPr>
          </w:p>
          <w:p w:rsidR="00D0593D" w:rsidRPr="00496461" w:rsidRDefault="00D0593D">
            <w:pPr>
              <w:suppressAutoHyphens/>
              <w:spacing w:after="0" w:line="240" w:lineRule="auto"/>
              <w:jc w:val="both"/>
              <w:rPr>
                <w:rFonts w:ascii="Times New Roman" w:eastAsia="Times New Roman" w:hAnsi="Times New Roman" w:cs="Times New Roman"/>
                <w:sz w:val="24"/>
              </w:rPr>
            </w:pPr>
          </w:p>
          <w:p w:rsidR="00933EA7" w:rsidRPr="00496461" w:rsidRDefault="00565224">
            <w:pPr>
              <w:suppressAutoHyphens/>
              <w:spacing w:after="0" w:line="240" w:lineRule="auto"/>
              <w:jc w:val="both"/>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  Директор </w:t>
            </w:r>
          </w:p>
          <w:p w:rsidR="00933EA7" w:rsidRPr="00496461" w:rsidRDefault="00565224">
            <w:pPr>
              <w:suppressAutoHyphens/>
              <w:spacing w:after="0" w:line="240" w:lineRule="auto"/>
              <w:jc w:val="both"/>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 _________________/____________/ </w:t>
            </w:r>
          </w:p>
          <w:p w:rsidR="00933EA7" w:rsidRPr="00496461" w:rsidRDefault="00933EA7">
            <w:pPr>
              <w:suppressAutoHyphens/>
              <w:spacing w:after="0" w:line="240" w:lineRule="auto"/>
              <w:jc w:val="both"/>
              <w:rPr>
                <w:sz w:val="20"/>
              </w:rPr>
            </w:pPr>
          </w:p>
        </w:tc>
      </w:tr>
    </w:tbl>
    <w:p w:rsidR="00933EA7" w:rsidRPr="00496461" w:rsidRDefault="00933EA7">
      <w:pPr>
        <w:suppressAutoHyphens/>
        <w:spacing w:after="0" w:line="240" w:lineRule="auto"/>
        <w:ind w:left="180"/>
        <w:rPr>
          <w:rFonts w:ascii="Times New Roman" w:eastAsia="Times New Roman" w:hAnsi="Times New Roman" w:cs="Times New Roman"/>
          <w:b/>
          <w:sz w:val="24"/>
        </w:rPr>
      </w:pPr>
    </w:p>
    <w:p w:rsidR="00D0593D" w:rsidRPr="00496461" w:rsidRDefault="00D0593D">
      <w:pPr>
        <w:suppressAutoHyphens/>
        <w:spacing w:after="0" w:line="240" w:lineRule="auto"/>
        <w:jc w:val="right"/>
        <w:rPr>
          <w:rFonts w:ascii="Times New Roman" w:eastAsia="Times New Roman" w:hAnsi="Times New Roman" w:cs="Times New Roman"/>
          <w:b/>
          <w:sz w:val="24"/>
        </w:rPr>
      </w:pPr>
    </w:p>
    <w:p w:rsidR="00D0593D" w:rsidRPr="00496461" w:rsidRDefault="00D0593D">
      <w:pPr>
        <w:suppressAutoHyphens/>
        <w:spacing w:after="0" w:line="240" w:lineRule="auto"/>
        <w:jc w:val="right"/>
        <w:rPr>
          <w:rFonts w:ascii="Times New Roman" w:eastAsia="Times New Roman" w:hAnsi="Times New Roman" w:cs="Times New Roman"/>
          <w:b/>
          <w:sz w:val="24"/>
        </w:rPr>
      </w:pPr>
    </w:p>
    <w:p w:rsidR="00D0593D" w:rsidRPr="00496461" w:rsidRDefault="00D0593D">
      <w:pPr>
        <w:suppressAutoHyphens/>
        <w:spacing w:after="0" w:line="240" w:lineRule="auto"/>
        <w:jc w:val="right"/>
        <w:rPr>
          <w:rFonts w:ascii="Times New Roman" w:eastAsia="Times New Roman" w:hAnsi="Times New Roman" w:cs="Times New Roman"/>
          <w:b/>
          <w:sz w:val="24"/>
        </w:rPr>
      </w:pPr>
    </w:p>
    <w:p w:rsidR="00565224" w:rsidRPr="00496461" w:rsidRDefault="00565224">
      <w:pPr>
        <w:suppressAutoHyphens/>
        <w:spacing w:after="0" w:line="240" w:lineRule="auto"/>
        <w:jc w:val="right"/>
        <w:rPr>
          <w:rFonts w:ascii="Times New Roman" w:eastAsia="Times New Roman" w:hAnsi="Times New Roman" w:cs="Times New Roman"/>
          <w:b/>
          <w:sz w:val="24"/>
        </w:rPr>
      </w:pPr>
    </w:p>
    <w:p w:rsidR="00565224" w:rsidRPr="00496461" w:rsidRDefault="00565224">
      <w:pPr>
        <w:suppressAutoHyphens/>
        <w:spacing w:after="0" w:line="240" w:lineRule="auto"/>
        <w:jc w:val="right"/>
        <w:rPr>
          <w:rFonts w:ascii="Times New Roman" w:eastAsia="Times New Roman" w:hAnsi="Times New Roman" w:cs="Times New Roman"/>
          <w:b/>
          <w:sz w:val="24"/>
        </w:rPr>
      </w:pPr>
    </w:p>
    <w:p w:rsidR="00D0593D" w:rsidRPr="00496461" w:rsidRDefault="00D0593D">
      <w:pPr>
        <w:suppressAutoHyphens/>
        <w:spacing w:after="0" w:line="240" w:lineRule="auto"/>
        <w:jc w:val="right"/>
        <w:rPr>
          <w:rFonts w:ascii="Times New Roman" w:eastAsia="Times New Roman" w:hAnsi="Times New Roman" w:cs="Times New Roman"/>
          <w:b/>
          <w:sz w:val="24"/>
        </w:rPr>
      </w:pPr>
    </w:p>
    <w:p w:rsidR="00D0593D" w:rsidRPr="00496461" w:rsidRDefault="00D0593D">
      <w:pPr>
        <w:suppressAutoHyphens/>
        <w:spacing w:after="0" w:line="240" w:lineRule="auto"/>
        <w:jc w:val="right"/>
        <w:rPr>
          <w:rFonts w:ascii="Times New Roman" w:eastAsia="Times New Roman" w:hAnsi="Times New Roman" w:cs="Times New Roman"/>
          <w:b/>
          <w:sz w:val="24"/>
        </w:rPr>
      </w:pPr>
    </w:p>
    <w:p w:rsidR="00D0593D" w:rsidRDefault="00D0593D">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Default="0013414B">
      <w:pPr>
        <w:suppressAutoHyphens/>
        <w:spacing w:after="0" w:line="240" w:lineRule="auto"/>
        <w:jc w:val="right"/>
        <w:rPr>
          <w:rFonts w:ascii="Times New Roman" w:eastAsia="Times New Roman" w:hAnsi="Times New Roman" w:cs="Times New Roman"/>
          <w:b/>
          <w:sz w:val="24"/>
        </w:rPr>
      </w:pPr>
    </w:p>
    <w:p w:rsidR="0013414B" w:rsidRPr="00496461" w:rsidRDefault="0013414B">
      <w:pPr>
        <w:suppressAutoHyphens/>
        <w:spacing w:after="0" w:line="240" w:lineRule="auto"/>
        <w:jc w:val="right"/>
        <w:rPr>
          <w:rFonts w:ascii="Times New Roman" w:eastAsia="Times New Roman" w:hAnsi="Times New Roman" w:cs="Times New Roman"/>
          <w:b/>
          <w:sz w:val="24"/>
        </w:rPr>
      </w:pPr>
    </w:p>
    <w:p w:rsidR="00933EA7" w:rsidRPr="00496461" w:rsidRDefault="00565224">
      <w:pPr>
        <w:suppressAutoHyphens/>
        <w:spacing w:after="0" w:line="240" w:lineRule="auto"/>
        <w:jc w:val="right"/>
        <w:rPr>
          <w:rFonts w:ascii="Times New Roman" w:eastAsia="Times New Roman" w:hAnsi="Times New Roman" w:cs="Times New Roman"/>
          <w:b/>
          <w:sz w:val="24"/>
        </w:rPr>
      </w:pPr>
      <w:r w:rsidRPr="00496461">
        <w:rPr>
          <w:rFonts w:ascii="Times New Roman" w:eastAsia="Times New Roman" w:hAnsi="Times New Roman" w:cs="Times New Roman"/>
          <w:b/>
          <w:sz w:val="24"/>
        </w:rPr>
        <w:lastRenderedPageBreak/>
        <w:t>ДОДАТОК  1</w:t>
      </w:r>
    </w:p>
    <w:p w:rsidR="00933EA7" w:rsidRPr="00496461" w:rsidRDefault="00565224" w:rsidP="00D0593D">
      <w:pPr>
        <w:suppressAutoHyphens/>
        <w:spacing w:after="0" w:line="240" w:lineRule="auto"/>
        <w:jc w:val="right"/>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                                                                                           до ДОГОВОРУ  </w:t>
      </w:r>
      <w:r w:rsidR="00D0593D" w:rsidRPr="00496461">
        <w:rPr>
          <w:rFonts w:ascii="Times New Roman" w:eastAsia="Times New Roman" w:hAnsi="Times New Roman" w:cs="Times New Roman"/>
          <w:b/>
          <w:sz w:val="24"/>
        </w:rPr>
        <w:t xml:space="preserve">                 </w:t>
      </w:r>
      <w:r w:rsidRPr="00496461">
        <w:rPr>
          <w:rFonts w:ascii="Times New Roman" w:eastAsia="Segoe UI Symbol" w:hAnsi="Times New Roman" w:cs="Times New Roman"/>
          <w:b/>
          <w:sz w:val="24"/>
        </w:rPr>
        <w:t>№</w:t>
      </w:r>
      <w:r w:rsidRPr="00496461">
        <w:rPr>
          <w:rFonts w:ascii="Times New Roman" w:eastAsia="Times New Roman" w:hAnsi="Times New Roman" w:cs="Times New Roman"/>
          <w:b/>
          <w:sz w:val="24"/>
        </w:rPr>
        <w:t>______________</w:t>
      </w:r>
    </w:p>
    <w:p w:rsidR="00933EA7" w:rsidRPr="00496461" w:rsidRDefault="00565224">
      <w:pPr>
        <w:suppressAutoHyphens/>
        <w:rPr>
          <w:rFonts w:ascii="Times New Roman" w:eastAsia="Times New Roman" w:hAnsi="Times New Roman" w:cs="Times New Roman"/>
          <w:b/>
          <w:sz w:val="24"/>
        </w:rPr>
      </w:pPr>
      <w:r w:rsidRPr="00496461">
        <w:rPr>
          <w:rFonts w:ascii="Times New Roman" w:eastAsia="Times New Roman" w:hAnsi="Times New Roman" w:cs="Times New Roman"/>
          <w:b/>
          <w:sz w:val="24"/>
        </w:rPr>
        <w:t xml:space="preserve">                                                         </w:t>
      </w:r>
      <w:r w:rsidR="00D0593D" w:rsidRPr="00496461">
        <w:rPr>
          <w:rFonts w:ascii="Times New Roman" w:eastAsia="Times New Roman" w:hAnsi="Times New Roman" w:cs="Times New Roman"/>
          <w:b/>
          <w:sz w:val="24"/>
        </w:rPr>
        <w:t xml:space="preserve">                        </w:t>
      </w:r>
      <w:r w:rsidRPr="00496461">
        <w:rPr>
          <w:rFonts w:ascii="Times New Roman" w:eastAsia="Times New Roman" w:hAnsi="Times New Roman" w:cs="Times New Roman"/>
          <w:b/>
          <w:sz w:val="24"/>
        </w:rPr>
        <w:t>від  "</w:t>
      </w:r>
      <w:r w:rsidRPr="00496461">
        <w:rPr>
          <w:rFonts w:ascii="Times New Roman" w:eastAsia="Times New Roman" w:hAnsi="Times New Roman" w:cs="Times New Roman"/>
          <w:sz w:val="24"/>
          <w:u w:val="single"/>
        </w:rPr>
        <w:t>___</w:t>
      </w:r>
      <w:r w:rsidRPr="00496461">
        <w:rPr>
          <w:rFonts w:ascii="Times New Roman" w:eastAsia="Times New Roman" w:hAnsi="Times New Roman" w:cs="Times New Roman"/>
          <w:b/>
          <w:sz w:val="24"/>
        </w:rPr>
        <w:t>"  _____________2020 року</w:t>
      </w:r>
    </w:p>
    <w:p w:rsidR="00933EA7" w:rsidRPr="00496461" w:rsidRDefault="00933EA7">
      <w:pPr>
        <w:suppressAutoHyphens/>
        <w:ind w:left="5670"/>
        <w:rPr>
          <w:rFonts w:ascii="Times New Roman" w:eastAsia="Times New Roman" w:hAnsi="Times New Roman" w:cs="Times New Roman"/>
          <w:b/>
          <w:sz w:val="24"/>
        </w:rPr>
      </w:pPr>
    </w:p>
    <w:p w:rsidR="00933EA7" w:rsidRPr="00496461" w:rsidRDefault="00565224">
      <w:pPr>
        <w:suppressAutoHyphens/>
        <w:spacing w:after="0" w:line="240" w:lineRule="auto"/>
        <w:jc w:val="center"/>
        <w:rPr>
          <w:rFonts w:ascii="Calibri" w:eastAsia="Calibri" w:hAnsi="Calibri" w:cs="Calibri"/>
          <w:sz w:val="24"/>
        </w:rPr>
      </w:pPr>
      <w:r w:rsidRPr="00496461">
        <w:rPr>
          <w:rFonts w:ascii="Times New Roman" w:eastAsia="Times New Roman" w:hAnsi="Times New Roman" w:cs="Times New Roman"/>
          <w:b/>
          <w:sz w:val="24"/>
        </w:rPr>
        <w:t xml:space="preserve">С П Е Ц И Ф І К А Ц І Я </w:t>
      </w:r>
    </w:p>
    <w:tbl>
      <w:tblPr>
        <w:tblW w:w="0" w:type="auto"/>
        <w:tblInd w:w="108" w:type="dxa"/>
        <w:tblCellMar>
          <w:left w:w="10" w:type="dxa"/>
          <w:right w:w="10" w:type="dxa"/>
        </w:tblCellMar>
        <w:tblLook w:val="0000" w:firstRow="0" w:lastRow="0" w:firstColumn="0" w:lastColumn="0" w:noHBand="0" w:noVBand="0"/>
      </w:tblPr>
      <w:tblGrid>
        <w:gridCol w:w="566"/>
        <w:gridCol w:w="3529"/>
        <w:gridCol w:w="1127"/>
        <w:gridCol w:w="1275"/>
        <w:gridCol w:w="1270"/>
        <w:gridCol w:w="1980"/>
      </w:tblGrid>
      <w:tr w:rsidR="00933EA7" w:rsidRPr="00496461">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Segoe UI Symbol" w:eastAsia="Segoe UI Symbol" w:hAnsi="Segoe UI Symbol" w:cs="Segoe UI Symbol"/>
                <w:sz w:val="24"/>
              </w:rPr>
              <w:t>№</w:t>
            </w:r>
          </w:p>
          <w:p w:rsidR="00933EA7" w:rsidRPr="00496461" w:rsidRDefault="00565224">
            <w:pPr>
              <w:suppressAutoHyphens/>
              <w:spacing w:after="0" w:line="240" w:lineRule="auto"/>
              <w:jc w:val="center"/>
              <w:rPr>
                <w:sz w:val="20"/>
              </w:rPr>
            </w:pPr>
            <w:r w:rsidRPr="00496461">
              <w:rPr>
                <w:rFonts w:ascii="Times New Roman" w:eastAsia="Times New Roman" w:hAnsi="Times New Roman" w:cs="Times New Roman"/>
                <w:sz w:val="24"/>
              </w:rPr>
              <w:t>п/</w:t>
            </w:r>
            <w:proofErr w:type="spellStart"/>
            <w:r w:rsidRPr="00496461">
              <w:rPr>
                <w:rFonts w:ascii="Times New Roman" w:eastAsia="Times New Roman" w:hAnsi="Times New Roman" w:cs="Times New Roman"/>
                <w:sz w:val="24"/>
              </w:rPr>
              <w:t>п</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sz w:val="20"/>
              </w:rPr>
            </w:pPr>
            <w:r w:rsidRPr="00496461">
              <w:rPr>
                <w:rFonts w:ascii="Times New Roman" w:eastAsia="Times New Roman" w:hAnsi="Times New Roman" w:cs="Times New Roman"/>
                <w:sz w:val="24"/>
              </w:rPr>
              <w:t xml:space="preserve">Вид металобрухту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sz w:val="24"/>
              </w:rPr>
              <w:t>Один.</w:t>
            </w:r>
          </w:p>
          <w:p w:rsidR="00933EA7" w:rsidRPr="00496461" w:rsidRDefault="00565224">
            <w:pPr>
              <w:suppressAutoHyphens/>
              <w:spacing w:after="0" w:line="240" w:lineRule="auto"/>
              <w:jc w:val="center"/>
              <w:rPr>
                <w:sz w:val="20"/>
              </w:rPr>
            </w:pPr>
            <w:r w:rsidRPr="00496461">
              <w:rPr>
                <w:rFonts w:ascii="Times New Roman" w:eastAsia="Times New Roman" w:hAnsi="Times New Roman" w:cs="Times New Roman"/>
                <w:sz w:val="24"/>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sz w:val="20"/>
              </w:rPr>
            </w:pPr>
            <w:r w:rsidRPr="00496461">
              <w:rPr>
                <w:rFonts w:ascii="Times New Roman" w:eastAsia="Times New Roman" w:hAnsi="Times New Roman" w:cs="Times New Roman"/>
                <w:sz w:val="24"/>
              </w:rPr>
              <w:t>Кількість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sz w:val="24"/>
              </w:rPr>
              <w:t>Ціна грн.</w:t>
            </w:r>
          </w:p>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sz w:val="24"/>
              </w:rPr>
              <w:t>без ПДВ</w:t>
            </w:r>
          </w:p>
          <w:p w:rsidR="00933EA7" w:rsidRPr="00496461" w:rsidRDefault="00933EA7">
            <w:pPr>
              <w:suppressAutoHyphens/>
              <w:spacing w:after="0" w:line="240" w:lineRule="auto"/>
              <w:jc w:val="center"/>
              <w:rPr>
                <w:sz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EA7" w:rsidRPr="00496461" w:rsidRDefault="00565224">
            <w:pPr>
              <w:suppressAutoHyphens/>
              <w:spacing w:after="0" w:line="240" w:lineRule="auto"/>
              <w:jc w:val="center"/>
              <w:rPr>
                <w:rFonts w:ascii="Times New Roman" w:eastAsia="Times New Roman" w:hAnsi="Times New Roman" w:cs="Times New Roman"/>
                <w:sz w:val="24"/>
              </w:rPr>
            </w:pPr>
            <w:r w:rsidRPr="00496461">
              <w:rPr>
                <w:rFonts w:ascii="Times New Roman" w:eastAsia="Times New Roman" w:hAnsi="Times New Roman" w:cs="Times New Roman"/>
                <w:sz w:val="24"/>
              </w:rPr>
              <w:t>Сума грн.</w:t>
            </w:r>
          </w:p>
          <w:p w:rsidR="00933EA7" w:rsidRPr="00496461" w:rsidRDefault="00565224">
            <w:pPr>
              <w:tabs>
                <w:tab w:val="left" w:pos="-1980"/>
                <w:tab w:val="left" w:pos="1085"/>
              </w:tabs>
              <w:suppressAutoHyphens/>
              <w:spacing w:after="0" w:line="240" w:lineRule="auto"/>
              <w:jc w:val="center"/>
              <w:rPr>
                <w:sz w:val="20"/>
              </w:rPr>
            </w:pPr>
            <w:r w:rsidRPr="00496461">
              <w:rPr>
                <w:rFonts w:ascii="Times New Roman" w:eastAsia="Times New Roman" w:hAnsi="Times New Roman" w:cs="Times New Roman"/>
                <w:sz w:val="24"/>
              </w:rPr>
              <w:t>без ПДВ</w:t>
            </w:r>
          </w:p>
        </w:tc>
      </w:tr>
      <w:tr w:rsidR="00933EA7" w:rsidRPr="00496461">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jc w:val="center"/>
              <w:rPr>
                <w:sz w:val="20"/>
              </w:rPr>
            </w:pPr>
            <w:r w:rsidRPr="00496461">
              <w:rPr>
                <w:rFonts w:ascii="Times New Roman" w:eastAsia="Times New Roman" w:hAnsi="Times New Roman" w:cs="Times New Roman"/>
                <w:sz w:val="24"/>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suppressAutoHyphens/>
              <w:spacing w:after="0" w:line="240" w:lineRule="auto"/>
              <w:rPr>
                <w:sz w:val="20"/>
              </w:rPr>
            </w:pPr>
            <w:r w:rsidRPr="00496461">
              <w:rPr>
                <w:rFonts w:ascii="Times New Roman" w:eastAsia="Times New Roman" w:hAnsi="Times New Roman" w:cs="Times New Roman"/>
                <w:sz w:val="24"/>
              </w:rPr>
              <w:t>Брухт чорних металів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9125F3">
            <w:pPr>
              <w:suppressAutoHyphens/>
              <w:spacing w:after="0" w:line="240" w:lineRule="auto"/>
              <w:jc w:val="center"/>
              <w:rPr>
                <w:sz w:val="20"/>
              </w:rPr>
            </w:pPr>
            <w:r>
              <w:rPr>
                <w:rFonts w:ascii="Times New Roman" w:eastAsia="Times New Roman" w:hAnsi="Times New Roman" w:cs="Times New Roman"/>
                <w:sz w:val="24"/>
              </w:rPr>
              <w:t>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9125F3">
            <w:pPr>
              <w:suppressAutoHyphens/>
              <w:spacing w:after="0" w:line="240" w:lineRule="auto"/>
              <w:jc w:val="center"/>
              <w:rPr>
                <w:sz w:val="20"/>
              </w:rPr>
            </w:pPr>
            <w:r>
              <w:rPr>
                <w:rFonts w:ascii="Times New Roman" w:eastAsia="Times New Roman" w:hAnsi="Times New Roman" w:cs="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933EA7">
            <w:pPr>
              <w:tabs>
                <w:tab w:val="left" w:pos="-1980"/>
                <w:tab w:val="left" w:pos="1085"/>
              </w:tabs>
              <w:suppressAutoHyphens/>
              <w:spacing w:after="0" w:line="240" w:lineRule="auto"/>
              <w:jc w:val="center"/>
              <w:rPr>
                <w:rFonts w:ascii="Calibri" w:eastAsia="Calibri" w:hAnsi="Calibri" w:cs="Calibri"/>
                <w:sz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933EA7">
            <w:pPr>
              <w:spacing w:after="160" w:line="259" w:lineRule="auto"/>
              <w:jc w:val="center"/>
              <w:rPr>
                <w:rFonts w:ascii="Calibri" w:eastAsia="Calibri" w:hAnsi="Calibri" w:cs="Calibri"/>
                <w:sz w:val="20"/>
              </w:rPr>
            </w:pPr>
          </w:p>
        </w:tc>
      </w:tr>
      <w:tr w:rsidR="00933EA7" w:rsidRPr="00496461">
        <w:tc>
          <w:tcPr>
            <w:tcW w:w="779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565224">
            <w:pPr>
              <w:tabs>
                <w:tab w:val="left" w:pos="-1980"/>
                <w:tab w:val="left" w:pos="1085"/>
              </w:tabs>
              <w:suppressAutoHyphens/>
              <w:spacing w:after="0" w:line="240" w:lineRule="auto"/>
              <w:jc w:val="both"/>
              <w:rPr>
                <w:sz w:val="20"/>
              </w:rPr>
            </w:pPr>
            <w:r w:rsidRPr="00496461">
              <w:rPr>
                <w:rFonts w:ascii="Times New Roman" w:eastAsia="Times New Roman" w:hAnsi="Times New Roman" w:cs="Times New Roman"/>
                <w:sz w:val="24"/>
              </w:rPr>
              <w:t>Всього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3EA7" w:rsidRPr="00496461" w:rsidRDefault="00933EA7">
            <w:pPr>
              <w:tabs>
                <w:tab w:val="left" w:pos="-1980"/>
                <w:tab w:val="left" w:pos="1085"/>
              </w:tabs>
              <w:suppressAutoHyphens/>
              <w:spacing w:after="0" w:line="240" w:lineRule="auto"/>
              <w:jc w:val="center"/>
              <w:rPr>
                <w:rFonts w:ascii="Calibri" w:eastAsia="Calibri" w:hAnsi="Calibri" w:cs="Calibri"/>
                <w:sz w:val="20"/>
              </w:rPr>
            </w:pPr>
          </w:p>
        </w:tc>
      </w:tr>
    </w:tbl>
    <w:p w:rsidR="00933EA7" w:rsidRPr="00496461" w:rsidRDefault="00565224">
      <w:pPr>
        <w:suppressAutoHyphens/>
        <w:spacing w:after="0" w:line="240" w:lineRule="auto"/>
        <w:ind w:firstLine="540"/>
        <w:jc w:val="both"/>
        <w:rPr>
          <w:rFonts w:ascii="Times New Roman" w:eastAsia="Times New Roman" w:hAnsi="Times New Roman" w:cs="Times New Roman"/>
          <w:strike/>
          <w:sz w:val="24"/>
        </w:rPr>
      </w:pPr>
      <w:r w:rsidRPr="00496461">
        <w:rPr>
          <w:rFonts w:ascii="Times New Roman" w:eastAsia="Times New Roman" w:hAnsi="Times New Roman" w:cs="Times New Roman"/>
          <w:sz w:val="24"/>
        </w:rPr>
        <w:t>Загальна сума складає  __________ грн., __коп., (________________ грн. ____ копійок) без урахування ПДВ.</w:t>
      </w:r>
    </w:p>
    <w:tbl>
      <w:tblPr>
        <w:tblW w:w="0" w:type="auto"/>
        <w:tblInd w:w="108" w:type="dxa"/>
        <w:tblCellMar>
          <w:left w:w="10" w:type="dxa"/>
          <w:right w:w="10" w:type="dxa"/>
        </w:tblCellMar>
        <w:tblLook w:val="0000" w:firstRow="0" w:lastRow="0" w:firstColumn="0" w:lastColumn="0" w:noHBand="0" w:noVBand="0"/>
      </w:tblPr>
      <w:tblGrid>
        <w:gridCol w:w="4742"/>
        <w:gridCol w:w="5005"/>
      </w:tblGrid>
      <w:tr w:rsidR="00933EA7" w:rsidRPr="00496461">
        <w:tc>
          <w:tcPr>
            <w:tcW w:w="47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ПОСТАЧАЛЬНИК</w:t>
            </w:r>
          </w:p>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ОКП «Миколаївоблтеплоенерго»</w:t>
            </w: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565224">
            <w:pPr>
              <w:suppressAutoHyphens/>
              <w:spacing w:after="0" w:line="240" w:lineRule="auto"/>
              <w:jc w:val="center"/>
              <w:rPr>
                <w:rFonts w:ascii="Times New Roman" w:eastAsia="Times New Roman" w:hAnsi="Times New Roman" w:cs="Times New Roman"/>
                <w:b/>
                <w:sz w:val="24"/>
              </w:rPr>
            </w:pPr>
            <w:proofErr w:type="spellStart"/>
            <w:r w:rsidRPr="00496461">
              <w:rPr>
                <w:rFonts w:ascii="Times New Roman" w:eastAsia="Times New Roman" w:hAnsi="Times New Roman" w:cs="Times New Roman"/>
                <w:b/>
                <w:sz w:val="24"/>
              </w:rPr>
              <w:t>Директор___________Логвін</w:t>
            </w:r>
            <w:proofErr w:type="spellEnd"/>
            <w:r w:rsidRPr="00496461">
              <w:rPr>
                <w:rFonts w:ascii="Times New Roman" w:eastAsia="Times New Roman" w:hAnsi="Times New Roman" w:cs="Times New Roman"/>
                <w:b/>
                <w:sz w:val="24"/>
              </w:rPr>
              <w:t>ов М.Ю.</w:t>
            </w: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sz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EA7" w:rsidRPr="00496461" w:rsidRDefault="00565224">
            <w:pPr>
              <w:suppressAutoHyphens/>
              <w:spacing w:after="0" w:line="240" w:lineRule="auto"/>
              <w:jc w:val="center"/>
              <w:rPr>
                <w:rFonts w:ascii="Times New Roman" w:eastAsia="Times New Roman" w:hAnsi="Times New Roman" w:cs="Times New Roman"/>
                <w:b/>
                <w:sz w:val="24"/>
              </w:rPr>
            </w:pPr>
            <w:r w:rsidRPr="00496461">
              <w:rPr>
                <w:rFonts w:ascii="Times New Roman" w:eastAsia="Times New Roman" w:hAnsi="Times New Roman" w:cs="Times New Roman"/>
                <w:b/>
                <w:sz w:val="24"/>
              </w:rPr>
              <w:t>ПОКУПЕЦЬ</w:t>
            </w: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jc w:val="center"/>
              <w:rPr>
                <w:rFonts w:ascii="Times New Roman" w:eastAsia="Times New Roman" w:hAnsi="Times New Roman" w:cs="Times New Roman"/>
                <w:b/>
                <w:sz w:val="24"/>
              </w:rPr>
            </w:pPr>
          </w:p>
          <w:p w:rsidR="00933EA7" w:rsidRPr="00496461" w:rsidRDefault="00933EA7">
            <w:pPr>
              <w:suppressAutoHyphens/>
              <w:spacing w:after="0" w:line="240" w:lineRule="auto"/>
              <w:rPr>
                <w:rFonts w:ascii="Times New Roman" w:eastAsia="Times New Roman" w:hAnsi="Times New Roman" w:cs="Times New Roman"/>
                <w:b/>
                <w:sz w:val="24"/>
              </w:rPr>
            </w:pPr>
          </w:p>
          <w:p w:rsidR="00933EA7" w:rsidRPr="00496461" w:rsidRDefault="00933EA7">
            <w:pPr>
              <w:suppressAutoHyphens/>
              <w:spacing w:after="0" w:line="240" w:lineRule="auto"/>
              <w:rPr>
                <w:rFonts w:ascii="Times New Roman" w:eastAsia="Times New Roman" w:hAnsi="Times New Roman" w:cs="Times New Roman"/>
                <w:b/>
                <w:sz w:val="24"/>
              </w:rPr>
            </w:pPr>
          </w:p>
          <w:p w:rsidR="00933EA7" w:rsidRPr="00496461" w:rsidRDefault="00565224">
            <w:pPr>
              <w:suppressAutoHyphens/>
              <w:spacing w:after="0" w:line="240" w:lineRule="auto"/>
              <w:rPr>
                <w:sz w:val="20"/>
              </w:rPr>
            </w:pPr>
            <w:r w:rsidRPr="00496461">
              <w:rPr>
                <w:rFonts w:ascii="Times New Roman" w:eastAsia="Times New Roman" w:hAnsi="Times New Roman" w:cs="Times New Roman"/>
                <w:b/>
                <w:sz w:val="24"/>
              </w:rPr>
              <w:t>____________/ ____________/</w:t>
            </w:r>
          </w:p>
        </w:tc>
      </w:tr>
    </w:tbl>
    <w:p w:rsidR="00933EA7" w:rsidRPr="00496461" w:rsidRDefault="00933EA7">
      <w:pPr>
        <w:suppressAutoHyphens/>
        <w:spacing w:after="0" w:line="240" w:lineRule="auto"/>
        <w:jc w:val="center"/>
        <w:rPr>
          <w:rFonts w:ascii="Times New Roman" w:eastAsia="Times New Roman" w:hAnsi="Times New Roman" w:cs="Times New Roman"/>
          <w:color w:val="FF0000"/>
          <w:sz w:val="24"/>
        </w:rPr>
      </w:pPr>
    </w:p>
    <w:p w:rsidR="00933EA7" w:rsidRPr="00496461" w:rsidRDefault="00565224">
      <w:pPr>
        <w:tabs>
          <w:tab w:val="left" w:pos="993"/>
          <w:tab w:val="left" w:pos="1418"/>
          <w:tab w:val="left" w:pos="1560"/>
        </w:tabs>
        <w:suppressAutoHyphens/>
        <w:spacing w:after="0" w:line="240" w:lineRule="auto"/>
        <w:jc w:val="right"/>
        <w:rPr>
          <w:rFonts w:ascii="Times New Roman" w:eastAsia="Times New Roman" w:hAnsi="Times New Roman" w:cs="Times New Roman"/>
          <w:color w:val="FF0000"/>
          <w:sz w:val="24"/>
        </w:rPr>
      </w:pPr>
      <w:r w:rsidRPr="00496461">
        <w:rPr>
          <w:rFonts w:ascii="Times New Roman" w:eastAsia="Times New Roman" w:hAnsi="Times New Roman" w:cs="Times New Roman"/>
          <w:color w:val="FF0000"/>
          <w:sz w:val="24"/>
        </w:rPr>
        <w:t xml:space="preserve"> </w:t>
      </w:r>
    </w:p>
    <w:sectPr w:rsidR="00933EA7" w:rsidRPr="004964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A7"/>
    <w:rsid w:val="000530E8"/>
    <w:rsid w:val="0008234B"/>
    <w:rsid w:val="0013414B"/>
    <w:rsid w:val="00170F88"/>
    <w:rsid w:val="00255265"/>
    <w:rsid w:val="002A6214"/>
    <w:rsid w:val="002E4045"/>
    <w:rsid w:val="0037652A"/>
    <w:rsid w:val="0042571A"/>
    <w:rsid w:val="00490D76"/>
    <w:rsid w:val="00496461"/>
    <w:rsid w:val="00514F00"/>
    <w:rsid w:val="00565224"/>
    <w:rsid w:val="00605FBA"/>
    <w:rsid w:val="00630A70"/>
    <w:rsid w:val="00670183"/>
    <w:rsid w:val="007B43C2"/>
    <w:rsid w:val="00835701"/>
    <w:rsid w:val="009125F3"/>
    <w:rsid w:val="00933EA7"/>
    <w:rsid w:val="00AF1E16"/>
    <w:rsid w:val="00CF1715"/>
    <w:rsid w:val="00D0593D"/>
    <w:rsid w:val="00D76E76"/>
    <w:rsid w:val="00E950B6"/>
    <w:rsid w:val="00F33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9903</Words>
  <Characters>5645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2020-09-09T12:33:00Z</dcterms:created>
  <dcterms:modified xsi:type="dcterms:W3CDTF">2020-10-16T14:54:00Z</dcterms:modified>
</cp:coreProperties>
</file>