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93" w:rsidRDefault="00D96993" w:rsidP="00D969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 ОРЕНДИ</w:t>
      </w:r>
    </w:p>
    <w:p w:rsidR="00D96993" w:rsidRDefault="00D96993" w:rsidP="00D9699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нерухомого або іншого окремого індивідуально визначеного майна, що належить до </w:t>
      </w:r>
      <w:r>
        <w:rPr>
          <w:rFonts w:ascii="Times New Roman" w:hAnsi="Times New Roman" w:cs="Times New Roman"/>
          <w:b/>
          <w:bCs/>
          <w:sz w:val="24"/>
          <w:szCs w:val="24"/>
        </w:rPr>
        <w:t xml:space="preserve">комунальної власності </w:t>
      </w:r>
      <w:proofErr w:type="spellStart"/>
      <w:r w:rsidR="005F16A6">
        <w:rPr>
          <w:rFonts w:ascii="Times New Roman" w:hAnsi="Times New Roman" w:cs="Times New Roman"/>
          <w:b/>
          <w:bCs/>
          <w:sz w:val="24"/>
          <w:szCs w:val="24"/>
        </w:rPr>
        <w:t>Гончарівської</w:t>
      </w:r>
      <w:r>
        <w:rPr>
          <w:rFonts w:ascii="Times New Roman" w:hAnsi="Times New Roman" w:cs="Times New Roman"/>
          <w:b/>
          <w:bCs/>
          <w:sz w:val="24"/>
          <w:szCs w:val="24"/>
        </w:rPr>
        <w:t>територіальної</w:t>
      </w:r>
      <w:proofErr w:type="spellEnd"/>
      <w:r>
        <w:rPr>
          <w:rFonts w:ascii="Times New Roman" w:hAnsi="Times New Roman" w:cs="Times New Roman"/>
          <w:b/>
          <w:bCs/>
          <w:sz w:val="24"/>
          <w:szCs w:val="24"/>
        </w:rPr>
        <w:t xml:space="preserve"> громади </w:t>
      </w:r>
      <w:r>
        <w:rPr>
          <w:rFonts w:ascii="Times New Roman" w:hAnsi="Times New Roman" w:cs="Times New Roman"/>
          <w:sz w:val="24"/>
          <w:szCs w:val="24"/>
        </w:rPr>
        <w:t>(далі - Договір)</w:t>
      </w:r>
    </w:p>
    <w:p w:rsidR="00D96993" w:rsidRDefault="00D96993" w:rsidP="00D96993">
      <w:pPr>
        <w:spacing w:after="0" w:line="240" w:lineRule="auto"/>
        <w:jc w:val="center"/>
        <w:rPr>
          <w:rFonts w:ascii="Times New Roman" w:hAnsi="Times New Roman" w:cs="Times New Roman"/>
          <w:sz w:val="24"/>
          <w:szCs w:val="24"/>
        </w:rPr>
      </w:pPr>
    </w:p>
    <w:tbl>
      <w:tblPr>
        <w:tblW w:w="5758" w:type="pct"/>
        <w:tblCellSpacing w:w="22" w:type="dxa"/>
        <w:tblInd w:w="-567" w:type="dxa"/>
        <w:tblCellMar>
          <w:left w:w="0" w:type="dxa"/>
          <w:right w:w="0" w:type="dxa"/>
        </w:tblCellMar>
        <w:tblLook w:val="04A0" w:firstRow="1" w:lastRow="0" w:firstColumn="1" w:lastColumn="0" w:noHBand="0" w:noVBand="1"/>
      </w:tblPr>
      <w:tblGrid>
        <w:gridCol w:w="347"/>
        <w:gridCol w:w="10377"/>
        <w:gridCol w:w="376"/>
      </w:tblGrid>
      <w:tr w:rsidR="00D96993" w:rsidTr="00A90A0E">
        <w:trPr>
          <w:tblCellSpacing w:w="22" w:type="dxa"/>
        </w:trPr>
        <w:tc>
          <w:tcPr>
            <w:tcW w:w="127" w:type="pct"/>
            <w:tcMar>
              <w:top w:w="60" w:type="dxa"/>
              <w:left w:w="60" w:type="dxa"/>
              <w:bottom w:w="60" w:type="dxa"/>
              <w:right w:w="60" w:type="dxa"/>
            </w:tcMar>
            <w:hideMark/>
          </w:tcPr>
          <w:p w:rsidR="00D96993" w:rsidRDefault="00D96993">
            <w:pPr>
              <w:rPr>
                <w:rFonts w:ascii="Times New Roman" w:hAnsi="Times New Roman" w:cs="Times New Roman"/>
                <w:sz w:val="24"/>
                <w:szCs w:val="24"/>
              </w:rPr>
            </w:pPr>
          </w:p>
        </w:tc>
        <w:tc>
          <w:tcPr>
            <w:tcW w:w="4813" w:type="pct"/>
            <w:gridSpan w:val="2"/>
            <w:tcMar>
              <w:top w:w="60" w:type="dxa"/>
              <w:left w:w="60" w:type="dxa"/>
              <w:bottom w:w="60" w:type="dxa"/>
              <w:right w:w="60" w:type="dxa"/>
            </w:tcMar>
            <w:hideMark/>
          </w:tcPr>
          <w:p w:rsidR="00D96993" w:rsidRDefault="00D96993">
            <w:pPr>
              <w:spacing w:after="0" w:line="240" w:lineRule="auto"/>
              <w:jc w:val="both"/>
              <w:rPr>
                <w:rFonts w:ascii="Times New Roman" w:hAnsi="Times New Roman" w:cs="Times New Roman"/>
                <w:sz w:val="18"/>
                <w:szCs w:val="18"/>
              </w:rPr>
            </w:pPr>
            <w:r>
              <w:rPr>
                <w:rFonts w:ascii="Times New Roman" w:hAnsi="Times New Roman" w:cs="Times New Roman"/>
                <w:b/>
                <w:sz w:val="24"/>
                <w:szCs w:val="24"/>
              </w:rPr>
              <w:t xml:space="preserve">                                                                                                                     «  » ________ 2021р.</w:t>
            </w:r>
          </w:p>
        </w:tc>
      </w:tr>
      <w:tr w:rsidR="00D96993" w:rsidTr="00A90A0E">
        <w:trPr>
          <w:gridAfter w:val="1"/>
          <w:wAfter w:w="140" w:type="pct"/>
          <w:tblCellSpacing w:w="22" w:type="dxa"/>
        </w:trPr>
        <w:tc>
          <w:tcPr>
            <w:tcW w:w="4801" w:type="pct"/>
            <w:gridSpan w:val="2"/>
            <w:tcMar>
              <w:top w:w="60" w:type="dxa"/>
              <w:left w:w="60" w:type="dxa"/>
              <w:bottom w:w="60" w:type="dxa"/>
              <w:right w:w="60" w:type="dxa"/>
            </w:tcMar>
          </w:tcPr>
          <w:p w:rsidR="005F16A6" w:rsidRPr="005F16A6" w:rsidRDefault="005F16A6" w:rsidP="005F16A6">
            <w:pPr>
              <w:suppressAutoHyphens/>
              <w:spacing w:after="0"/>
              <w:ind w:right="267"/>
              <w:jc w:val="both"/>
              <w:rPr>
                <w:rFonts w:ascii="Times New Roman" w:hAnsi="Times New Roman" w:cs="Times New Roman"/>
                <w:sz w:val="24"/>
                <w:szCs w:val="24"/>
              </w:rPr>
            </w:pPr>
            <w:r w:rsidRPr="005F16A6">
              <w:rPr>
                <w:rFonts w:ascii="Times New Roman" w:hAnsi="Times New Roman" w:cs="Times New Roman"/>
                <w:sz w:val="24"/>
                <w:szCs w:val="24"/>
                <w:u w:val="single"/>
              </w:rPr>
              <w:t xml:space="preserve">       Комунальне підприємство «</w:t>
            </w:r>
            <w:proofErr w:type="spellStart"/>
            <w:r w:rsidRPr="005F16A6">
              <w:rPr>
                <w:rFonts w:ascii="Times New Roman" w:hAnsi="Times New Roman" w:cs="Times New Roman"/>
                <w:sz w:val="24"/>
                <w:szCs w:val="24"/>
                <w:u w:val="single"/>
              </w:rPr>
              <w:t>Гончарівське</w:t>
            </w:r>
            <w:proofErr w:type="spellEnd"/>
            <w:r w:rsidRPr="005F16A6">
              <w:rPr>
                <w:rFonts w:ascii="Times New Roman" w:hAnsi="Times New Roman" w:cs="Times New Roman"/>
                <w:sz w:val="24"/>
                <w:szCs w:val="24"/>
                <w:u w:val="single"/>
              </w:rPr>
              <w:t xml:space="preserve">» </w:t>
            </w:r>
            <w:proofErr w:type="spellStart"/>
            <w:r w:rsidRPr="005F16A6">
              <w:rPr>
                <w:rFonts w:ascii="Times New Roman" w:hAnsi="Times New Roman" w:cs="Times New Roman"/>
                <w:sz w:val="24"/>
                <w:szCs w:val="24"/>
                <w:u w:val="single"/>
              </w:rPr>
              <w:t>Гончарівської</w:t>
            </w:r>
            <w:proofErr w:type="spellEnd"/>
            <w:r w:rsidRPr="005F16A6">
              <w:rPr>
                <w:rFonts w:ascii="Times New Roman" w:hAnsi="Times New Roman" w:cs="Times New Roman"/>
                <w:sz w:val="24"/>
                <w:szCs w:val="24"/>
                <w:u w:val="single"/>
              </w:rPr>
              <w:t xml:space="preserve"> селищної ради</w:t>
            </w:r>
            <w:r>
              <w:rPr>
                <w:rFonts w:ascii="Times New Roman" w:hAnsi="Times New Roman" w:cs="Times New Roman"/>
                <w:sz w:val="24"/>
                <w:szCs w:val="24"/>
                <w:u w:val="single"/>
              </w:rPr>
              <w:t xml:space="preserve"> </w:t>
            </w:r>
            <w:r w:rsidRPr="005F16A6">
              <w:rPr>
                <w:rFonts w:ascii="Times New Roman" w:hAnsi="Times New Roman" w:cs="Times New Roman"/>
                <w:i/>
                <w:sz w:val="24"/>
                <w:szCs w:val="24"/>
              </w:rPr>
              <w:t>(повна назва Орендодавця) (</w:t>
            </w:r>
            <w:r w:rsidRPr="005F16A6">
              <w:rPr>
                <w:rFonts w:ascii="Times New Roman" w:hAnsi="Times New Roman" w:cs="Times New Roman"/>
                <w:b/>
                <w:i/>
                <w:sz w:val="24"/>
                <w:szCs w:val="24"/>
              </w:rPr>
              <w:t>в подальшому Орендодавець</w:t>
            </w:r>
            <w:r>
              <w:rPr>
                <w:rFonts w:ascii="Times New Roman" w:hAnsi="Times New Roman" w:cs="Times New Roman"/>
                <w:b/>
                <w:i/>
                <w:sz w:val="24"/>
                <w:szCs w:val="24"/>
              </w:rPr>
              <w:t xml:space="preserve">) </w:t>
            </w:r>
            <w:r w:rsidRPr="005F16A6">
              <w:rPr>
                <w:rFonts w:ascii="Times New Roman" w:hAnsi="Times New Roman" w:cs="Times New Roman"/>
                <w:sz w:val="24"/>
                <w:szCs w:val="24"/>
              </w:rPr>
              <w:t xml:space="preserve">в </w:t>
            </w:r>
            <w:proofErr w:type="spellStart"/>
            <w:r w:rsidRPr="005F16A6">
              <w:rPr>
                <w:rFonts w:ascii="Times New Roman" w:hAnsi="Times New Roman" w:cs="Times New Roman"/>
                <w:sz w:val="24"/>
                <w:szCs w:val="24"/>
              </w:rPr>
              <w:t>особi</w:t>
            </w:r>
            <w:proofErr w:type="spellEnd"/>
            <w:r w:rsidRPr="005F16A6">
              <w:rPr>
                <w:rFonts w:ascii="Times New Roman" w:hAnsi="Times New Roman" w:cs="Times New Roman"/>
                <w:sz w:val="24"/>
                <w:szCs w:val="24"/>
              </w:rPr>
              <w:t xml:space="preserve">   начальника комунального підприємства «</w:t>
            </w:r>
            <w:proofErr w:type="spellStart"/>
            <w:r w:rsidRPr="005F16A6">
              <w:rPr>
                <w:rFonts w:ascii="Times New Roman" w:hAnsi="Times New Roman" w:cs="Times New Roman"/>
                <w:sz w:val="24"/>
                <w:szCs w:val="24"/>
              </w:rPr>
              <w:t>Гончарівське</w:t>
            </w:r>
            <w:proofErr w:type="spellEnd"/>
            <w:r w:rsidRPr="005F16A6">
              <w:rPr>
                <w:rFonts w:ascii="Times New Roman" w:hAnsi="Times New Roman" w:cs="Times New Roman"/>
                <w:sz w:val="24"/>
                <w:szCs w:val="24"/>
              </w:rPr>
              <w:t xml:space="preserve">»  </w:t>
            </w:r>
          </w:p>
          <w:p w:rsidR="00D96993" w:rsidRPr="005F16A6" w:rsidRDefault="005F16A6" w:rsidP="005F16A6">
            <w:pPr>
              <w:suppressAutoHyphens/>
              <w:spacing w:after="0"/>
              <w:jc w:val="both"/>
              <w:rPr>
                <w:rFonts w:ascii="Times New Roman" w:hAnsi="Times New Roman" w:cs="Times New Roman"/>
                <w:bCs/>
                <w:color w:val="0070C0"/>
                <w:sz w:val="24"/>
                <w:szCs w:val="24"/>
              </w:rPr>
            </w:pPr>
            <w:r w:rsidRPr="005F16A6">
              <w:rPr>
                <w:rFonts w:ascii="Times New Roman" w:hAnsi="Times New Roman" w:cs="Times New Roman"/>
                <w:b/>
                <w:sz w:val="24"/>
                <w:szCs w:val="24"/>
                <w:u w:val="single"/>
              </w:rPr>
              <w:t>Заставного Сергія Вікторовича</w:t>
            </w:r>
            <w:r w:rsidRPr="005F16A6">
              <w:rPr>
                <w:rFonts w:ascii="Times New Roman" w:hAnsi="Times New Roman" w:cs="Times New Roman"/>
                <w:b/>
                <w:i/>
                <w:sz w:val="24"/>
                <w:szCs w:val="24"/>
                <w:u w:val="single"/>
              </w:rPr>
              <w:t xml:space="preserve">, </w:t>
            </w:r>
            <w:r w:rsidRPr="005F16A6">
              <w:rPr>
                <w:rFonts w:ascii="Times New Roman" w:hAnsi="Times New Roman" w:cs="Times New Roman"/>
                <w:sz w:val="24"/>
                <w:szCs w:val="24"/>
              </w:rPr>
              <w:t>що діє на підставі :  статуту « Комунального підприємства  «</w:t>
            </w:r>
            <w:proofErr w:type="spellStart"/>
            <w:r w:rsidRPr="005F16A6">
              <w:rPr>
                <w:rFonts w:ascii="Times New Roman" w:hAnsi="Times New Roman" w:cs="Times New Roman"/>
                <w:sz w:val="24"/>
                <w:szCs w:val="24"/>
              </w:rPr>
              <w:t>Гончарівське</w:t>
            </w:r>
            <w:proofErr w:type="spellEnd"/>
            <w:r w:rsidRPr="005F16A6">
              <w:rPr>
                <w:rFonts w:ascii="Times New Roman" w:hAnsi="Times New Roman" w:cs="Times New Roman"/>
                <w:sz w:val="24"/>
                <w:szCs w:val="24"/>
              </w:rPr>
              <w:t xml:space="preserve">» </w:t>
            </w:r>
            <w:proofErr w:type="spellStart"/>
            <w:r w:rsidRPr="005F16A6">
              <w:rPr>
                <w:rFonts w:ascii="Times New Roman" w:hAnsi="Times New Roman" w:cs="Times New Roman"/>
                <w:sz w:val="24"/>
                <w:szCs w:val="24"/>
              </w:rPr>
              <w:t>Гончарівської</w:t>
            </w:r>
            <w:proofErr w:type="spellEnd"/>
            <w:r w:rsidRPr="005F16A6">
              <w:rPr>
                <w:rFonts w:ascii="Times New Roman" w:hAnsi="Times New Roman" w:cs="Times New Roman"/>
                <w:sz w:val="24"/>
                <w:szCs w:val="24"/>
              </w:rPr>
              <w:t xml:space="preserve"> селищної ради», затвердженого рішенням  </w:t>
            </w:r>
            <w:proofErr w:type="spellStart"/>
            <w:r w:rsidRPr="005F16A6">
              <w:rPr>
                <w:rFonts w:ascii="Times New Roman" w:hAnsi="Times New Roman" w:cs="Times New Roman"/>
                <w:sz w:val="24"/>
                <w:szCs w:val="24"/>
              </w:rPr>
              <w:t>Гончарівської</w:t>
            </w:r>
            <w:proofErr w:type="spellEnd"/>
            <w:r w:rsidRPr="005F16A6">
              <w:rPr>
                <w:rFonts w:ascii="Times New Roman" w:hAnsi="Times New Roman" w:cs="Times New Roman"/>
                <w:sz w:val="24"/>
                <w:szCs w:val="24"/>
              </w:rPr>
              <w:t xml:space="preserve"> </w:t>
            </w:r>
            <w:r w:rsidRPr="005F16A6">
              <w:rPr>
                <w:rFonts w:ascii="Times New Roman" w:hAnsi="Times New Roman" w:cs="Times New Roman"/>
                <w:sz w:val="24"/>
                <w:szCs w:val="24"/>
                <w:u w:val="single"/>
              </w:rPr>
              <w:t xml:space="preserve">селищної ради від 31 серпня 2007 року (9 сесія 5-го скликання) </w:t>
            </w:r>
            <w:r>
              <w:rPr>
                <w:rFonts w:ascii="Times New Roman" w:hAnsi="Times New Roman" w:cs="Times New Roman"/>
                <w:sz w:val="24"/>
                <w:szCs w:val="24"/>
                <w:u w:val="single"/>
              </w:rPr>
              <w:t xml:space="preserve"> </w:t>
            </w:r>
            <w:r w:rsidRPr="005F16A6">
              <w:rPr>
                <w:rFonts w:ascii="Times New Roman" w:hAnsi="Times New Roman" w:cs="Times New Roman"/>
                <w:i/>
                <w:sz w:val="24"/>
                <w:szCs w:val="24"/>
              </w:rPr>
              <w:t>(назва, дата   документа)</w:t>
            </w:r>
            <w:r>
              <w:rPr>
                <w:rFonts w:ascii="Times New Roman" w:hAnsi="Times New Roman" w:cs="Times New Roman"/>
                <w:i/>
                <w:sz w:val="24"/>
                <w:szCs w:val="24"/>
              </w:rPr>
              <w:t xml:space="preserve"> </w:t>
            </w:r>
            <w:r w:rsidRPr="005F16A6">
              <w:rPr>
                <w:rFonts w:ascii="Times New Roman" w:hAnsi="Times New Roman" w:cs="Times New Roman"/>
                <w:sz w:val="24"/>
                <w:szCs w:val="24"/>
              </w:rPr>
              <w:t xml:space="preserve">з одного боку, та  </w:t>
            </w:r>
          </w:p>
          <w:p w:rsidR="00D96993" w:rsidRDefault="00D96993">
            <w:pPr>
              <w:tabs>
                <w:tab w:val="left" w:pos="-104"/>
              </w:tabs>
              <w:jc w:val="both"/>
              <w:rPr>
                <w:rFonts w:ascii="Times New Roman" w:hAnsi="Times New Roman" w:cs="Times New Roman"/>
                <w:sz w:val="18"/>
                <w:szCs w:val="18"/>
              </w:rPr>
            </w:pPr>
            <w:r>
              <w:rPr>
                <w:rFonts w:ascii="Times New Roman" w:hAnsi="Times New Roman" w:cs="Times New Roman"/>
                <w:b/>
                <w:sz w:val="24"/>
                <w:szCs w:val="24"/>
              </w:rPr>
              <w:t>Орендар________________________________________________________________________</w:t>
            </w:r>
            <w:r>
              <w:rPr>
                <w:rFonts w:ascii="Times New Roman" w:hAnsi="Times New Roman" w:cs="Times New Roman"/>
                <w:i/>
                <w:highlight w:val="yellow"/>
              </w:rPr>
              <w:t xml:space="preserve"> </w:t>
            </w:r>
            <w:r>
              <w:rPr>
                <w:rFonts w:ascii="Times New Roman" w:hAnsi="Times New Roman" w:cs="Times New Roman"/>
                <w:i/>
                <w:sz w:val="24"/>
                <w:szCs w:val="24"/>
              </w:rPr>
              <w:t xml:space="preserve">(ідентифікаційні дані Орендаря: повна назва, код ЄДРПОУ/ідентифікаційний код (паспортні дані),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 </w:t>
            </w:r>
            <w:r>
              <w:rPr>
                <w:rFonts w:ascii="Times New Roman" w:hAnsi="Times New Roman" w:cs="Times New Roman"/>
                <w:sz w:val="24"/>
                <w:szCs w:val="24"/>
              </w:rPr>
              <w:t xml:space="preserve">(далі - Орендар), </w:t>
            </w:r>
          </w:p>
          <w:p w:rsidR="00D96993" w:rsidRDefault="00D96993">
            <w:pPr>
              <w:jc w:val="both"/>
              <w:rPr>
                <w:sz w:val="24"/>
                <w:szCs w:val="24"/>
                <w:shd w:val="clear" w:color="auto" w:fill="FFFFFF"/>
              </w:rPr>
            </w:pPr>
            <w:r>
              <w:rPr>
                <w:rFonts w:ascii="Times New Roman" w:hAnsi="Times New Roman" w:cs="Times New Roman"/>
                <w:sz w:val="24"/>
                <w:szCs w:val="24"/>
              </w:rPr>
              <w:t>уклали цей Договір про наведене нижче.</w:t>
            </w:r>
          </w:p>
          <w:p w:rsidR="00D96993" w:rsidRDefault="00D96993" w:rsidP="00846C95">
            <w:pPr>
              <w:pStyle w:val="a4"/>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Предмет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Орендодавець, Балансоутримувач передає, а Орендар приймає в строкове платне користування майно – </w:t>
            </w:r>
            <w:r>
              <w:rPr>
                <w:rFonts w:ascii="Times New Roman" w:hAnsi="Times New Roman"/>
                <w:sz w:val="24"/>
                <w:szCs w:val="24"/>
                <w:shd w:val="clear" w:color="auto" w:fill="FFFFFF"/>
              </w:rPr>
              <w:t xml:space="preserve">нежитлове приміщення розташоване на </w:t>
            </w:r>
            <w:r w:rsidR="005F16A6">
              <w:rPr>
                <w:rFonts w:ascii="Times New Roman" w:hAnsi="Times New Roman"/>
                <w:sz w:val="24"/>
                <w:szCs w:val="24"/>
                <w:shd w:val="clear" w:color="auto" w:fill="FFFFFF"/>
              </w:rPr>
              <w:t>першому</w:t>
            </w:r>
            <w:r>
              <w:rPr>
                <w:rFonts w:ascii="Times New Roman" w:hAnsi="Times New Roman"/>
                <w:sz w:val="24"/>
                <w:szCs w:val="24"/>
                <w:shd w:val="clear" w:color="auto" w:fill="FFFFFF"/>
              </w:rPr>
              <w:t xml:space="preserve"> поверсі будівлі </w:t>
            </w:r>
            <w:r w:rsidR="005F16A6">
              <w:rPr>
                <w:rFonts w:ascii="Times New Roman" w:hAnsi="Times New Roman"/>
                <w:sz w:val="24"/>
                <w:szCs w:val="24"/>
                <w:shd w:val="clear" w:color="auto" w:fill="FFFFFF"/>
              </w:rPr>
              <w:t>гуртожитку «Десна»</w:t>
            </w:r>
            <w:r>
              <w:rPr>
                <w:rFonts w:ascii="Times New Roman" w:hAnsi="Times New Roman"/>
                <w:sz w:val="24"/>
                <w:szCs w:val="24"/>
                <w:shd w:val="clear" w:color="auto" w:fill="FFFFFF"/>
              </w:rPr>
              <w:t xml:space="preserve">  </w:t>
            </w:r>
            <w:r>
              <w:rPr>
                <w:rFonts w:ascii="Times New Roman" w:hAnsi="Times New Roman"/>
                <w:b/>
                <w:sz w:val="24"/>
                <w:szCs w:val="24"/>
                <w:shd w:val="clear" w:color="auto" w:fill="FFFFFF"/>
              </w:rPr>
              <w:t xml:space="preserve">корисною площею </w:t>
            </w:r>
            <w:r w:rsidR="005F16A6">
              <w:rPr>
                <w:rFonts w:ascii="Times New Roman" w:hAnsi="Times New Roman"/>
                <w:b/>
                <w:sz w:val="24"/>
                <w:szCs w:val="24"/>
                <w:shd w:val="clear" w:color="auto" w:fill="FFFFFF"/>
              </w:rPr>
              <w:t>30,7</w:t>
            </w:r>
            <w:r>
              <w:rPr>
                <w:rFonts w:ascii="Times New Roman" w:hAnsi="Times New Roman"/>
                <w:b/>
                <w:sz w:val="24"/>
                <w:szCs w:val="24"/>
                <w:shd w:val="clear" w:color="auto" w:fill="FFFFFF"/>
              </w:rPr>
              <w:t xml:space="preserve"> </w:t>
            </w:r>
            <w:proofErr w:type="spellStart"/>
            <w:r>
              <w:rPr>
                <w:rFonts w:ascii="Times New Roman" w:hAnsi="Times New Roman"/>
                <w:b/>
                <w:sz w:val="24"/>
                <w:szCs w:val="24"/>
                <w:shd w:val="clear" w:color="auto" w:fill="FFFFFF"/>
              </w:rPr>
              <w:t>кв.м</w:t>
            </w:r>
            <w:proofErr w:type="spellEnd"/>
            <w:r>
              <w:rPr>
                <w:rFonts w:ascii="Times New Roman" w:hAnsi="Times New Roman"/>
                <w:sz w:val="24"/>
                <w:szCs w:val="24"/>
                <w:shd w:val="clear" w:color="auto" w:fill="FFFFFF"/>
              </w:rPr>
              <w:t xml:space="preserve">., </w:t>
            </w:r>
            <w:r>
              <w:rPr>
                <w:rFonts w:ascii="Times New Roman" w:hAnsi="Times New Roman"/>
                <w:b/>
                <w:sz w:val="24"/>
                <w:szCs w:val="24"/>
                <w:shd w:val="clear" w:color="auto" w:fill="FFFFFF"/>
              </w:rPr>
              <w:t xml:space="preserve">загальною площею </w:t>
            </w:r>
            <w:r w:rsidR="005F16A6">
              <w:rPr>
                <w:rFonts w:ascii="Times New Roman" w:hAnsi="Times New Roman"/>
                <w:b/>
                <w:sz w:val="24"/>
                <w:szCs w:val="24"/>
                <w:shd w:val="clear" w:color="auto" w:fill="FFFFFF"/>
              </w:rPr>
              <w:t>32,8</w:t>
            </w:r>
            <w:r>
              <w:rPr>
                <w:rFonts w:ascii="Times New Roman" w:hAnsi="Times New Roman"/>
                <w:b/>
                <w:sz w:val="24"/>
                <w:szCs w:val="24"/>
                <w:shd w:val="clear" w:color="auto" w:fill="FFFFFF"/>
              </w:rPr>
              <w:t xml:space="preserve"> </w:t>
            </w:r>
            <w:proofErr w:type="spellStart"/>
            <w:r>
              <w:rPr>
                <w:rFonts w:ascii="Times New Roman" w:hAnsi="Times New Roman"/>
                <w:b/>
                <w:sz w:val="24"/>
                <w:szCs w:val="24"/>
                <w:shd w:val="clear" w:color="auto" w:fill="FFFFFF"/>
              </w:rPr>
              <w:t>кв.м</w:t>
            </w:r>
            <w:proofErr w:type="spellEnd"/>
            <w:r>
              <w:rPr>
                <w:rFonts w:ascii="Times New Roman" w:hAnsi="Times New Roman"/>
                <w:b/>
                <w:sz w:val="24"/>
                <w:szCs w:val="24"/>
                <w:shd w:val="clear" w:color="auto" w:fill="FFFFFF"/>
              </w:rPr>
              <w:t xml:space="preserve">, за </w:t>
            </w:r>
            <w:proofErr w:type="spellStart"/>
            <w:r>
              <w:rPr>
                <w:rFonts w:ascii="Times New Roman" w:hAnsi="Times New Roman"/>
                <w:b/>
                <w:sz w:val="24"/>
                <w:szCs w:val="24"/>
                <w:shd w:val="clear" w:color="auto" w:fill="FFFFFF"/>
              </w:rPr>
              <w:t>адресою</w:t>
            </w:r>
            <w:proofErr w:type="spellEnd"/>
            <w:r>
              <w:rPr>
                <w:rFonts w:ascii="Times New Roman" w:hAnsi="Times New Roman"/>
                <w:b/>
                <w:sz w:val="24"/>
                <w:szCs w:val="24"/>
                <w:shd w:val="clear" w:color="auto" w:fill="FFFFFF"/>
              </w:rPr>
              <w:t xml:space="preserve">: вулиця   </w:t>
            </w:r>
            <w:r w:rsidR="005F16A6">
              <w:rPr>
                <w:rFonts w:ascii="Times New Roman" w:hAnsi="Times New Roman"/>
                <w:b/>
                <w:sz w:val="24"/>
                <w:szCs w:val="24"/>
                <w:shd w:val="clear" w:color="auto" w:fill="FFFFFF"/>
              </w:rPr>
              <w:t>Танкістів</w:t>
            </w:r>
            <w:r>
              <w:rPr>
                <w:rFonts w:ascii="Times New Roman" w:hAnsi="Times New Roman"/>
                <w:b/>
                <w:sz w:val="24"/>
                <w:szCs w:val="24"/>
                <w:shd w:val="clear" w:color="auto" w:fill="FFFFFF"/>
              </w:rPr>
              <w:t xml:space="preserve">, </w:t>
            </w:r>
            <w:r w:rsidR="005F16A6">
              <w:rPr>
                <w:rFonts w:ascii="Times New Roman" w:hAnsi="Times New Roman"/>
                <w:b/>
                <w:sz w:val="24"/>
                <w:szCs w:val="24"/>
                <w:shd w:val="clear" w:color="auto" w:fill="FFFFFF"/>
              </w:rPr>
              <w:t>11 б</w:t>
            </w:r>
            <w:r>
              <w:rPr>
                <w:rFonts w:ascii="Times New Roman" w:hAnsi="Times New Roman"/>
                <w:sz w:val="24"/>
                <w:szCs w:val="24"/>
                <w:shd w:val="clear" w:color="auto" w:fill="FFFFFF"/>
              </w:rPr>
              <w:t>,</w:t>
            </w:r>
            <w:r>
              <w:rPr>
                <w:rFonts w:ascii="Times New Roman" w:hAnsi="Times New Roman" w:cs="Times New Roman"/>
                <w:sz w:val="24"/>
                <w:szCs w:val="24"/>
              </w:rPr>
              <w:t xml:space="preserve"> </w:t>
            </w:r>
            <w:r w:rsidR="005F16A6" w:rsidRPr="005F16A6">
              <w:rPr>
                <w:rFonts w:ascii="Times New Roman" w:hAnsi="Times New Roman" w:cs="Times New Roman"/>
                <w:b/>
                <w:sz w:val="24"/>
                <w:szCs w:val="24"/>
              </w:rPr>
              <w:t xml:space="preserve">смт. </w:t>
            </w:r>
            <w:proofErr w:type="spellStart"/>
            <w:r w:rsidR="005F16A6" w:rsidRPr="005F16A6">
              <w:rPr>
                <w:rFonts w:ascii="Times New Roman" w:hAnsi="Times New Roman" w:cs="Times New Roman"/>
                <w:b/>
                <w:sz w:val="24"/>
                <w:szCs w:val="24"/>
              </w:rPr>
              <w:t>Гончарівське</w:t>
            </w:r>
            <w:proofErr w:type="spellEnd"/>
            <w:r w:rsidR="005F16A6" w:rsidRPr="005F16A6">
              <w:rPr>
                <w:rFonts w:ascii="Times New Roman" w:hAnsi="Times New Roman" w:cs="Times New Roman"/>
                <w:b/>
                <w:sz w:val="24"/>
                <w:szCs w:val="24"/>
              </w:rPr>
              <w:t>, Чернігівський р-н, Чернігівська обл.</w:t>
            </w:r>
            <w:r>
              <w:rPr>
                <w:rFonts w:ascii="Times New Roman" w:hAnsi="Times New Roman" w:cs="Times New Roman"/>
                <w:sz w:val="24"/>
                <w:szCs w:val="24"/>
              </w:rPr>
              <w:t xml:space="preserve"> (далі-Майно), на умовах визначених в цьому Договорі</w:t>
            </w:r>
            <w:r>
              <w:rPr>
                <w:rFonts w:ascii="Times New Roman" w:hAnsi="Times New Roman" w:cs="Times New Roman"/>
                <w:b/>
                <w:sz w:val="24"/>
                <w:szCs w:val="24"/>
              </w:rPr>
              <w:t>.</w:t>
            </w:r>
            <w:r>
              <w:rPr>
                <w:rFonts w:ascii="Times New Roman" w:hAnsi="Times New Roman" w:cs="Times New Roman"/>
                <w:sz w:val="24"/>
                <w:szCs w:val="24"/>
              </w:rPr>
              <w:t xml:space="preserve"> </w:t>
            </w:r>
          </w:p>
          <w:p w:rsidR="00D96993" w:rsidRDefault="00D96993">
            <w:pPr>
              <w:spacing w:after="0" w:line="240" w:lineRule="auto"/>
              <w:jc w:val="both"/>
              <w:rPr>
                <w:rFonts w:ascii="Times New Roman" w:hAnsi="Times New Roman" w:cs="Times New Roman"/>
                <w:color w:val="C00000"/>
                <w:sz w:val="24"/>
                <w:szCs w:val="24"/>
              </w:rPr>
            </w:pPr>
          </w:p>
          <w:p w:rsidR="00D96993" w:rsidRDefault="00D96993" w:rsidP="005F16A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Вартість Майна -  первісна балансова вартість </w:t>
            </w:r>
            <w:r w:rsidRPr="005F16A6">
              <w:rPr>
                <w:rFonts w:ascii="Times New Roman" w:hAnsi="Times New Roman" w:cs="Times New Roman"/>
                <w:sz w:val="24"/>
                <w:szCs w:val="24"/>
              </w:rPr>
              <w:t xml:space="preserve">становить – </w:t>
            </w:r>
            <w:r w:rsidR="005F16A6" w:rsidRPr="005F16A6">
              <w:rPr>
                <w:rFonts w:ascii="Times New Roman" w:eastAsia="Times New Roman" w:hAnsi="Times New Roman" w:cs="Times New Roman"/>
                <w:b/>
                <w:color w:val="555555"/>
                <w:sz w:val="24"/>
                <w:szCs w:val="24"/>
                <w:lang w:eastAsia="uk-UA"/>
              </w:rPr>
              <w:t xml:space="preserve">677819.87 </w:t>
            </w:r>
            <w:r w:rsidRPr="005F16A6">
              <w:rPr>
                <w:rFonts w:ascii="Times New Roman" w:hAnsi="Times New Roman" w:cs="Times New Roman"/>
                <w:b/>
                <w:sz w:val="24"/>
                <w:szCs w:val="24"/>
              </w:rPr>
              <w:t>грн</w:t>
            </w:r>
            <w:r w:rsidRPr="005F16A6">
              <w:rPr>
                <w:rFonts w:ascii="Times New Roman" w:hAnsi="Times New Roman" w:cs="Times New Roman"/>
                <w:sz w:val="24"/>
                <w:szCs w:val="24"/>
              </w:rPr>
              <w:t xml:space="preserve">., залишкова </w:t>
            </w:r>
            <w:r w:rsidR="005F16A6" w:rsidRPr="005F16A6">
              <w:rPr>
                <w:rFonts w:ascii="Times New Roman" w:eastAsia="Times New Roman" w:hAnsi="Times New Roman" w:cs="Times New Roman"/>
                <w:b/>
                <w:color w:val="555555"/>
                <w:sz w:val="24"/>
                <w:szCs w:val="24"/>
                <w:lang w:eastAsia="uk-UA"/>
              </w:rPr>
              <w:t>123697.77</w:t>
            </w:r>
            <w:r w:rsidR="005F16A6">
              <w:rPr>
                <w:rFonts w:ascii="Helvetica" w:eastAsia="Times New Roman" w:hAnsi="Helvetica" w:cs="Helvetica"/>
                <w:color w:val="555555"/>
                <w:sz w:val="20"/>
                <w:szCs w:val="20"/>
                <w:lang w:eastAsia="uk-UA"/>
              </w:rPr>
              <w:t xml:space="preserve"> </w:t>
            </w:r>
            <w:r>
              <w:rPr>
                <w:rFonts w:ascii="Times New Roman" w:hAnsi="Times New Roman" w:cs="Times New Roman"/>
                <w:b/>
                <w:sz w:val="24"/>
                <w:szCs w:val="24"/>
              </w:rPr>
              <w:t>грн</w:t>
            </w:r>
            <w:r>
              <w:rPr>
                <w:rFonts w:ascii="Times New Roman" w:hAnsi="Times New Roman" w:cs="Times New Roman"/>
                <w:sz w:val="24"/>
                <w:szCs w:val="24"/>
              </w:rPr>
              <w:t xml:space="preserve"> (без ПДВ) станом на </w:t>
            </w:r>
            <w:r>
              <w:rPr>
                <w:rFonts w:ascii="Times New Roman" w:hAnsi="Times New Roman" w:cs="Times New Roman"/>
                <w:b/>
                <w:sz w:val="24"/>
                <w:szCs w:val="24"/>
              </w:rPr>
              <w:t xml:space="preserve">«31» </w:t>
            </w:r>
            <w:r w:rsidR="005F16A6">
              <w:rPr>
                <w:rFonts w:ascii="Times New Roman" w:hAnsi="Times New Roman" w:cs="Times New Roman"/>
                <w:b/>
                <w:sz w:val="24"/>
                <w:szCs w:val="24"/>
              </w:rPr>
              <w:t>лютого</w:t>
            </w:r>
            <w:r>
              <w:rPr>
                <w:rFonts w:ascii="Times New Roman" w:hAnsi="Times New Roman" w:cs="Times New Roman"/>
                <w:b/>
                <w:sz w:val="24"/>
                <w:szCs w:val="24"/>
              </w:rPr>
              <w:t xml:space="preserve"> 2021</w:t>
            </w:r>
            <w:r>
              <w:rPr>
                <w:rFonts w:ascii="Times New Roman" w:hAnsi="Times New Roman" w:cs="Times New Roman"/>
                <w:sz w:val="24"/>
                <w:szCs w:val="24"/>
              </w:rPr>
              <w:t>.</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w:t>
            </w:r>
            <w:r>
              <w:rPr>
                <w:rFonts w:ascii="Times New Roman" w:hAnsi="Times New Roman" w:cs="Times New Roman"/>
                <w:b/>
                <w:sz w:val="24"/>
                <w:szCs w:val="24"/>
              </w:rPr>
              <w:t>Майно передається в оренду строком на п’ять років</w:t>
            </w:r>
            <w:r>
              <w:rPr>
                <w:rFonts w:ascii="Times New Roman" w:hAnsi="Times New Roman" w:cs="Times New Roman"/>
                <w:sz w:val="24"/>
                <w:szCs w:val="24"/>
              </w:rPr>
              <w:t xml:space="preserve"> </w:t>
            </w:r>
            <w:r>
              <w:rPr>
                <w:rFonts w:ascii="Times New Roman" w:hAnsi="Times New Roman" w:cs="Times New Roman"/>
                <w:b/>
                <w:sz w:val="24"/>
                <w:szCs w:val="24"/>
              </w:rPr>
              <w:t xml:space="preserve">за будь-яким цільовим призначенням, крім: </w:t>
            </w:r>
            <w:r>
              <w:rPr>
                <w:rFonts w:ascii="Times New Roman" w:hAnsi="Times New Roman" w:cs="Times New Roman"/>
                <w:sz w:val="24"/>
                <w:szCs w:val="24"/>
              </w:rPr>
              <w:t xml:space="preserve">- </w:t>
            </w:r>
            <w:r w:rsidR="00C37A44">
              <w:rPr>
                <w:rFonts w:ascii="Times New Roman" w:hAnsi="Times New Roman" w:cs="Times New Roman"/>
                <w:sz w:val="24"/>
                <w:szCs w:val="24"/>
              </w:rPr>
              <w:t>Н</w:t>
            </w:r>
            <w:r>
              <w:rPr>
                <w:rFonts w:ascii="Times New Roman" w:hAnsi="Times New Roman" w:cs="Times New Roman"/>
                <w:sz w:val="24"/>
                <w:szCs w:val="24"/>
              </w:rPr>
              <w:t xml:space="preserve">ічні клуби. Ресторани з нічним режимом роботи (після 22 год). Сауни, лазні. Організація концертів та іншої видовищно-розважальної діяльності. Готелі, </w:t>
            </w:r>
            <w:proofErr w:type="spellStart"/>
            <w:r>
              <w:rPr>
                <w:rFonts w:ascii="Times New Roman" w:hAnsi="Times New Roman" w:cs="Times New Roman"/>
                <w:sz w:val="24"/>
                <w:szCs w:val="24"/>
              </w:rPr>
              <w:t>хостели</w:t>
            </w:r>
            <w:proofErr w:type="spellEnd"/>
            <w:r>
              <w:rPr>
                <w:rFonts w:ascii="Times New Roman" w:hAnsi="Times New Roman" w:cs="Times New Roman"/>
                <w:sz w:val="24"/>
                <w:szCs w:val="24"/>
              </w:rPr>
              <w:t>, турбази, мотелі, кемпінги, літні будиночки. Комп’ютерні клуби</w:t>
            </w:r>
            <w:r w:rsidR="00C37A44">
              <w:rPr>
                <w:rFonts w:ascii="Times New Roman" w:hAnsi="Times New Roman" w:cs="Times New Roman"/>
                <w:sz w:val="24"/>
                <w:szCs w:val="24"/>
              </w:rPr>
              <w:t>.</w:t>
            </w:r>
            <w:r>
              <w:rPr>
                <w:rFonts w:ascii="Times New Roman" w:hAnsi="Times New Roman" w:cs="Times New Roman"/>
                <w:sz w:val="24"/>
                <w:szCs w:val="24"/>
              </w:rPr>
              <w:t xml:space="preserve"> </w:t>
            </w:r>
          </w:p>
          <w:p w:rsidR="00D96993" w:rsidRPr="00C37A44" w:rsidRDefault="00D96993">
            <w:pPr>
              <w:spacing w:after="0" w:line="240" w:lineRule="auto"/>
              <w:jc w:val="both"/>
              <w:rPr>
                <w:rFonts w:ascii="Times New Roman" w:hAnsi="Times New Roman" w:cs="Times New Roman"/>
                <w:b/>
                <w:sz w:val="24"/>
                <w:szCs w:val="24"/>
              </w:rPr>
            </w:pPr>
            <w:r w:rsidRPr="00C37A44">
              <w:rPr>
                <w:rFonts w:ascii="Times New Roman" w:hAnsi="Times New Roman" w:cs="Times New Roman"/>
                <w:sz w:val="24"/>
                <w:szCs w:val="24"/>
              </w:rPr>
              <w:t xml:space="preserve">1.4. Процедура, за якою Майно отримано в оренду: </w:t>
            </w:r>
            <w:r w:rsidRPr="00C37A44">
              <w:rPr>
                <w:rFonts w:ascii="Times New Roman" w:hAnsi="Times New Roman" w:cs="Times New Roman"/>
                <w:b/>
                <w:sz w:val="24"/>
                <w:szCs w:val="24"/>
              </w:rPr>
              <w:t>за результатами аукціону.</w:t>
            </w:r>
          </w:p>
          <w:p w:rsidR="00D96993" w:rsidRPr="00C37A44" w:rsidRDefault="00D96993">
            <w:pPr>
              <w:spacing w:after="0" w:line="240" w:lineRule="auto"/>
              <w:jc w:val="both"/>
              <w:rPr>
                <w:rFonts w:ascii="Times New Roman" w:hAnsi="Times New Roman" w:cs="Times New Roman"/>
                <w:sz w:val="24"/>
                <w:szCs w:val="24"/>
              </w:rPr>
            </w:pPr>
            <w:r w:rsidRPr="00C37A44">
              <w:rPr>
                <w:rFonts w:ascii="Times New Roman" w:hAnsi="Times New Roman" w:cs="Times New Roman"/>
                <w:sz w:val="24"/>
                <w:szCs w:val="24"/>
              </w:rPr>
              <w:t>1.5. Дозвіл на суборенду –  орендар має право передавати майно в суборенду.</w:t>
            </w:r>
          </w:p>
          <w:p w:rsidR="00D96993" w:rsidRPr="00C37A44" w:rsidRDefault="00D96993">
            <w:pPr>
              <w:spacing w:after="0" w:line="240" w:lineRule="auto"/>
              <w:jc w:val="both"/>
              <w:rPr>
                <w:rFonts w:ascii="Times New Roman" w:hAnsi="Times New Roman" w:cs="Times New Roman"/>
                <w:sz w:val="24"/>
                <w:szCs w:val="24"/>
              </w:rPr>
            </w:pPr>
            <w:r w:rsidRPr="00C37A44">
              <w:rPr>
                <w:rFonts w:ascii="Times New Roman" w:hAnsi="Times New Roman" w:cs="Times New Roman"/>
                <w:sz w:val="24"/>
                <w:szCs w:val="24"/>
              </w:rPr>
              <w:t>1.6. Додаткові умови – визначені в п.1.3.</w:t>
            </w:r>
          </w:p>
          <w:p w:rsidR="00D96993" w:rsidRPr="00C37A44" w:rsidRDefault="00D96993">
            <w:pPr>
              <w:spacing w:after="0" w:line="240" w:lineRule="auto"/>
              <w:jc w:val="both"/>
              <w:rPr>
                <w:rFonts w:ascii="Times New Roman" w:hAnsi="Times New Roman" w:cs="Times New Roman"/>
                <w:sz w:val="24"/>
                <w:szCs w:val="24"/>
              </w:rPr>
            </w:pPr>
            <w:r w:rsidRPr="00C37A44">
              <w:rPr>
                <w:rFonts w:ascii="Times New Roman" w:hAnsi="Times New Roman" w:cs="Times New Roman"/>
                <w:sz w:val="24"/>
                <w:szCs w:val="24"/>
              </w:rPr>
              <w:t>1.7. Інформація про належність майна до пам’яток культурної спадщини -  майно не належить до пам’ятки культурної спадщини.</w:t>
            </w:r>
          </w:p>
          <w:p w:rsidR="00D96993" w:rsidRDefault="00D96993">
            <w:pPr>
              <w:spacing w:after="0" w:line="240" w:lineRule="auto"/>
              <w:jc w:val="both"/>
              <w:rPr>
                <w:rFonts w:ascii="Times New Roman" w:hAnsi="Times New Roman" w:cs="Times New Roman"/>
              </w:rPr>
            </w:pPr>
          </w:p>
          <w:p w:rsidR="00D96993" w:rsidRDefault="00D9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2. Умови передачі та повернення орендованого майна.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Орендар вступає у строкове платне користування Майном у термін, указаний у Договорі, але не раніше дати підписання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приймання-передачі Майна з Балансоутримувачем.</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Передача Майна в оренду здійснюється за його </w:t>
            </w:r>
            <w:r>
              <w:rPr>
                <w:rFonts w:ascii="Times New Roman" w:hAnsi="Times New Roman" w:cs="Times New Roman"/>
                <w:b/>
                <w:sz w:val="24"/>
                <w:szCs w:val="24"/>
              </w:rPr>
              <w:t>страховою вартістю</w:t>
            </w:r>
            <w:r>
              <w:rPr>
                <w:rFonts w:ascii="Times New Roman" w:hAnsi="Times New Roman" w:cs="Times New Roman"/>
                <w:sz w:val="24"/>
                <w:szCs w:val="24"/>
              </w:rPr>
              <w:t xml:space="preserve"> </w:t>
            </w:r>
            <w:r w:rsidR="00A90A0E" w:rsidRPr="005F16A6">
              <w:rPr>
                <w:rFonts w:ascii="Times New Roman" w:eastAsia="Times New Roman" w:hAnsi="Times New Roman" w:cs="Times New Roman"/>
                <w:b/>
                <w:color w:val="555555"/>
                <w:sz w:val="24"/>
                <w:szCs w:val="24"/>
                <w:lang w:eastAsia="uk-UA"/>
              </w:rPr>
              <w:t>123697.77</w:t>
            </w:r>
            <w:r w:rsidR="00A90A0E">
              <w:rPr>
                <w:rFonts w:ascii="Helvetica" w:eastAsia="Times New Roman" w:hAnsi="Helvetica" w:cs="Helvetica"/>
                <w:color w:val="555555"/>
                <w:sz w:val="20"/>
                <w:szCs w:val="20"/>
                <w:lang w:eastAsia="uk-UA"/>
              </w:rPr>
              <w:t xml:space="preserve"> </w:t>
            </w:r>
            <w:r>
              <w:rPr>
                <w:rFonts w:ascii="Times New Roman" w:hAnsi="Times New Roman" w:cs="Times New Roman"/>
                <w:b/>
                <w:sz w:val="24"/>
                <w:szCs w:val="24"/>
              </w:rPr>
              <w:t>грн</w:t>
            </w:r>
            <w:r>
              <w:rPr>
                <w:rFonts w:ascii="Times New Roman" w:hAnsi="Times New Roman" w:cs="Times New Roman"/>
                <w:sz w:val="24"/>
                <w:szCs w:val="24"/>
              </w:rPr>
              <w:t>.</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приймання-передачі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повернення з оренди).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lang w:val="en-US"/>
              </w:rPr>
              <w:t> </w:t>
            </w:r>
            <w:r>
              <w:rPr>
                <w:rFonts w:ascii="Times New Roman" w:hAnsi="Times New Roman" w:cs="Times New Roman"/>
                <w:sz w:val="24"/>
                <w:szCs w:val="24"/>
              </w:rPr>
              <w:t>Обов'язок по складанню акту приймання-передачі Майна в оренду та з оренди покладається на Балансоутримувача.</w:t>
            </w:r>
          </w:p>
          <w:p w:rsidR="00D96993" w:rsidRDefault="00D96993" w:rsidP="00846C95">
            <w:pPr>
              <w:pStyle w:val="a4"/>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Орендна плата.</w:t>
            </w:r>
          </w:p>
          <w:p w:rsidR="00D96993" w:rsidRDefault="00D96993">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3.1. Орендна плата визначається відповідно до ч. 2 ст. 17 ЗУ «Про оренду державного та комунального майна»</w:t>
            </w:r>
            <w:r>
              <w:rPr>
                <w:rFonts w:ascii="Times New Roman" w:hAnsi="Times New Roman" w:cs="Times New Roman"/>
                <w:i/>
              </w:rPr>
              <w:t xml:space="preserve"> </w:t>
            </w:r>
            <w:r>
              <w:rPr>
                <w:rFonts w:ascii="Times New Roman" w:hAnsi="Times New Roman" w:cs="Times New Roman"/>
                <w:b/>
                <w:sz w:val="24"/>
                <w:szCs w:val="24"/>
              </w:rPr>
              <w:t>за результатами проведення аукціону</w:t>
            </w:r>
            <w:r>
              <w:rPr>
                <w:rFonts w:ascii="Times New Roman" w:hAnsi="Times New Roman" w:cs="Times New Roman"/>
                <w:sz w:val="24"/>
                <w:szCs w:val="24"/>
              </w:rPr>
              <w:t xml:space="preserve"> за перший місяць оренди –___________________ </w:t>
            </w:r>
            <w:r>
              <w:rPr>
                <w:rFonts w:ascii="Times New Roman" w:hAnsi="Times New Roman" w:cs="Times New Roman"/>
                <w:b/>
                <w:sz w:val="24"/>
                <w:szCs w:val="24"/>
              </w:rPr>
              <w:t>с</w:t>
            </w:r>
            <w:r>
              <w:rPr>
                <w:rFonts w:ascii="Times New Roman" w:hAnsi="Times New Roman" w:cs="Times New Roman"/>
                <w:b/>
                <w:i/>
                <w:sz w:val="24"/>
                <w:szCs w:val="24"/>
              </w:rPr>
              <w:t>тановить ___________грн </w:t>
            </w:r>
            <w:r>
              <w:rPr>
                <w:rFonts w:ascii="Times New Roman" w:hAnsi="Times New Roman" w:cs="Times New Roman"/>
                <w:i/>
                <w:sz w:val="24"/>
                <w:szCs w:val="24"/>
              </w:rPr>
              <w:t>*</w:t>
            </w:r>
          </w:p>
          <w:p w:rsidR="00D96993" w:rsidRDefault="00D96993">
            <w:pPr>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lastRenderedPageBreak/>
              <w:t>* Розмір орендної плати становитиме сума, визначена за результатами аукціону та скоригована на індекс інфляції відповідно до умов цього договору.</w:t>
            </w:r>
          </w:p>
          <w:p w:rsidR="00D96993" w:rsidRDefault="00D96993">
            <w:pPr>
              <w:spacing w:after="0" w:line="240" w:lineRule="auto"/>
              <w:jc w:val="both"/>
              <w:rPr>
                <w:rFonts w:ascii="Times New Roman" w:hAnsi="Times New Roman" w:cs="Times New Roman"/>
              </w:rPr>
            </w:pPr>
            <w:r>
              <w:rPr>
                <w:rFonts w:ascii="Times New Roman" w:hAnsi="Times New Roman" w:cs="Times New Roman"/>
                <w:i/>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cs="Times New Roman"/>
                <w:i/>
              </w:rPr>
              <w:t>внутрішньобудинкових</w:t>
            </w:r>
            <w:proofErr w:type="spellEnd"/>
            <w:r>
              <w:rPr>
                <w:rFonts w:ascii="Times New Roman" w:hAnsi="Times New Roman" w:cs="Times New Roman"/>
                <w:i/>
              </w:rPr>
              <w:t xml:space="preserve"> мереж, ремонту будівлі, у </w:t>
            </w:r>
            <w:proofErr w:type="spellStart"/>
            <w:r>
              <w:rPr>
                <w:rFonts w:ascii="Times New Roman" w:hAnsi="Times New Roman" w:cs="Times New Roman"/>
                <w:i/>
              </w:rPr>
              <w:t>т.ч</w:t>
            </w:r>
            <w:proofErr w:type="spellEnd"/>
            <w:r>
              <w:rPr>
                <w:rFonts w:ascii="Times New Roman" w:hAnsi="Times New Roman" w:cs="Times New Roman"/>
                <w:i/>
              </w:rPr>
              <w:t>.: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4.12 цього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Нарахування ПДВ на суму орендної плати здійснюється у порядку, визначеному чинним законодавством України.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Орендна плата за кожний наступний місяць визначається шляхом коригування орендної плати за попередній місяць на індекс інфляції за попередній місяць. </w:t>
            </w:r>
          </w:p>
          <w:p w:rsidR="00D96993" w:rsidRDefault="00D9699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3.4. Розмір орендної плати за перший місяць оренди підлягає коригуванню на індекс інфляції у місяцях, що минули з дати, на яку було визначено орендну плату за перший місяць оренди (базовий місяць) або стартову орендну плату, до дати підписання </w:t>
            </w:r>
            <w:proofErr w:type="spellStart"/>
            <w:r>
              <w:rPr>
                <w:rFonts w:ascii="Times New Roman" w:hAnsi="Times New Roman" w:cs="Times New Roman"/>
                <w:bCs/>
                <w:iCs/>
                <w:sz w:val="24"/>
                <w:szCs w:val="24"/>
              </w:rPr>
              <w:t>акта</w:t>
            </w:r>
            <w:proofErr w:type="spellEnd"/>
            <w:r>
              <w:rPr>
                <w:rFonts w:ascii="Times New Roman" w:hAnsi="Times New Roman" w:cs="Times New Roman"/>
                <w:bCs/>
                <w:iCs/>
                <w:sz w:val="24"/>
                <w:szCs w:val="24"/>
              </w:rPr>
              <w:t xml:space="preserve"> приймання-передачі Майна або додаткової угоди про продовження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У разі користування Майном протягом неповного календарного місяця (першого та/або останнього місяця оренди) орендна плата за дні користування визначається на основі орендної плати за відповідні місяці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кількості днів користування.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Орендна плата перераховується Балансоутримувачу до 25 числа поточного місяця на обумовлений договором рахунок або на підставі виставлених Балансоутримувачем рахунків.</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 Орендна плата, перерахована несвоєчасно або не в повному обсязі, підлягає індексації і стягується Балансоутримувачем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 Надміру сплачена сума орендної плати, що надійшла Балансоутримувачу, підлягає в установленому порядку поверненню Орендарю або заліку в рахунок наступних платежів.</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 Розмір орендної плати може бути змінено на вимогу однієї з сторін, якщо з незалежних від них обставин істотно змінився стан об'єкта оренди, а також в інших випадках, встановлених законодавчими актами України або рішеннями органів місцевого самоврядування.</w:t>
            </w:r>
          </w:p>
          <w:p w:rsidR="00D96993" w:rsidRDefault="00D96993" w:rsidP="00A90A0E">
            <w:pPr>
              <w:rPr>
                <w:rFonts w:ascii="Times New Roman" w:hAnsi="Times New Roman" w:cs="Times New Roman"/>
                <w:sz w:val="24"/>
                <w:szCs w:val="24"/>
              </w:rPr>
            </w:pPr>
            <w:r>
              <w:rPr>
                <w:rFonts w:ascii="Times New Roman" w:hAnsi="Times New Roman" w:cs="Times New Roman"/>
                <w:sz w:val="24"/>
                <w:szCs w:val="24"/>
              </w:rPr>
              <w:t xml:space="preserve">3.10. Зобов'язання Орендаря по сплаті орендної плати забезпечується авансовим платежем з орендної плати у розмірі подвійної найвищої цінової пропозиції, запропонованої ним на такому аукціоні, який вноситься Орендарем на рахунок Балансоутримувача </w:t>
            </w:r>
            <w:r w:rsidR="00A90A0E" w:rsidRPr="00A90A0E">
              <w:rPr>
                <w:rFonts w:ascii="Times New Roman" w:hAnsi="Times New Roman" w:cs="Times New Roman"/>
                <w:sz w:val="24"/>
                <w:szCs w:val="24"/>
              </w:rPr>
              <w:t xml:space="preserve">р\р </w:t>
            </w:r>
            <w:r w:rsidR="00A90A0E" w:rsidRPr="00A90A0E">
              <w:rPr>
                <w:rFonts w:ascii="Times New Roman" w:hAnsi="Times New Roman" w:cs="Times New Roman"/>
                <w:sz w:val="24"/>
                <w:szCs w:val="24"/>
                <w:u w:val="single"/>
                <w:lang w:val="en-US"/>
              </w:rPr>
              <w:t>UA</w:t>
            </w:r>
            <w:r w:rsidR="00A90A0E" w:rsidRPr="00A90A0E">
              <w:rPr>
                <w:rFonts w:ascii="Times New Roman" w:hAnsi="Times New Roman" w:cs="Times New Roman"/>
                <w:sz w:val="24"/>
                <w:szCs w:val="24"/>
                <w:u w:val="single"/>
              </w:rPr>
              <w:t>363535530000026009301102393</w:t>
            </w:r>
            <w:r w:rsidRPr="00A90A0E">
              <w:rPr>
                <w:rFonts w:ascii="Times New Roman" w:hAnsi="Times New Roman" w:cs="Times New Roman"/>
                <w:sz w:val="24"/>
                <w:szCs w:val="24"/>
              </w:rPr>
              <w:t xml:space="preserve">, </w:t>
            </w:r>
            <w:r w:rsidR="00A90A0E" w:rsidRPr="00A90A0E">
              <w:rPr>
                <w:rFonts w:ascii="Times New Roman" w:hAnsi="Times New Roman" w:cs="Times New Roman"/>
                <w:sz w:val="24"/>
                <w:szCs w:val="24"/>
              </w:rPr>
              <w:t xml:space="preserve">код – </w:t>
            </w:r>
            <w:r w:rsidR="00A90A0E" w:rsidRPr="00A90A0E">
              <w:rPr>
                <w:rFonts w:ascii="Times New Roman" w:hAnsi="Times New Roman" w:cs="Times New Roman"/>
                <w:sz w:val="24"/>
                <w:szCs w:val="24"/>
                <w:u w:val="single"/>
              </w:rPr>
              <w:t>34832019</w:t>
            </w:r>
            <w:r w:rsidR="00A90A0E" w:rsidRPr="00A90A0E">
              <w:rPr>
                <w:rFonts w:ascii="Times New Roman" w:hAnsi="Times New Roman" w:cs="Times New Roman"/>
                <w:sz w:val="24"/>
                <w:szCs w:val="24"/>
              </w:rPr>
              <w:t xml:space="preserve">, МФО – </w:t>
            </w:r>
            <w:r w:rsidR="00A90A0E" w:rsidRPr="00A90A0E">
              <w:rPr>
                <w:rFonts w:ascii="Times New Roman" w:hAnsi="Times New Roman" w:cs="Times New Roman"/>
                <w:sz w:val="24"/>
                <w:szCs w:val="24"/>
                <w:u w:val="single"/>
              </w:rPr>
              <w:t xml:space="preserve">353553 </w:t>
            </w:r>
            <w:r w:rsidR="00A90A0E">
              <w:rPr>
                <w:rFonts w:ascii="Times New Roman" w:hAnsi="Times New Roman" w:cs="Times New Roman"/>
                <w:sz w:val="24"/>
                <w:szCs w:val="24"/>
                <w:u w:val="single"/>
              </w:rPr>
              <w:t xml:space="preserve">, </w:t>
            </w:r>
            <w:r w:rsidR="00A90A0E" w:rsidRPr="00A90A0E">
              <w:rPr>
                <w:rFonts w:ascii="Times New Roman" w:hAnsi="Times New Roman" w:cs="Times New Roman"/>
                <w:sz w:val="24"/>
                <w:szCs w:val="24"/>
              </w:rPr>
              <w:t xml:space="preserve"> ЧОУ АТ «Ощадбанк» </w:t>
            </w:r>
            <w:proofErr w:type="spellStart"/>
            <w:r w:rsidR="00A90A0E" w:rsidRPr="00A90A0E">
              <w:rPr>
                <w:rFonts w:ascii="Times New Roman" w:hAnsi="Times New Roman" w:cs="Times New Roman"/>
                <w:sz w:val="24"/>
                <w:szCs w:val="24"/>
              </w:rPr>
              <w:t>м.Чернігів</w:t>
            </w:r>
            <w:proofErr w:type="spellEnd"/>
            <w:r w:rsidR="00A90A0E">
              <w:rPr>
                <w:rFonts w:ascii="Times New Roman" w:hAnsi="Times New Roman" w:cs="Times New Roman"/>
                <w:sz w:val="24"/>
                <w:szCs w:val="24"/>
              </w:rPr>
              <w:t xml:space="preserve">, </w:t>
            </w:r>
            <w:r>
              <w:rPr>
                <w:rFonts w:ascii="Times New Roman" w:hAnsi="Times New Roman" w:cs="Times New Roman"/>
                <w:sz w:val="24"/>
                <w:szCs w:val="24"/>
              </w:rPr>
              <w:t>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w:t>
            </w:r>
          </w:p>
          <w:p w:rsidR="00D96993" w:rsidRDefault="00D96993">
            <w:pPr>
              <w:spacing w:after="0" w:line="240" w:lineRule="auto"/>
              <w:jc w:val="both"/>
              <w:rPr>
                <w:rFonts w:ascii="Times New Roman" w:hAnsi="Times New Roman" w:cs="Times New Roman"/>
                <w:sz w:val="24"/>
                <w:szCs w:val="24"/>
              </w:rPr>
            </w:pPr>
          </w:p>
          <w:p w:rsidR="00D96993" w:rsidRDefault="00D9699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4. Обов'язки Орендаря.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Орендар зобов'язується: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Використовувати орендоване Майно відповідно до умов цього Договору, виконуючи заходи щодо дотримання спокою, безпечних і нешкідливих умов перебування (проживання) інших осіб поруч з приміщенням, переданим в оренду.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Дотримуватись Правил благоустрою, затверджених рішенням міської ради.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Сплачувати в повному обсязі орендну плату до 25 числа поточного місяця Балансоутримувачу. На вимогу Балансоутримувача проводити звіряння взаєморозрахунків по орендних </w:t>
            </w:r>
            <w:proofErr w:type="spellStart"/>
            <w:r>
              <w:rPr>
                <w:rFonts w:ascii="Times New Roman" w:hAnsi="Times New Roman" w:cs="Times New Roman"/>
                <w:sz w:val="24"/>
                <w:szCs w:val="24"/>
              </w:rPr>
              <w:t>платежах</w:t>
            </w:r>
            <w:proofErr w:type="spellEnd"/>
            <w:r>
              <w:rPr>
                <w:rFonts w:ascii="Times New Roman" w:hAnsi="Times New Roman" w:cs="Times New Roman"/>
                <w:sz w:val="24"/>
                <w:szCs w:val="24"/>
              </w:rPr>
              <w:t xml:space="preserve"> і оформляти відповідні акти звіряння.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Забезпечувати представникам Орендодавця, Балансоутримувача доступ на об'єкт оренди з метою контролю за його станом, використанням та виконанням Орендарем умов цього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4.6. Своєчасно здійснювати за власний рахунок поточний ремонт орендованого майна за згодою Балансоутримувача.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 Протягом 10 днів після укладення цього Договору застрахувати орендоване Майно на суму його страхової вартості, визначеної у пункті 2.2 цього Договору, на користь Балансоутримувача, який несе ризик випадкової загибелі чи пошкодження об'єкта оренди, у порядку, визначеному законодавством (зокрема від пожежі, затоплення, протиправних дій третіх осіб, стихійного лиха) та протягом 10 днів надати Балансоутримувачу копію договору страхування і платіжного доручення. Постійно поновлювати договір страхування таким чином, щоб увесь строк оренди Майно було застрахованим, і надавати Балансоутримувачу копії договорів страхування та платіжних доручень.</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послуг страховика здійснюється за рахунок орендаря.</w:t>
            </w:r>
          </w:p>
          <w:p w:rsidR="00D96993" w:rsidRDefault="00D96993">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4.8. До дня укладення або в день укладення Договору сплатити авансовий платіж з орендної плати у розмірі подвійної найвищої цінової пропозиції, запропонованої ним на такому аукціоні, на рахунок Балансоутримувача </w:t>
            </w:r>
            <w:r w:rsidR="00A90A0E" w:rsidRPr="00A90A0E">
              <w:rPr>
                <w:rFonts w:ascii="Times New Roman" w:hAnsi="Times New Roman" w:cs="Times New Roman"/>
                <w:sz w:val="24"/>
                <w:szCs w:val="24"/>
              </w:rPr>
              <w:t xml:space="preserve">р\р </w:t>
            </w:r>
            <w:r w:rsidR="00A90A0E" w:rsidRPr="00A90A0E">
              <w:rPr>
                <w:rFonts w:ascii="Times New Roman" w:hAnsi="Times New Roman" w:cs="Times New Roman"/>
                <w:sz w:val="24"/>
                <w:szCs w:val="24"/>
                <w:u w:val="single"/>
                <w:lang w:val="en-US"/>
              </w:rPr>
              <w:t>UA</w:t>
            </w:r>
            <w:r w:rsidR="00A90A0E" w:rsidRPr="00A90A0E">
              <w:rPr>
                <w:rFonts w:ascii="Times New Roman" w:hAnsi="Times New Roman" w:cs="Times New Roman"/>
                <w:sz w:val="24"/>
                <w:szCs w:val="24"/>
                <w:u w:val="single"/>
              </w:rPr>
              <w:t>363535530000026009301102393</w:t>
            </w:r>
            <w:r w:rsidR="00A90A0E" w:rsidRPr="00A90A0E">
              <w:rPr>
                <w:rFonts w:ascii="Times New Roman" w:hAnsi="Times New Roman" w:cs="Times New Roman"/>
                <w:sz w:val="24"/>
                <w:szCs w:val="24"/>
              </w:rPr>
              <w:t xml:space="preserve">, код – </w:t>
            </w:r>
            <w:r w:rsidR="00A90A0E" w:rsidRPr="00A90A0E">
              <w:rPr>
                <w:rFonts w:ascii="Times New Roman" w:hAnsi="Times New Roman" w:cs="Times New Roman"/>
                <w:sz w:val="24"/>
                <w:szCs w:val="24"/>
                <w:u w:val="single"/>
              </w:rPr>
              <w:t>34832019</w:t>
            </w:r>
            <w:r w:rsidR="00A90A0E" w:rsidRPr="00A90A0E">
              <w:rPr>
                <w:rFonts w:ascii="Times New Roman" w:hAnsi="Times New Roman" w:cs="Times New Roman"/>
                <w:sz w:val="24"/>
                <w:szCs w:val="24"/>
              </w:rPr>
              <w:t xml:space="preserve">, МФО – </w:t>
            </w:r>
            <w:r w:rsidR="00A90A0E" w:rsidRPr="00A90A0E">
              <w:rPr>
                <w:rFonts w:ascii="Times New Roman" w:hAnsi="Times New Roman" w:cs="Times New Roman"/>
                <w:sz w:val="24"/>
                <w:szCs w:val="24"/>
                <w:u w:val="single"/>
              </w:rPr>
              <w:t xml:space="preserve">353553 </w:t>
            </w:r>
            <w:r w:rsidR="00A90A0E">
              <w:rPr>
                <w:rFonts w:ascii="Times New Roman" w:hAnsi="Times New Roman" w:cs="Times New Roman"/>
                <w:sz w:val="24"/>
                <w:szCs w:val="24"/>
                <w:u w:val="single"/>
              </w:rPr>
              <w:t xml:space="preserve">, </w:t>
            </w:r>
            <w:r w:rsidR="00A90A0E" w:rsidRPr="00A90A0E">
              <w:rPr>
                <w:rFonts w:ascii="Times New Roman" w:hAnsi="Times New Roman" w:cs="Times New Roman"/>
                <w:sz w:val="24"/>
                <w:szCs w:val="24"/>
              </w:rPr>
              <w:t xml:space="preserve"> ЧОУ АТ «Ощадбанк» </w:t>
            </w:r>
            <w:proofErr w:type="spellStart"/>
            <w:r w:rsidR="00A90A0E" w:rsidRPr="00A90A0E">
              <w:rPr>
                <w:rFonts w:ascii="Times New Roman" w:hAnsi="Times New Roman" w:cs="Times New Roman"/>
                <w:sz w:val="24"/>
                <w:szCs w:val="24"/>
              </w:rPr>
              <w:t>м.Чернігів</w:t>
            </w:r>
            <w:proofErr w:type="spellEnd"/>
            <w:r w:rsidR="00A90A0E">
              <w:rPr>
                <w:rFonts w:ascii="Times New Roman" w:hAnsi="Times New Roman" w:cs="Times New Roman"/>
                <w:i/>
                <w:sz w:val="24"/>
                <w:szCs w:val="24"/>
              </w:rPr>
              <w:t>.</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 У разі припинення, розірвання або відмови Орендодавця від Договору протягом 3 робочих днів:</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звільнити орендоване Майно від належних Орендарю речей і повернути Балансоутримувачу орендоване Майно у належному стані, не гіршому ніж на момент передачі його в оренду, з врахуванням нормального фізичного зносу;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відшкодувати Балансоутримувачу збитки у разі погіршення стану або втрати (повної або часткової) орендованого Майна з вини Орендаря, а також у разі демонтажу або іншого вилучення невід’ємних поліпшень\капітального ремонту;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сплатити Балансоутримувачу орендну плату, пеню, неустойку, платежі за договором про відшкодування витрат Балансоутримувача на утримання орендованого Майна та надання комунальних послуг тощо, нарахованих до дати, що передує даті повернення Майна з оренди.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4.10. В разі невиконання Орендарем вимог щодо вчасного та в належному стані повернення Майна з оренди за актом приймання-передачі, та в разі користування приміщенням без Договору оренди сплатити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включно.</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 У випадку передачі Майна в суборенду з порушенням вимог цього Договору Орендар зобов'язаний сплатити Балансоутримувачу штраф у розмірі 3-х місячної орендної плати.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4.12. Укласти з Балансоутримувачем будівлі (або відповідним управителем, що здійснює управління будинком), де розташоване орендоване Майно, договір про відшкодування витрат на утримання орендованого Майна (за отриманні послуги з управління багатоквартирним </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будинком). В разі створення в будинку, де розташоване орендоване Майно, ОСББ, сплачувати останньому платежі на утримання будинку. Орендарю укласти договори про надання комунальних послуг з відповідними підприємствами - надавачами послуг. У разі неможливості укладення таких договорів своєчасно сплачувати Балансоутримувачу за комунальні послуги та відшкодовувати витрати на утримання будівлі, де розташовано орендоване Майно, згідно з виставленими рахунками.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4.13. Відшкодовувати Балансоутримувачу витрати, пов'язані зі сплатою земельного податку,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займаній площі, згідно з виставленими рахунками.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4.14. Протягом 5 робочих днів письмово повідомити інші сторони цього Договору про зміни у найменуванні, юридичної адреси та банківських реквізитів, контактних даних, а також про визнання банкрутом та припинення юридичної особи Орендаря.</w:t>
            </w:r>
          </w:p>
          <w:p w:rsidR="00D96993" w:rsidRDefault="00D96993">
            <w:pPr>
              <w:spacing w:after="0" w:line="240" w:lineRule="auto"/>
              <w:jc w:val="both"/>
              <w:rPr>
                <w:rFonts w:ascii="Times New Roman" w:hAnsi="Times New Roman" w:cs="Times New Roman"/>
                <w:sz w:val="24"/>
                <w:szCs w:val="24"/>
              </w:rPr>
            </w:pP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5. Права Орендаря.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Орендар має право:</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Використовувати орендоване Майно відповідно до умов цього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За письмовою згодою Балансоутримувача проводити поточний/капітальний ремонт за рахунок власних коштів без зарахування витрат на здійснення такого ремонту в рахунок орендної плати.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У випадках та порядку, визначених законодавством з питань оренди комунального майна та на підставі відповідного рішення Орендодавця про надання згоди на здійснення капітального ремонту, який дає право на зарахування витрат в рахунок орендної плати, проводити такий капітальний ремонт.</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5.4. У випадках та порядку, визначених законодавством з питань оренди комунального майна та на підставі відповідних рішень органів місцевого самоврядування  про надання згоди на здійснення невід’ємних поліпшень об’єкта оренди, проводити такі поліпшення  з правом компенсації їх вартості у межах збільшення в результаті цих поліпшень вартості орендованого Майна відповідно до Порядку передачі в оренду державного та комунального майна.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Орендар має право передати в суборенду частину орендованого ним Майна </w:t>
            </w:r>
            <w:r w:rsidR="00A90A0E">
              <w:rPr>
                <w:rFonts w:ascii="Times New Roman" w:hAnsi="Times New Roman" w:cs="Times New Roman"/>
                <w:sz w:val="24"/>
                <w:szCs w:val="24"/>
              </w:rPr>
              <w:t xml:space="preserve">(до 40 %) </w:t>
            </w:r>
            <w:r>
              <w:rPr>
                <w:rFonts w:ascii="Times New Roman" w:hAnsi="Times New Roman" w:cs="Times New Roman"/>
                <w:sz w:val="24"/>
                <w:szCs w:val="24"/>
              </w:rPr>
              <w:t xml:space="preserve">та зобов’язаний протягом трьох робочих днів з моменту укладення договору суборенди надати Орендодавцю, Балансоутримувачу один примірник договору суборенди та інформацію про суборендаря в обсязі, визначеному законодавством для потенційного Орендаря для участі в електронному аукціоні (крім документів, що підтверджують сплату реєстраційного та гарантійного внеску на рахунок оператора електронного майданчика) та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в Договір оренди щодо врахування розміру плати за суборенду в розрахунку та сумі орендної плати. Плата за суборенду визначається у подвійному розмірі орендної плати. Договір суборенди набуває чинності не раніше дати його оприлюднення в електронній торговій системі.</w:t>
            </w:r>
          </w:p>
          <w:p w:rsidR="00D96993" w:rsidRDefault="00D96993">
            <w:pPr>
              <w:spacing w:after="0" w:line="240" w:lineRule="auto"/>
              <w:jc w:val="both"/>
              <w:rPr>
                <w:rFonts w:ascii="Times New Roman" w:hAnsi="Times New Roman" w:cs="Times New Roman"/>
                <w:sz w:val="24"/>
                <w:szCs w:val="24"/>
              </w:rPr>
            </w:pPr>
          </w:p>
          <w:p w:rsidR="00D96993" w:rsidRDefault="00D9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6. Обов'язки Орендодавця та Балансоутримувача.</w:t>
            </w:r>
          </w:p>
          <w:p w:rsidR="00D96993" w:rsidRDefault="00D9699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Орендодавець зобов'язаний:</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Не перешкоджати Орендарю користуватися орендованим Майном на умовах цього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Контролювати наявність, стан, напрями використання орендованого Майна відповідно до умов цього Договору, а також здійснювати інші контрольні функції відповідно до Порядку виконання контрольних функцій у сфері оренди комунального майна, затвердженого рішенням міської ради.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Балансоутримувач зобов'язаний</w:t>
            </w:r>
            <w:r>
              <w:rPr>
                <w:rFonts w:ascii="Times New Roman" w:hAnsi="Times New Roman" w:cs="Times New Roman"/>
                <w:sz w:val="24"/>
                <w:szCs w:val="24"/>
              </w:rPr>
              <w:t>:</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Забезпечити передачу Майна в оренду Орендарю згідно з цим Договором по акту приймання-передачі майна.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 Контролювати наявність, стан, напрями використання Майна, переданого в оренду за цим Договором шляхом обстеження орендованого Майна один раз на шість місяців зі складанням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обстеження, в якому зазначається: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використання орендованого майна відповідно до умов цього Договору, в тому числі санітарний та технічний стан, здійснення заходів протипожежної безпеки тощо;</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факти суттєвого (більш ніж три місяці) прострочення сплати орендної плати чи інших обов’язкових за Договором платежів за період дії Договору оренди;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наявність діючого договору страхування (в тому числі відсутність заборгованості зі сплати страхових платежів).</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 Контролювати стан сплати орендної плати та постійно вживати оперативних заходів щодо недопущення заборгованості зі сплати орендної плати.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У випадку не виконання Орендарем обов'язку щодо вчасного та в належному стані повернення Майна з оренди за актом приймання-передачі Балансоутримувач зобов'язаний нараховувати Орендарю неустойку у подвійному розмірі орендної плати за весь час безпідставного користування.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 В разі передачі Орендарем Майна в суборенду з порушенням вимог цього Договору Балансоутримувач зобов'язаний нарахувати Орендарю штраф у розмірі 3-х місячної орендної плати.</w:t>
            </w:r>
          </w:p>
          <w:p w:rsidR="00D96993" w:rsidRDefault="00D96993">
            <w:pPr>
              <w:spacing w:after="0" w:line="240" w:lineRule="auto"/>
              <w:jc w:val="both"/>
              <w:rPr>
                <w:rFonts w:ascii="Times New Roman" w:hAnsi="Times New Roman" w:cs="Times New Roman"/>
                <w:sz w:val="24"/>
                <w:szCs w:val="24"/>
              </w:rPr>
            </w:pP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7. Права Орендодавця та Балансоутримувача.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Виступати з ініціативою щодо внесення змін до цього Договору або його розірвання в разі погіршення стану орендованого Майна внаслідок неналежного виконання умов цього Договору, а також в разі невиконання Орендарем умов цього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 Балансоутримувач має право зараховувати частину орендної плати в рахунок його витрат, пов’язаних із проведенням незалежної оцінки Майна.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8. Відповідальність і вирішення спорів за Договором</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 За невиконання або неналежне виконання зобов'язань за цим Договором сторони несуть відповідальність згідно з чинним законодавством України та цим Договором.</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 Орендар, який допустив погіршення стану орендованого Майна, відшкодовує Балансоутримувачу збитки, якщо не доведе, що погіршення сталися не з його вини.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8.3. У випадку передачі Майна в суборенду з порушенням вимог цього Договору Орендар сплачує Балансоутримувачу штраф у розмірі 3-х місячної орендної плати.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 В разі невиконання Орендарем вимог, щодо вчасного та в належному стані повернення Майна з оренди за актом приймання-передачі, Орендар щомісячно сплачує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за весь час безпідставного користування включно. Закінчення строку дії Договору оренди не звільняє Орендаря від обов'язку сплатити Балансоутримувачу заборгованість за орендною платою, якщо така виникла, у повному обсязі, враховуючи санкції, передбачені цим Договором.</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 Орендодавець за письмової пропозиції Балансоутримувача має право достроково розірвати Договір оренди в порядку, передбаченому чинним законодавством, у разі передачі Орендарем Майна в користування третій особі в порушення умов цього Договору, несвоєчасної сплати орендної плати, як передбачено цим Договором та чинним законодавством з питань оренди, та в інших випадках порушення та невиконання Орендарем умов цього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 Орендар несе відповідальність за дотримання Правил благоустрою, затверджених рішенням міської ради.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 Спори, які виникають за цим Договором або в зв'язку з ним, не вирішені шляхом переговорів, вирішуються в судовому порядку.</w:t>
            </w:r>
          </w:p>
          <w:p w:rsidR="00D96993" w:rsidRDefault="00D96993">
            <w:pPr>
              <w:spacing w:after="0" w:line="240" w:lineRule="auto"/>
              <w:jc w:val="both"/>
              <w:rPr>
                <w:rFonts w:ascii="Times New Roman" w:hAnsi="Times New Roman" w:cs="Times New Roman"/>
                <w:sz w:val="24"/>
                <w:szCs w:val="24"/>
              </w:rPr>
            </w:pP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9. Умови зміни та припинення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 Умови цього Договору зберігають силу протягом всього терміну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та штрафних санкцій передбачених цим Договором - до виконання зобов'язань.</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 Зміни і доповнення до цього Договору вносяться з урахуванням вимог чинного законодавства з питань оренди комунального майна та рішень органів місцевого самоврядування за взаємною згодою сторін до закінчення строку його дії.</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Продовження цього Договору на новий строк здійснюється з урахуванням вимог чинного законодавства з питань оренди комунального майна та рішень органів місцевого самоврядування. З заявою про продовження цього Договору на новий строк  Орендар повинен звернутися до Орендодавця </w:t>
            </w:r>
            <w:r>
              <w:rPr>
                <w:rFonts w:ascii="Times New Roman" w:hAnsi="Times New Roman" w:cs="Times New Roman"/>
                <w:b/>
                <w:i/>
                <w:sz w:val="24"/>
                <w:szCs w:val="24"/>
              </w:rPr>
              <w:t>не раніше ніж за чотири місяці</w:t>
            </w:r>
            <w:r>
              <w:rPr>
                <w:rFonts w:ascii="Times New Roman" w:hAnsi="Times New Roman" w:cs="Times New Roman"/>
                <w:sz w:val="24"/>
                <w:szCs w:val="24"/>
              </w:rPr>
              <w:t xml:space="preserve"> та не пізніше ніж </w:t>
            </w:r>
            <w:r>
              <w:rPr>
                <w:rFonts w:ascii="Times New Roman" w:hAnsi="Times New Roman" w:cs="Times New Roman"/>
                <w:b/>
                <w:i/>
                <w:sz w:val="24"/>
                <w:szCs w:val="24"/>
              </w:rPr>
              <w:t xml:space="preserve">за три місяці </w:t>
            </w:r>
            <w:r>
              <w:rPr>
                <w:rFonts w:ascii="Times New Roman" w:hAnsi="Times New Roman" w:cs="Times New Roman"/>
                <w:sz w:val="24"/>
                <w:szCs w:val="24"/>
              </w:rPr>
              <w:t>до закінчення строку дії Договору і подати документи, визначені законодавством з питань оренди комунального майна. Якщо чинний Орендар має заборгованість зі сплати орендної плати, він може звернутися із заявою про продовження Договору лише після погашення ним такої заборгованості, але не пізніше ніж за три місяці до закінчення строку дії Договору. У випадку пропуску Орендарем цього строку Договір припиняється на підставі закінчення строку, на який його було укладено  і Орендар втрачає переважне право на його продовження.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 За ініціативою однієї із сторін цей Договір може бути розірвано рішенням господарського суду у випадках, передбачених чинним законодавством та цим Договором.</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 З цієї підстави Договір вважається припиненим на 30 день після надіслання Орендодавцем листа Орендарю про дострокове припинення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 Орендодавець за письмовою пропозицією Балансоутримувача  має право відмовитися від Договору оренди і вимагати повернення Майна, якщо Орендар не вносить плату за користування Майном протягом трьох місяців підряд. У разі відмови Орендодавця від цього Договору він є розірваним з моменту одержання Орендарем повідомлення Орендодавця про відмову від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 За згодою сторін Орендар має право достроково розірвати Договір оренди, повідомивши про це Орендодавця та Балансоутримувача.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9.8. Питання компенсації Орендарю вартості витрат на проведення невід’ємних поліпшень у межах збільшення в результаті цих поліпшень вартості орендованого Майна вирішується відповідно до цього Договору, чинного законодавства з питань оренди комунального майна та відповідних рішень органів </w:t>
            </w:r>
            <w:r>
              <w:rPr>
                <w:rFonts w:ascii="Times New Roman" w:hAnsi="Times New Roman" w:cs="Times New Roman"/>
                <w:sz w:val="24"/>
                <w:szCs w:val="24"/>
              </w:rPr>
              <w:lastRenderedPageBreak/>
              <w:t xml:space="preserve">місцевого самоврядування, в тому числі рішень про надання згоди на здійснення цих невід’ємних поліпшень. </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 Вартість невід’ємних поліпшень орендованого Майна, зроблених без дотримання вимог чинного законодавства з питань оренди комунального майна та без наявності чи всупереч відповідних рішень органів місцевого самоврядування  про надання згоди на здійснення цих невід’ємних поліпшень компенсації не підлягає, такі поліпшення є, відповідно комунальною власністю.</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9.10. У разі припинення Договору оренди у випадках припинення юридичної особи – Орендаря, смерті фізичної особи – Орендаря,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підлягає, такі поліпшення є комунальною власністю. </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9.11. Ремонт об'єкта оренди з метою пристосування його до власних потреб здійснюється за згодою Балансоутримувача, проте витрати Орендаря по проведенню такого ремонту не підлягають відшкодуванню.</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9.12. Договір припиняється у разі:</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закінчення строку, на який його було укладено, якщо інше не визначено Порядком;</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знищення об’єкта оренди або його значне пошкодження;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приватизації об'єкта оренди Орендарем (за участю Орендаря);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в інших випадках, прямо передбачених чинним законодавством України з питань оренди комунального майна та цим Договором.</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9.13. Цей Договір укладено в трьох примірниках, кожен з яких має однакову юридичну силу, один зберігається у Орендодавця, другий видається Орендарю, третій - Балансоутримувачу. </w:t>
            </w:r>
          </w:p>
          <w:p w:rsidR="00D96993" w:rsidRDefault="00D96993">
            <w:pPr>
              <w:spacing w:after="0" w:line="240" w:lineRule="auto"/>
              <w:jc w:val="both"/>
              <w:rPr>
                <w:rFonts w:ascii="Times New Roman" w:hAnsi="Times New Roman" w:cs="Times New Roman"/>
                <w:sz w:val="24"/>
                <w:szCs w:val="24"/>
              </w:rPr>
            </w:pP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Додатки: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Додатки до цього Договору є його невід'ємною і складовою частиною. До цього Договору додається: Акт приймання-передачі орендованого майна.</w:t>
            </w:r>
          </w:p>
          <w:p w:rsidR="00A90A0E" w:rsidRDefault="00A90A0E">
            <w:pPr>
              <w:spacing w:after="0" w:line="240" w:lineRule="auto"/>
              <w:jc w:val="both"/>
              <w:rPr>
                <w:rFonts w:ascii="Times New Roman" w:hAnsi="Times New Roman" w:cs="Times New Roman"/>
                <w:sz w:val="24"/>
                <w:szCs w:val="24"/>
              </w:rPr>
            </w:pPr>
          </w:p>
          <w:p w:rsidR="00A90A0E" w:rsidRDefault="00A90A0E" w:rsidP="00A90A0E">
            <w:pPr>
              <w:pStyle w:val="a5"/>
              <w:suppressAutoHyphens/>
              <w:spacing w:before="180"/>
              <w:ind w:firstLine="720"/>
              <w:jc w:val="center"/>
              <w:rPr>
                <w:b/>
                <w:bCs/>
                <w:sz w:val="24"/>
                <w:szCs w:val="24"/>
              </w:rPr>
            </w:pPr>
            <w:r>
              <w:rPr>
                <w:b/>
                <w:bCs/>
                <w:sz w:val="24"/>
                <w:szCs w:val="24"/>
              </w:rPr>
              <w:t xml:space="preserve">10. </w:t>
            </w:r>
            <w:r w:rsidRPr="00744C08">
              <w:rPr>
                <w:b/>
                <w:bCs/>
                <w:sz w:val="24"/>
                <w:szCs w:val="24"/>
              </w:rPr>
              <w:t>Юридичні адреси сторін, банківські реквізити, контактний телефон:</w:t>
            </w:r>
          </w:p>
          <w:p w:rsidR="00A90A0E" w:rsidRPr="00744C08" w:rsidRDefault="00A90A0E" w:rsidP="00A90A0E">
            <w:pPr>
              <w:pStyle w:val="a5"/>
              <w:suppressAutoHyphens/>
              <w:spacing w:before="180"/>
              <w:ind w:firstLine="720"/>
              <w:jc w:val="center"/>
              <w:rPr>
                <w:b/>
                <w:bCs/>
                <w:sz w:val="24"/>
                <w:szCs w:val="24"/>
              </w:rPr>
            </w:pPr>
          </w:p>
          <w:tbl>
            <w:tblPr>
              <w:tblW w:w="10225" w:type="dxa"/>
              <w:tblCellMar>
                <w:left w:w="70" w:type="dxa"/>
                <w:right w:w="70" w:type="dxa"/>
              </w:tblCellMar>
              <w:tblLook w:val="0000" w:firstRow="0" w:lastRow="0" w:firstColumn="0" w:lastColumn="0" w:noHBand="0" w:noVBand="0"/>
            </w:tblPr>
            <w:tblGrid>
              <w:gridCol w:w="2410"/>
              <w:gridCol w:w="19"/>
              <w:gridCol w:w="548"/>
              <w:gridCol w:w="7230"/>
              <w:gridCol w:w="18"/>
            </w:tblGrid>
            <w:tr w:rsidR="00A90A0E" w:rsidRPr="00744C08" w:rsidTr="00333D85">
              <w:tc>
                <w:tcPr>
                  <w:tcW w:w="2429" w:type="dxa"/>
                  <w:gridSpan w:val="2"/>
                </w:tcPr>
                <w:p w:rsidR="00A90A0E" w:rsidRPr="00A90A0E" w:rsidRDefault="00A90A0E" w:rsidP="00A90A0E">
                  <w:pPr>
                    <w:widowControl w:val="0"/>
                    <w:suppressAutoHyphens/>
                    <w:spacing w:after="0"/>
                    <w:rPr>
                      <w:rFonts w:ascii="Times New Roman" w:hAnsi="Times New Roman" w:cs="Times New Roman"/>
                      <w:sz w:val="24"/>
                      <w:szCs w:val="24"/>
                    </w:rPr>
                  </w:pPr>
                  <w:r w:rsidRPr="00A90A0E">
                    <w:rPr>
                      <w:rFonts w:ascii="Times New Roman" w:hAnsi="Times New Roman" w:cs="Times New Roman"/>
                      <w:sz w:val="24"/>
                      <w:szCs w:val="24"/>
                    </w:rPr>
                    <w:t>ОРЕНДОДАВЕЦЬ</w:t>
                  </w:r>
                </w:p>
              </w:tc>
              <w:tc>
                <w:tcPr>
                  <w:tcW w:w="548" w:type="dxa"/>
                </w:tcPr>
                <w:p w:rsidR="00A90A0E" w:rsidRPr="00A90A0E" w:rsidRDefault="00A90A0E" w:rsidP="00A90A0E">
                  <w:pPr>
                    <w:widowControl w:val="0"/>
                    <w:suppressAutoHyphens/>
                    <w:spacing w:after="0"/>
                    <w:jc w:val="center"/>
                    <w:rPr>
                      <w:rFonts w:ascii="Times New Roman" w:hAnsi="Times New Roman" w:cs="Times New Roman"/>
                      <w:sz w:val="24"/>
                      <w:szCs w:val="24"/>
                    </w:rPr>
                  </w:pPr>
                  <w:r w:rsidRPr="00A90A0E">
                    <w:rPr>
                      <w:rFonts w:ascii="Times New Roman" w:hAnsi="Times New Roman" w:cs="Times New Roman"/>
                      <w:sz w:val="24"/>
                      <w:szCs w:val="24"/>
                    </w:rPr>
                    <w:t>-</w:t>
                  </w:r>
                </w:p>
              </w:tc>
              <w:tc>
                <w:tcPr>
                  <w:tcW w:w="7248" w:type="dxa"/>
                  <w:gridSpan w:val="2"/>
                </w:tcPr>
                <w:p w:rsidR="00A90A0E" w:rsidRPr="00A90A0E" w:rsidRDefault="00A90A0E" w:rsidP="00A90A0E">
                  <w:pPr>
                    <w:pStyle w:val="3"/>
                    <w:suppressAutoHyphens/>
                    <w:spacing w:before="0" w:after="0"/>
                    <w:rPr>
                      <w:rFonts w:ascii="Times New Roman" w:hAnsi="Times New Roman" w:cs="Times New Roman"/>
                      <w:b w:val="0"/>
                      <w:sz w:val="24"/>
                      <w:szCs w:val="24"/>
                    </w:rPr>
                  </w:pPr>
                  <w:r w:rsidRPr="00A90A0E">
                    <w:rPr>
                      <w:rFonts w:ascii="Times New Roman" w:hAnsi="Times New Roman" w:cs="Times New Roman"/>
                      <w:b w:val="0"/>
                      <w:sz w:val="24"/>
                      <w:szCs w:val="24"/>
                    </w:rPr>
                    <w:t xml:space="preserve">15558   </w:t>
                  </w:r>
                  <w:proofErr w:type="spellStart"/>
                  <w:r w:rsidRPr="00A90A0E">
                    <w:rPr>
                      <w:rFonts w:ascii="Times New Roman" w:hAnsi="Times New Roman" w:cs="Times New Roman"/>
                      <w:b w:val="0"/>
                      <w:sz w:val="24"/>
                      <w:szCs w:val="24"/>
                      <w:lang w:val="ru-RU"/>
                    </w:rPr>
                    <w:t>Комунальне</w:t>
                  </w:r>
                  <w:proofErr w:type="spellEnd"/>
                  <w:r w:rsidRPr="00A90A0E">
                    <w:rPr>
                      <w:rFonts w:ascii="Times New Roman" w:hAnsi="Times New Roman" w:cs="Times New Roman"/>
                      <w:b w:val="0"/>
                      <w:sz w:val="24"/>
                      <w:szCs w:val="24"/>
                      <w:lang w:val="ru-RU"/>
                    </w:rPr>
                    <w:t xml:space="preserve"> п</w:t>
                  </w:r>
                  <w:r w:rsidRPr="00A90A0E">
                    <w:rPr>
                      <w:rFonts w:ascii="Times New Roman" w:hAnsi="Times New Roman" w:cs="Times New Roman"/>
                      <w:b w:val="0"/>
                      <w:sz w:val="24"/>
                      <w:szCs w:val="24"/>
                    </w:rPr>
                    <w:t>і</w:t>
                  </w:r>
                  <w:proofErr w:type="spellStart"/>
                  <w:r w:rsidRPr="00A90A0E">
                    <w:rPr>
                      <w:rFonts w:ascii="Times New Roman" w:hAnsi="Times New Roman" w:cs="Times New Roman"/>
                      <w:b w:val="0"/>
                      <w:sz w:val="24"/>
                      <w:szCs w:val="24"/>
                      <w:lang w:val="ru-RU"/>
                    </w:rPr>
                    <w:t>дприэмство</w:t>
                  </w:r>
                  <w:proofErr w:type="spellEnd"/>
                  <w:r w:rsidRPr="00A90A0E">
                    <w:rPr>
                      <w:rFonts w:ascii="Times New Roman" w:hAnsi="Times New Roman" w:cs="Times New Roman"/>
                      <w:b w:val="0"/>
                      <w:sz w:val="24"/>
                      <w:szCs w:val="24"/>
                      <w:lang w:val="ru-RU"/>
                    </w:rPr>
                    <w:t xml:space="preserve"> «</w:t>
                  </w:r>
                  <w:proofErr w:type="spellStart"/>
                  <w:r w:rsidRPr="00A90A0E">
                    <w:rPr>
                      <w:rFonts w:ascii="Times New Roman" w:hAnsi="Times New Roman" w:cs="Times New Roman"/>
                      <w:b w:val="0"/>
                      <w:sz w:val="24"/>
                      <w:szCs w:val="24"/>
                      <w:lang w:val="ru-RU"/>
                    </w:rPr>
                    <w:t>Гончарівське</w:t>
                  </w:r>
                  <w:proofErr w:type="spellEnd"/>
                  <w:r w:rsidRPr="00A90A0E">
                    <w:rPr>
                      <w:rFonts w:ascii="Times New Roman" w:hAnsi="Times New Roman" w:cs="Times New Roman"/>
                      <w:b w:val="0"/>
                      <w:sz w:val="24"/>
                      <w:szCs w:val="24"/>
                      <w:lang w:val="ru-RU"/>
                    </w:rPr>
                    <w:t xml:space="preserve">» </w:t>
                  </w:r>
                  <w:proofErr w:type="spellStart"/>
                  <w:r w:rsidRPr="00A90A0E">
                    <w:rPr>
                      <w:rFonts w:ascii="Times New Roman" w:hAnsi="Times New Roman" w:cs="Times New Roman"/>
                      <w:b w:val="0"/>
                      <w:sz w:val="24"/>
                      <w:szCs w:val="24"/>
                    </w:rPr>
                    <w:t>Гончарівської</w:t>
                  </w:r>
                  <w:proofErr w:type="spellEnd"/>
                  <w:r w:rsidRPr="00A90A0E">
                    <w:rPr>
                      <w:rFonts w:ascii="Times New Roman" w:hAnsi="Times New Roman" w:cs="Times New Roman"/>
                      <w:b w:val="0"/>
                      <w:sz w:val="24"/>
                      <w:szCs w:val="24"/>
                    </w:rPr>
                    <w:t xml:space="preserve">  селищної ради </w:t>
                  </w:r>
                </w:p>
                <w:p w:rsidR="00A90A0E" w:rsidRPr="00A90A0E" w:rsidRDefault="00A90A0E" w:rsidP="00A90A0E">
                  <w:pPr>
                    <w:pStyle w:val="3"/>
                    <w:suppressAutoHyphens/>
                    <w:spacing w:before="0" w:after="0"/>
                    <w:rPr>
                      <w:rFonts w:ascii="Times New Roman" w:hAnsi="Times New Roman" w:cs="Times New Roman"/>
                      <w:b w:val="0"/>
                      <w:sz w:val="24"/>
                      <w:szCs w:val="24"/>
                    </w:rPr>
                  </w:pPr>
                  <w:r w:rsidRPr="00A90A0E">
                    <w:rPr>
                      <w:rFonts w:ascii="Times New Roman" w:hAnsi="Times New Roman" w:cs="Times New Roman"/>
                      <w:b w:val="0"/>
                      <w:sz w:val="24"/>
                      <w:szCs w:val="24"/>
                    </w:rPr>
                    <w:t>селищ</w:t>
                  </w:r>
                  <w:r w:rsidRPr="00A90A0E">
                    <w:rPr>
                      <w:rFonts w:ascii="Times New Roman" w:hAnsi="Times New Roman" w:cs="Times New Roman"/>
                      <w:b w:val="0"/>
                      <w:sz w:val="24"/>
                      <w:szCs w:val="24"/>
                    </w:rPr>
                    <w:t xml:space="preserve">е  </w:t>
                  </w:r>
                  <w:proofErr w:type="spellStart"/>
                  <w:r w:rsidRPr="00A90A0E">
                    <w:rPr>
                      <w:rFonts w:ascii="Times New Roman" w:hAnsi="Times New Roman" w:cs="Times New Roman"/>
                      <w:b w:val="0"/>
                      <w:sz w:val="24"/>
                      <w:szCs w:val="24"/>
                    </w:rPr>
                    <w:t>Гончарівське</w:t>
                  </w:r>
                  <w:proofErr w:type="spellEnd"/>
                  <w:r w:rsidRPr="00A90A0E">
                    <w:rPr>
                      <w:rFonts w:ascii="Times New Roman" w:hAnsi="Times New Roman" w:cs="Times New Roman"/>
                      <w:b w:val="0"/>
                      <w:sz w:val="24"/>
                      <w:szCs w:val="24"/>
                    </w:rPr>
                    <w:t xml:space="preserve">, </w:t>
                  </w:r>
                  <w:proofErr w:type="spellStart"/>
                  <w:r w:rsidRPr="00A90A0E">
                    <w:rPr>
                      <w:rFonts w:ascii="Times New Roman" w:hAnsi="Times New Roman" w:cs="Times New Roman"/>
                      <w:b w:val="0"/>
                      <w:sz w:val="24"/>
                      <w:szCs w:val="24"/>
                    </w:rPr>
                    <w:t>вул</w:t>
                  </w:r>
                  <w:proofErr w:type="spellEnd"/>
                  <w:r w:rsidRPr="00A90A0E">
                    <w:rPr>
                      <w:rFonts w:ascii="Times New Roman" w:hAnsi="Times New Roman" w:cs="Times New Roman"/>
                      <w:b w:val="0"/>
                      <w:sz w:val="24"/>
                      <w:szCs w:val="24"/>
                    </w:rPr>
                    <w:t>..Танкістів 11а</w:t>
                  </w:r>
                  <w:r w:rsidRPr="00A90A0E">
                    <w:rPr>
                      <w:rFonts w:ascii="Times New Roman" w:hAnsi="Times New Roman" w:cs="Times New Roman"/>
                      <w:b w:val="0"/>
                      <w:sz w:val="24"/>
                      <w:szCs w:val="24"/>
                    </w:rPr>
                    <w:t xml:space="preserve"> </w:t>
                  </w:r>
                </w:p>
                <w:p w:rsidR="00A90A0E" w:rsidRPr="00A90A0E" w:rsidRDefault="00A90A0E" w:rsidP="00A90A0E">
                  <w:pPr>
                    <w:pStyle w:val="3"/>
                    <w:suppressAutoHyphens/>
                    <w:spacing w:before="0" w:after="0"/>
                    <w:rPr>
                      <w:rFonts w:ascii="Times New Roman" w:hAnsi="Times New Roman" w:cs="Times New Roman"/>
                      <w:b w:val="0"/>
                      <w:sz w:val="24"/>
                      <w:szCs w:val="24"/>
                    </w:rPr>
                  </w:pPr>
                  <w:r w:rsidRPr="00A90A0E">
                    <w:rPr>
                      <w:rFonts w:ascii="Times New Roman" w:hAnsi="Times New Roman" w:cs="Times New Roman"/>
                      <w:b w:val="0"/>
                      <w:sz w:val="24"/>
                      <w:szCs w:val="24"/>
                    </w:rPr>
                    <w:t>Чернігівського  району,</w:t>
                  </w:r>
                  <w:r w:rsidRPr="00A90A0E">
                    <w:rPr>
                      <w:rFonts w:ascii="Times New Roman" w:hAnsi="Times New Roman" w:cs="Times New Roman"/>
                      <w:b w:val="0"/>
                      <w:sz w:val="24"/>
                      <w:szCs w:val="24"/>
                    </w:rPr>
                    <w:t xml:space="preserve"> </w:t>
                  </w:r>
                  <w:r w:rsidRPr="00A90A0E">
                    <w:rPr>
                      <w:rFonts w:ascii="Times New Roman" w:hAnsi="Times New Roman" w:cs="Times New Roman"/>
                      <w:b w:val="0"/>
                      <w:sz w:val="24"/>
                      <w:szCs w:val="24"/>
                    </w:rPr>
                    <w:t xml:space="preserve">Чернігівської  області,  </w:t>
                  </w:r>
                </w:p>
                <w:p w:rsidR="00A90A0E" w:rsidRDefault="00A90A0E" w:rsidP="00A90A0E">
                  <w:pPr>
                    <w:spacing w:after="0"/>
                    <w:rPr>
                      <w:rFonts w:ascii="Times New Roman" w:hAnsi="Times New Roman" w:cs="Times New Roman"/>
                      <w:sz w:val="24"/>
                      <w:szCs w:val="24"/>
                    </w:rPr>
                  </w:pPr>
                  <w:r w:rsidRPr="00A90A0E">
                    <w:rPr>
                      <w:rFonts w:ascii="Times New Roman" w:hAnsi="Times New Roman" w:cs="Times New Roman"/>
                      <w:sz w:val="24"/>
                      <w:szCs w:val="24"/>
                    </w:rPr>
                    <w:t xml:space="preserve">р\р </w:t>
                  </w:r>
                  <w:r w:rsidRPr="00A90A0E">
                    <w:rPr>
                      <w:rFonts w:ascii="Times New Roman" w:hAnsi="Times New Roman" w:cs="Times New Roman"/>
                      <w:sz w:val="24"/>
                      <w:szCs w:val="24"/>
                      <w:u w:val="single"/>
                      <w:lang w:val="en-US"/>
                    </w:rPr>
                    <w:t>UA</w:t>
                  </w:r>
                  <w:r w:rsidRPr="00A90A0E">
                    <w:rPr>
                      <w:rFonts w:ascii="Times New Roman" w:hAnsi="Times New Roman" w:cs="Times New Roman"/>
                      <w:sz w:val="24"/>
                      <w:szCs w:val="24"/>
                      <w:u w:val="single"/>
                    </w:rPr>
                    <w:t>363535530000026009301102393</w:t>
                  </w:r>
                  <w:r w:rsidRPr="00A90A0E">
                    <w:rPr>
                      <w:rFonts w:ascii="Times New Roman" w:hAnsi="Times New Roman" w:cs="Times New Roman"/>
                      <w:sz w:val="24"/>
                      <w:szCs w:val="24"/>
                    </w:rPr>
                    <w:t xml:space="preserve">, код – </w:t>
                  </w:r>
                  <w:r w:rsidRPr="00A90A0E">
                    <w:rPr>
                      <w:rFonts w:ascii="Times New Roman" w:hAnsi="Times New Roman" w:cs="Times New Roman"/>
                      <w:sz w:val="24"/>
                      <w:szCs w:val="24"/>
                      <w:u w:val="single"/>
                    </w:rPr>
                    <w:t>34832019</w:t>
                  </w:r>
                  <w:r w:rsidRPr="00A90A0E">
                    <w:rPr>
                      <w:rFonts w:ascii="Times New Roman" w:hAnsi="Times New Roman" w:cs="Times New Roman"/>
                      <w:sz w:val="24"/>
                      <w:szCs w:val="24"/>
                    </w:rPr>
                    <w:t xml:space="preserve">, </w:t>
                  </w:r>
                </w:p>
                <w:p w:rsidR="00A90A0E" w:rsidRDefault="00A90A0E" w:rsidP="00A90A0E">
                  <w:pPr>
                    <w:spacing w:after="0"/>
                    <w:rPr>
                      <w:lang w:eastAsia="ru-RU"/>
                    </w:rPr>
                  </w:pPr>
                  <w:r w:rsidRPr="00A90A0E">
                    <w:rPr>
                      <w:rFonts w:ascii="Times New Roman" w:hAnsi="Times New Roman" w:cs="Times New Roman"/>
                      <w:sz w:val="24"/>
                      <w:szCs w:val="24"/>
                    </w:rPr>
                    <w:t xml:space="preserve">МФО – </w:t>
                  </w:r>
                  <w:r w:rsidRPr="00A90A0E">
                    <w:rPr>
                      <w:rFonts w:ascii="Times New Roman" w:hAnsi="Times New Roman" w:cs="Times New Roman"/>
                      <w:sz w:val="24"/>
                      <w:szCs w:val="24"/>
                      <w:u w:val="single"/>
                    </w:rPr>
                    <w:t xml:space="preserve">353553 </w:t>
                  </w:r>
                  <w:r>
                    <w:rPr>
                      <w:rFonts w:ascii="Times New Roman" w:hAnsi="Times New Roman" w:cs="Times New Roman"/>
                      <w:sz w:val="24"/>
                      <w:szCs w:val="24"/>
                      <w:u w:val="single"/>
                    </w:rPr>
                    <w:t xml:space="preserve">, </w:t>
                  </w:r>
                  <w:r w:rsidRPr="00A90A0E">
                    <w:rPr>
                      <w:rFonts w:ascii="Times New Roman" w:hAnsi="Times New Roman" w:cs="Times New Roman"/>
                      <w:sz w:val="24"/>
                      <w:szCs w:val="24"/>
                    </w:rPr>
                    <w:t xml:space="preserve"> ЧОУ АТ «Ощадбанк» </w:t>
                  </w:r>
                  <w:proofErr w:type="spellStart"/>
                  <w:r w:rsidRPr="00A90A0E">
                    <w:rPr>
                      <w:rFonts w:ascii="Times New Roman" w:hAnsi="Times New Roman" w:cs="Times New Roman"/>
                      <w:sz w:val="24"/>
                      <w:szCs w:val="24"/>
                    </w:rPr>
                    <w:t>м.Чернігів</w:t>
                  </w:r>
                  <w:proofErr w:type="spellEnd"/>
                </w:p>
                <w:p w:rsidR="00A90A0E" w:rsidRPr="00A90A0E" w:rsidRDefault="00A90A0E" w:rsidP="00A90A0E">
                  <w:pPr>
                    <w:rPr>
                      <w:lang w:eastAsia="ru-RU"/>
                    </w:rPr>
                  </w:pPr>
                </w:p>
              </w:tc>
            </w:tr>
            <w:tr w:rsidR="00A90A0E" w:rsidRPr="00744C08" w:rsidTr="00333D85">
              <w:trPr>
                <w:gridAfter w:val="1"/>
                <w:wAfter w:w="18" w:type="dxa"/>
              </w:trPr>
              <w:tc>
                <w:tcPr>
                  <w:tcW w:w="2410" w:type="dxa"/>
                </w:tcPr>
                <w:p w:rsidR="00A90A0E" w:rsidRPr="00A90A0E" w:rsidRDefault="00A90A0E" w:rsidP="00A90A0E">
                  <w:pPr>
                    <w:widowControl w:val="0"/>
                    <w:suppressAutoHyphens/>
                    <w:rPr>
                      <w:rFonts w:ascii="Times New Roman" w:hAnsi="Times New Roman" w:cs="Times New Roman"/>
                      <w:sz w:val="24"/>
                      <w:szCs w:val="24"/>
                    </w:rPr>
                  </w:pPr>
                  <w:r w:rsidRPr="00A90A0E">
                    <w:rPr>
                      <w:rFonts w:ascii="Times New Roman" w:hAnsi="Times New Roman" w:cs="Times New Roman"/>
                      <w:sz w:val="24"/>
                      <w:szCs w:val="24"/>
                    </w:rPr>
                    <w:t>ОРЕНДАР</w:t>
                  </w:r>
                </w:p>
              </w:tc>
              <w:tc>
                <w:tcPr>
                  <w:tcW w:w="567" w:type="dxa"/>
                  <w:gridSpan w:val="2"/>
                </w:tcPr>
                <w:p w:rsidR="00A90A0E" w:rsidRPr="00A90A0E" w:rsidRDefault="00A90A0E" w:rsidP="00A90A0E">
                  <w:pPr>
                    <w:widowControl w:val="0"/>
                    <w:suppressAutoHyphens/>
                    <w:rPr>
                      <w:rFonts w:ascii="Times New Roman" w:hAnsi="Times New Roman" w:cs="Times New Roman"/>
                      <w:sz w:val="24"/>
                      <w:szCs w:val="24"/>
                    </w:rPr>
                  </w:pPr>
                  <w:r w:rsidRPr="00A90A0E">
                    <w:rPr>
                      <w:rFonts w:ascii="Times New Roman" w:hAnsi="Times New Roman" w:cs="Times New Roman"/>
                      <w:sz w:val="24"/>
                      <w:szCs w:val="24"/>
                    </w:rPr>
                    <w:t>-</w:t>
                  </w:r>
                </w:p>
              </w:tc>
              <w:tc>
                <w:tcPr>
                  <w:tcW w:w="7230" w:type="dxa"/>
                </w:tcPr>
                <w:p w:rsidR="00A90A0E" w:rsidRPr="00A90A0E" w:rsidRDefault="00A90A0E" w:rsidP="00A90A0E">
                  <w:pPr>
                    <w:widowControl w:val="0"/>
                    <w:suppressAutoHyphens/>
                    <w:spacing w:after="0"/>
                    <w:rPr>
                      <w:rFonts w:ascii="Times New Roman" w:hAnsi="Times New Roman" w:cs="Times New Roman"/>
                      <w:sz w:val="24"/>
                      <w:szCs w:val="24"/>
                    </w:rPr>
                  </w:pPr>
                  <w:r w:rsidRPr="00A90A0E">
                    <w:rPr>
                      <w:rFonts w:ascii="Times New Roman" w:hAnsi="Times New Roman" w:cs="Times New Roman"/>
                      <w:sz w:val="24"/>
                      <w:szCs w:val="24"/>
                    </w:rPr>
                    <w:t>_____________________________________________</w:t>
                  </w:r>
                </w:p>
                <w:p w:rsidR="00A90A0E" w:rsidRPr="00A90A0E" w:rsidRDefault="00A90A0E" w:rsidP="00A90A0E">
                  <w:pPr>
                    <w:widowControl w:val="0"/>
                    <w:suppressAutoHyphens/>
                    <w:spacing w:after="0"/>
                    <w:rPr>
                      <w:rFonts w:ascii="Times New Roman" w:hAnsi="Times New Roman" w:cs="Times New Roman"/>
                      <w:sz w:val="24"/>
                      <w:szCs w:val="24"/>
                    </w:rPr>
                  </w:pPr>
                  <w:r w:rsidRPr="00A90A0E">
                    <w:rPr>
                      <w:rFonts w:ascii="Times New Roman" w:hAnsi="Times New Roman" w:cs="Times New Roman"/>
                      <w:sz w:val="24"/>
                      <w:szCs w:val="24"/>
                    </w:rPr>
                    <w:t>_____________________________________________</w:t>
                  </w:r>
                </w:p>
                <w:p w:rsidR="00A90A0E" w:rsidRPr="00A90A0E" w:rsidRDefault="00A90A0E" w:rsidP="00A90A0E">
                  <w:pPr>
                    <w:widowControl w:val="0"/>
                    <w:suppressAutoHyphens/>
                    <w:spacing w:after="0"/>
                    <w:rPr>
                      <w:rFonts w:ascii="Times New Roman" w:hAnsi="Times New Roman" w:cs="Times New Roman"/>
                      <w:sz w:val="24"/>
                      <w:szCs w:val="24"/>
                    </w:rPr>
                  </w:pPr>
                  <w:r w:rsidRPr="00A90A0E">
                    <w:rPr>
                      <w:rFonts w:ascii="Times New Roman" w:hAnsi="Times New Roman" w:cs="Times New Roman"/>
                      <w:sz w:val="24"/>
                      <w:szCs w:val="24"/>
                    </w:rPr>
                    <w:t>_____________________________________________</w:t>
                  </w:r>
                </w:p>
                <w:p w:rsidR="00A90A0E" w:rsidRPr="00A90A0E" w:rsidRDefault="00A90A0E" w:rsidP="00A90A0E">
                  <w:pPr>
                    <w:widowControl w:val="0"/>
                    <w:suppressAutoHyphens/>
                    <w:spacing w:after="0"/>
                    <w:rPr>
                      <w:rFonts w:ascii="Times New Roman" w:hAnsi="Times New Roman" w:cs="Times New Roman"/>
                      <w:sz w:val="24"/>
                      <w:szCs w:val="24"/>
                    </w:rPr>
                  </w:pPr>
                  <w:r w:rsidRPr="00A90A0E">
                    <w:rPr>
                      <w:rFonts w:ascii="Times New Roman" w:hAnsi="Times New Roman" w:cs="Times New Roman"/>
                      <w:sz w:val="24"/>
                      <w:szCs w:val="24"/>
                    </w:rPr>
                    <w:t>_____________________________________________</w:t>
                  </w:r>
                </w:p>
                <w:p w:rsidR="00A90A0E" w:rsidRPr="00A90A0E" w:rsidRDefault="00A90A0E" w:rsidP="00A90A0E">
                  <w:pPr>
                    <w:widowControl w:val="0"/>
                    <w:suppressAutoHyphens/>
                    <w:spacing w:after="0"/>
                    <w:rPr>
                      <w:rFonts w:ascii="Times New Roman" w:hAnsi="Times New Roman" w:cs="Times New Roman"/>
                      <w:sz w:val="24"/>
                      <w:szCs w:val="24"/>
                    </w:rPr>
                  </w:pPr>
                </w:p>
                <w:p w:rsidR="00A90A0E" w:rsidRPr="00A90A0E" w:rsidRDefault="00A90A0E" w:rsidP="00A90A0E">
                  <w:pPr>
                    <w:widowControl w:val="0"/>
                    <w:suppressAutoHyphens/>
                    <w:spacing w:after="0"/>
                    <w:rPr>
                      <w:rFonts w:ascii="Times New Roman" w:hAnsi="Times New Roman" w:cs="Times New Roman"/>
                      <w:sz w:val="24"/>
                      <w:szCs w:val="24"/>
                    </w:rPr>
                  </w:pPr>
                  <w:proofErr w:type="spellStart"/>
                  <w:r w:rsidRPr="00A90A0E">
                    <w:rPr>
                      <w:rFonts w:ascii="Times New Roman" w:hAnsi="Times New Roman" w:cs="Times New Roman"/>
                      <w:sz w:val="24"/>
                      <w:szCs w:val="24"/>
                    </w:rPr>
                    <w:t>моб</w:t>
                  </w:r>
                  <w:proofErr w:type="spellEnd"/>
                  <w:r w:rsidRPr="00A90A0E">
                    <w:rPr>
                      <w:rFonts w:ascii="Times New Roman" w:hAnsi="Times New Roman" w:cs="Times New Roman"/>
                      <w:sz w:val="24"/>
                      <w:szCs w:val="24"/>
                    </w:rPr>
                    <w:t>. _______________________</w:t>
                  </w:r>
                </w:p>
                <w:p w:rsidR="00A90A0E" w:rsidRPr="00A90A0E" w:rsidRDefault="00A90A0E" w:rsidP="00A90A0E">
                  <w:pPr>
                    <w:widowControl w:val="0"/>
                    <w:suppressAutoHyphens/>
                    <w:ind w:right="-212"/>
                    <w:rPr>
                      <w:rFonts w:ascii="Times New Roman" w:hAnsi="Times New Roman" w:cs="Times New Roman"/>
                      <w:sz w:val="24"/>
                      <w:szCs w:val="24"/>
                    </w:rPr>
                  </w:pPr>
                </w:p>
              </w:tc>
            </w:tr>
          </w:tbl>
          <w:p w:rsidR="00A90A0E" w:rsidRDefault="00A90A0E">
            <w:pPr>
              <w:spacing w:after="0" w:line="240" w:lineRule="auto"/>
              <w:jc w:val="both"/>
              <w:rPr>
                <w:rFonts w:ascii="Times New Roman" w:hAnsi="Times New Roman" w:cs="Times New Roman"/>
                <w:sz w:val="24"/>
                <w:szCs w:val="24"/>
              </w:rPr>
            </w:pPr>
          </w:p>
        </w:tc>
        <w:bookmarkStart w:id="0" w:name="_GoBack"/>
        <w:bookmarkEnd w:id="0"/>
      </w:tr>
    </w:tbl>
    <w:p w:rsidR="009B1E68" w:rsidRDefault="009B1E68"/>
    <w:sectPr w:rsidR="009B1E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F3903"/>
    <w:multiLevelType w:val="hybridMultilevel"/>
    <w:tmpl w:val="A6243BC4"/>
    <w:lvl w:ilvl="0" w:tplc="1EB67734">
      <w:start w:val="1"/>
      <w:numFmt w:val="decimal"/>
      <w:lvlText w:val="%1."/>
      <w:lvlJc w:val="left"/>
      <w:pPr>
        <w:ind w:left="3780" w:hanging="360"/>
      </w:p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abstractNum w:abstractNumId="1" w15:restartNumberingAfterBreak="0">
    <w:nsid w:val="6BC652A7"/>
    <w:multiLevelType w:val="hybridMultilevel"/>
    <w:tmpl w:val="6B8449A2"/>
    <w:lvl w:ilvl="0" w:tplc="49B64BB2">
      <w:start w:val="1"/>
      <w:numFmt w:val="decimal"/>
      <w:lvlText w:val="%1."/>
      <w:lvlJc w:val="left"/>
      <w:pPr>
        <w:ind w:left="3780" w:hanging="360"/>
      </w:p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93"/>
    <w:rsid w:val="005F16A6"/>
    <w:rsid w:val="009B1E68"/>
    <w:rsid w:val="00A90A0E"/>
    <w:rsid w:val="00C37A44"/>
    <w:rsid w:val="00D969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CC02"/>
  <w15:chartTrackingRefBased/>
  <w15:docId w15:val="{A7FAC20E-E42A-4666-92DD-A569E5D8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993"/>
    <w:pPr>
      <w:spacing w:line="256" w:lineRule="auto"/>
    </w:pPr>
  </w:style>
  <w:style w:type="paragraph" w:styleId="3">
    <w:name w:val="heading 3"/>
    <w:basedOn w:val="a"/>
    <w:next w:val="a"/>
    <w:link w:val="30"/>
    <w:qFormat/>
    <w:rsid w:val="00A90A0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6993"/>
    <w:rPr>
      <w:color w:val="0563C1" w:themeColor="hyperlink"/>
      <w:u w:val="single"/>
    </w:rPr>
  </w:style>
  <w:style w:type="paragraph" w:styleId="a4">
    <w:name w:val="List Paragraph"/>
    <w:basedOn w:val="a"/>
    <w:uiPriority w:val="34"/>
    <w:qFormat/>
    <w:rsid w:val="00D96993"/>
    <w:pPr>
      <w:ind w:left="720"/>
      <w:contextualSpacing/>
    </w:pPr>
  </w:style>
  <w:style w:type="paragraph" w:styleId="a5">
    <w:name w:val="Body Text"/>
    <w:basedOn w:val="a"/>
    <w:link w:val="a6"/>
    <w:rsid w:val="00A90A0E"/>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A90A0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90A0E"/>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14411</Words>
  <Characters>8215</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2021-03-19T06:49:00Z</dcterms:created>
  <dcterms:modified xsi:type="dcterms:W3CDTF">2021-03-19T07:03:00Z</dcterms:modified>
</cp:coreProperties>
</file>