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7003C6" w:rsidRPr="007003C6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45F13" w:rsidRDefault="000462E9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2"/>
                <w:szCs w:val="22"/>
                <w:lang w:val="uk-UA"/>
              </w:rPr>
            </w:pP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Оренда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обладнання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харчоблоку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, що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належить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комунальної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власності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Овруцької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мі</w:t>
            </w:r>
            <w:r>
              <w:rPr>
                <w:b w:val="0"/>
                <w:color w:val="000000"/>
                <w:sz w:val="22"/>
                <w:szCs w:val="22"/>
              </w:rPr>
              <w:t>ської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ради.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Місцезнаходження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0462E9">
              <w:rPr>
                <w:b w:val="0"/>
                <w:color w:val="000000"/>
                <w:sz w:val="22"/>
                <w:szCs w:val="22"/>
              </w:rPr>
              <w:t xml:space="preserve">11160,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 обл., с. Раківщина,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вул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 xml:space="preserve">. 1-го </w:t>
            </w:r>
            <w:proofErr w:type="spellStart"/>
            <w:r w:rsidRPr="000462E9">
              <w:rPr>
                <w:b w:val="0"/>
                <w:color w:val="000000"/>
                <w:sz w:val="22"/>
                <w:szCs w:val="22"/>
              </w:rPr>
              <w:t>Травня</w:t>
            </w:r>
            <w:proofErr w:type="spellEnd"/>
            <w:r w:rsidRPr="000462E9">
              <w:rPr>
                <w:b w:val="0"/>
                <w:color w:val="000000"/>
                <w:sz w:val="22"/>
                <w:szCs w:val="22"/>
              </w:rPr>
              <w:t>, 94</w:t>
            </w:r>
          </w:p>
        </w:tc>
      </w:tr>
      <w:tr w:rsidR="007003C6" w:rsidRPr="000462E9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Опорний заклад освіти «Овруцький заклад загальної се</w:t>
            </w:r>
            <w:r w:rsidR="00F43B3E" w:rsidRPr="00645F13">
              <w:rPr>
                <w:rFonts w:ascii="Times New Roman" w:hAnsi="Times New Roman" w:cs="Times New Roman"/>
                <w:color w:val="000000"/>
                <w:lang w:val="uk-UA"/>
              </w:rPr>
              <w:t>редньої освіти І-ІІІ ступенів №4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» Овруцької міської ради Житомирської області</w:t>
            </w:r>
          </w:p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11101,</w:t>
            </w:r>
            <w:r w:rsidRPr="00645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F13">
              <w:rPr>
                <w:rFonts w:ascii="Times New Roman" w:hAnsi="Times New Roman" w:cs="Times New Roman"/>
                <w:color w:val="000000"/>
              </w:rPr>
              <w:t>Житомирська</w:t>
            </w:r>
            <w:proofErr w:type="spellEnd"/>
            <w:r w:rsidRPr="00645F13"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645F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3B3E" w:rsidRPr="00645F13">
              <w:rPr>
                <w:rFonts w:ascii="Times New Roman" w:hAnsi="Times New Roman" w:cs="Times New Roman"/>
                <w:color w:val="000000"/>
                <w:lang w:val="uk-UA"/>
              </w:rPr>
              <w:t xml:space="preserve">м. Овруч, вул. Князя Олега, </w:t>
            </w:r>
            <w:r w:rsidR="00A87F7C" w:rsidRPr="00645F13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  <w:p w:rsidR="007003C6" w:rsidRPr="000462E9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645F1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7433D4">
              <w:rPr>
                <w:lang w:val="uk-UA"/>
              </w:rPr>
              <w:t xml:space="preserve"> </w:t>
            </w:r>
            <w:hyperlink r:id="rId4" w:history="1">
              <w:r w:rsidR="000462E9" w:rsidRPr="007433D4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A87F7C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Опорний заклад о</w:t>
            </w:r>
            <w:bookmarkStart w:id="0" w:name="_GoBack"/>
            <w:bookmarkEnd w:id="0"/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світи «Овруцький заклад загальної се</w:t>
            </w:r>
            <w:r w:rsidR="00A87F7C" w:rsidRPr="00645F13">
              <w:rPr>
                <w:rFonts w:ascii="Times New Roman" w:hAnsi="Times New Roman" w:cs="Times New Roman"/>
                <w:color w:val="000000"/>
                <w:lang w:val="uk-UA"/>
              </w:rPr>
              <w:t>редньої освіти І-ІІІ ступенів №4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» Овруцької міської ради Житомирської області</w:t>
            </w:r>
          </w:p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11101,</w:t>
            </w:r>
            <w:r w:rsidRPr="00645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5F13">
              <w:rPr>
                <w:rFonts w:ascii="Times New Roman" w:hAnsi="Times New Roman" w:cs="Times New Roman"/>
                <w:color w:val="000000"/>
              </w:rPr>
              <w:t>Житомирська</w:t>
            </w:r>
            <w:proofErr w:type="spellEnd"/>
            <w:r w:rsidRPr="00645F13">
              <w:rPr>
                <w:rFonts w:ascii="Times New Roman" w:hAnsi="Times New Roman" w:cs="Times New Roman"/>
                <w:color w:val="000000"/>
              </w:rPr>
              <w:t xml:space="preserve"> область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645F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 xml:space="preserve">м. Овруч, вул. </w:t>
            </w:r>
            <w:r w:rsidR="00A87F7C" w:rsidRPr="00645F13">
              <w:rPr>
                <w:rFonts w:ascii="Times New Roman" w:hAnsi="Times New Roman" w:cs="Times New Roman"/>
                <w:color w:val="000000"/>
                <w:lang w:val="uk-UA"/>
              </w:rPr>
              <w:t>Князя Олега, 11</w:t>
            </w:r>
          </w:p>
          <w:p w:rsidR="007003C6" w:rsidRPr="00645F1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5F13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645F13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645F1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645F13">
              <w:rPr>
                <w:lang w:val="uk-UA"/>
              </w:rPr>
              <w:t xml:space="preserve"> </w:t>
            </w:r>
            <w:hyperlink r:id="rId5" w:history="1">
              <w:r w:rsidR="00A87F7C" w:rsidRPr="00645F13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0462E9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E9" w:rsidRPr="000462E9" w:rsidRDefault="007003C6" w:rsidP="000462E9">
            <w:pPr>
              <w:spacing w:before="12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>, а саме</w:t>
            </w:r>
            <w:r w:rsidR="000462E9">
              <w:rPr>
                <w:rFonts w:ascii="Times New Roman" w:hAnsi="Times New Roman"/>
                <w:lang w:val="uk-UA"/>
              </w:rPr>
              <w:t xml:space="preserve">: </w:t>
            </w:r>
            <w:r w:rsidR="000462E9" w:rsidRPr="000462E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сковорода електрична - 1 шт., холодильник «Норд» - 1 шт., ванна для миття посуду – 4 шт., плита електрична – 1 шт., стіл кухонний – 11 шт., сковорода Ф36 – 1 шт., каструля з </w:t>
            </w:r>
            <w:proofErr w:type="spellStart"/>
            <w:r w:rsidR="000462E9" w:rsidRPr="000462E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нерж</w:t>
            </w:r>
            <w:proofErr w:type="spellEnd"/>
            <w:r w:rsidR="000462E9" w:rsidRPr="000462E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сталі 15 л – 1 шт., каструля з алюмінію 20 л – 1 шт., каструля з алюмінію 10 л – 2 шт., каструля з алюмінію 5 л – 1 шт., тарілка глибока – 63 шт., тарілка підставна – 63 шт., стакан – 63 шт., виделка – 63 шт., ложка – 63 шт., бойлер – 1 шт., стелаж -2 шт., буфет – 1 шт.</w:t>
            </w:r>
          </w:p>
          <w:p w:rsidR="007003C6" w:rsidRPr="008E7079" w:rsidRDefault="00A87F7C" w:rsidP="000462E9">
            <w:pPr>
              <w:spacing w:before="12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7F7C">
              <w:rPr>
                <w:rFonts w:ascii="Times New Roman" w:hAnsi="Times New Roman"/>
                <w:b/>
                <w:bCs/>
                <w:lang w:val="uk-UA"/>
              </w:rPr>
              <w:t>З</w:t>
            </w:r>
            <w:r w:rsidR="000462E9">
              <w:rPr>
                <w:rFonts w:ascii="Times New Roman" w:hAnsi="Times New Roman"/>
                <w:b/>
                <w:bCs/>
                <w:lang w:val="uk-UA"/>
              </w:rPr>
              <w:t xml:space="preserve">агальна кількість обладнання: </w:t>
            </w:r>
            <w:r w:rsidR="000462E9" w:rsidRPr="000462E9">
              <w:rPr>
                <w:rStyle w:val="ng-binding"/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18</w:t>
            </w:r>
            <w:r w:rsidR="000462E9" w:rsidRPr="000462E9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="000462E9" w:rsidRPr="000462E9">
              <w:rPr>
                <w:rStyle w:val="ng-binding"/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шт.</w:t>
            </w:r>
            <w:r w:rsidRPr="000462E9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87F7C">
              <w:rPr>
                <w:rFonts w:ascii="Times New Roman" w:hAnsi="Times New Roman"/>
                <w:b/>
                <w:bCs/>
                <w:lang w:val="uk-UA"/>
              </w:rPr>
              <w:t xml:space="preserve">Місцезнаходження: </w:t>
            </w:r>
            <w:r w:rsidR="000462E9" w:rsidRPr="000462E9">
              <w:rPr>
                <w:rFonts w:ascii="Times New Roman" w:hAnsi="Times New Roman"/>
                <w:b/>
                <w:bCs/>
              </w:rPr>
              <w:t xml:space="preserve">11160, </w:t>
            </w:r>
            <w:proofErr w:type="spellStart"/>
            <w:r w:rsidR="000462E9" w:rsidRPr="000462E9">
              <w:rPr>
                <w:rFonts w:ascii="Times New Roman" w:hAnsi="Times New Roman"/>
                <w:b/>
                <w:bCs/>
              </w:rPr>
              <w:t>Житомирська</w:t>
            </w:r>
            <w:proofErr w:type="spellEnd"/>
            <w:r w:rsidR="000462E9" w:rsidRPr="000462E9">
              <w:rPr>
                <w:rFonts w:ascii="Times New Roman" w:hAnsi="Times New Roman"/>
                <w:b/>
                <w:bCs/>
              </w:rPr>
              <w:t xml:space="preserve"> обл., с. Раківщина, </w:t>
            </w:r>
            <w:proofErr w:type="spellStart"/>
            <w:r w:rsidR="000462E9" w:rsidRPr="000462E9">
              <w:rPr>
                <w:rFonts w:ascii="Times New Roman" w:hAnsi="Times New Roman"/>
                <w:b/>
                <w:bCs/>
              </w:rPr>
              <w:t>вул</w:t>
            </w:r>
            <w:proofErr w:type="spellEnd"/>
            <w:r w:rsidR="000462E9" w:rsidRPr="000462E9">
              <w:rPr>
                <w:rFonts w:ascii="Times New Roman" w:hAnsi="Times New Roman"/>
                <w:b/>
                <w:bCs/>
              </w:rPr>
              <w:t xml:space="preserve">. 1-го </w:t>
            </w:r>
            <w:proofErr w:type="spellStart"/>
            <w:r w:rsidR="000462E9" w:rsidRPr="000462E9">
              <w:rPr>
                <w:rFonts w:ascii="Times New Roman" w:hAnsi="Times New Roman"/>
                <w:b/>
                <w:bCs/>
              </w:rPr>
              <w:t>Травня</w:t>
            </w:r>
            <w:proofErr w:type="spellEnd"/>
            <w:r w:rsidR="000462E9" w:rsidRPr="000462E9">
              <w:rPr>
                <w:rFonts w:ascii="Times New Roman" w:hAnsi="Times New Roman"/>
                <w:b/>
                <w:bCs/>
              </w:rPr>
              <w:t>, 94</w:t>
            </w:r>
          </w:p>
        </w:tc>
      </w:tr>
      <w:tr w:rsidR="007003C6" w:rsidRPr="000462E9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CB6DC4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18</w:t>
            </w:r>
            <w:r w:rsidR="007003C6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7003C6" w:rsidRPr="004749D8" w:rsidRDefault="007003C6" w:rsidP="000462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 w:rsidRPr="000462E9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="00CB6DC4">
              <w:rPr>
                <w:rFonts w:ascii="Times New Roman" w:hAnsi="Times New Roman" w:cs="Times New Roman"/>
                <w:color w:val="000000"/>
                <w:lang w:val="uk-UA"/>
              </w:rPr>
              <w:t xml:space="preserve"> –</w:t>
            </w:r>
            <w:r w:rsidR="000462E9" w:rsidRPr="000462E9">
              <w:rPr>
                <w:rFonts w:ascii="Times New Roman" w:hAnsi="Times New Roman" w:cs="Times New Roman"/>
                <w:color w:val="000000"/>
              </w:rPr>
              <w:t>23300,42</w:t>
            </w:r>
            <w:r w:rsidR="000462E9" w:rsidRPr="000462E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="00CB6DC4" w:rsidRPr="000462E9">
              <w:rPr>
                <w:rFonts w:ascii="Times New Roman" w:hAnsi="Times New Roman" w:cs="Times New Roman"/>
                <w:color w:val="000000"/>
              </w:rPr>
              <w:t>грн</w:t>
            </w:r>
            <w:r w:rsidR="00CB6DC4" w:rsidRPr="00CB6D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46FD4">
              <w:rPr>
                <w:rFonts w:ascii="Times New Roman" w:hAnsi="Times New Roman" w:cs="Times New Roman"/>
                <w:lang w:val="uk-UA"/>
              </w:rPr>
              <w:t>Рухоме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д</w:t>
            </w:r>
            <w:r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45F13" w:rsidRDefault="00645F13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5F13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11117, Житомирська обл., с. Велика Чернігівка, вул. </w:t>
            </w:r>
            <w:proofErr w:type="spellStart"/>
            <w:r w:rsidRPr="00645F13">
              <w:rPr>
                <w:rFonts w:ascii="Times New Roman" w:hAnsi="Times New Roman" w:cs="Times New Roman"/>
                <w:bCs/>
                <w:color w:val="000000"/>
              </w:rPr>
              <w:t>Житомирська</w:t>
            </w:r>
            <w:proofErr w:type="spellEnd"/>
            <w:r w:rsidRPr="00645F13">
              <w:rPr>
                <w:rFonts w:ascii="Times New Roman" w:hAnsi="Times New Roman" w:cs="Times New Roman"/>
                <w:bCs/>
                <w:color w:val="000000"/>
              </w:rPr>
              <w:t>, 5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0462E9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0462E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 xml:space="preserve">Об’єкт оренди </w:t>
            </w:r>
            <w:r>
              <w:rPr>
                <w:rFonts w:ascii="Times New Roman" w:hAnsi="Times New Roman" w:cs="Times New Roman"/>
                <w:lang w:val="uk-UA"/>
              </w:rPr>
              <w:t>є обладнанням харчоблоку</w:t>
            </w:r>
            <w:r w:rsidR="00645F1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462E9">
              <w:rPr>
                <w:rFonts w:ascii="Times New Roman" w:hAnsi="Times New Roman" w:cs="Times New Roman"/>
                <w:lang w:val="uk-UA"/>
              </w:rPr>
              <w:t xml:space="preserve">Раківщинської філії </w:t>
            </w:r>
            <w:r>
              <w:rPr>
                <w:rFonts w:ascii="Times New Roman" w:hAnsi="Times New Roman" w:cs="Times New Roman"/>
                <w:lang w:val="uk-UA"/>
              </w:rPr>
              <w:t>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 w:cs="Times New Roman"/>
                <w:lang w:val="uk-UA"/>
              </w:rPr>
              <w:t>» Овруцької міської ради Житомирської області</w:t>
            </w:r>
          </w:p>
        </w:tc>
      </w:tr>
      <w:tr w:rsidR="007003C6" w:rsidRPr="00C12088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>
              <w:rPr>
                <w:rFonts w:ascii="Times New Roman" w:hAnsi="Times New Roman" w:cs="Times New Roman"/>
                <w:lang w:val="uk-UA"/>
              </w:rPr>
              <w:t>гарному стані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0462E9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 w:rsidR="000462E9">
              <w:rPr>
                <w:rFonts w:ascii="Times New Roman" w:hAnsi="Times New Roman"/>
                <w:color w:val="000000"/>
                <w:lang w:val="uk-UA"/>
              </w:rPr>
              <w:t xml:space="preserve">Раківщинської </w:t>
            </w:r>
            <w:r w:rsidR="00645F13">
              <w:rPr>
                <w:rFonts w:ascii="Times New Roman" w:hAnsi="Times New Roman"/>
                <w:color w:val="000000"/>
                <w:lang w:val="uk-UA"/>
              </w:rPr>
              <w:t xml:space="preserve">філії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CB6DC4">
              <w:rPr>
                <w:rFonts w:ascii="Times New Roman" w:hAnsi="Times New Roman"/>
                <w:color w:val="000000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рухомим майном закладу освіти,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Комунальні послуги не передбачені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0462E9" w:rsidP="003F1F1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77,67</w:t>
            </w:r>
            <w:r w:rsidR="007003C6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0462E9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38,84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0462E9" w:rsidP="003F1F1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38,84</w:t>
            </w:r>
            <w:r w:rsidR="001B09F1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CB6DC4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  <w:r w:rsidR="000F7C89">
              <w:rPr>
                <w:rFonts w:ascii="Times New Roman" w:hAnsi="Times New Roman" w:cs="Times New Roman"/>
                <w:lang w:val="uk-UA"/>
              </w:rPr>
              <w:t xml:space="preserve"> за винятком планових та позапланових канікул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CB6DC4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балансоутримувача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r w:rsidR="00CB6DC4">
              <w:rPr>
                <w:rFonts w:ascii="Times New Roman" w:hAnsi="Times New Roman" w:cs="Times New Roman"/>
                <w:color w:val="000000"/>
                <w:lang w:val="uk-UA"/>
              </w:rPr>
              <w:t>+38(067) 69 56 146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7003C6" w:rsidRPr="00645F13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6" w:history="1">
              <w:r w:rsidR="00CB6DC4" w:rsidRPr="00A87F7C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03781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0,38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0462E9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7433D4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7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lastRenderedPageBreak/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(або)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0462E9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7433D4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8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6"/>
    <w:rsid w:val="00002C3B"/>
    <w:rsid w:val="00037816"/>
    <w:rsid w:val="000462E9"/>
    <w:rsid w:val="000F7C89"/>
    <w:rsid w:val="001B09F1"/>
    <w:rsid w:val="003F1F11"/>
    <w:rsid w:val="00644A41"/>
    <w:rsid w:val="00645F13"/>
    <w:rsid w:val="00690512"/>
    <w:rsid w:val="007003C6"/>
    <w:rsid w:val="007433D4"/>
    <w:rsid w:val="007A45E6"/>
    <w:rsid w:val="008151B8"/>
    <w:rsid w:val="0086428B"/>
    <w:rsid w:val="009B198D"/>
    <w:rsid w:val="009E0CD5"/>
    <w:rsid w:val="00A04737"/>
    <w:rsid w:val="00A87F7C"/>
    <w:rsid w:val="00AE2832"/>
    <w:rsid w:val="00B30D2E"/>
    <w:rsid w:val="00BF77CC"/>
    <w:rsid w:val="00C43EA8"/>
    <w:rsid w:val="00CB6DC4"/>
    <w:rsid w:val="00F06654"/>
    <w:rsid w:val="00F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D483-F79E-4033-A6C8-CECF9A6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ng-binding">
    <w:name w:val="ng-binding"/>
    <w:basedOn w:val="a0"/>
    <w:rsid w:val="0004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r4@ukr.net" TargetMode="External"/><Relationship Id="rId5" Type="http://schemas.openxmlformats.org/officeDocument/2006/relationships/hyperlink" Target="mailto:ovr4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vr4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</cp:lastModifiedBy>
  <cp:revision>11</cp:revision>
  <dcterms:created xsi:type="dcterms:W3CDTF">2021-06-15T12:29:00Z</dcterms:created>
  <dcterms:modified xsi:type="dcterms:W3CDTF">2021-06-23T07:12:00Z</dcterms:modified>
</cp:coreProperties>
</file>