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9" w:rsidRDefault="00390A49" w:rsidP="00390A4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  <w:t>Примітки:</w:t>
      </w:r>
    </w:p>
    <w:p w:rsidR="00390A49" w:rsidRDefault="00390A49" w:rsidP="00390A4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 та Додатків;</w:t>
      </w:r>
    </w:p>
    <w:p w:rsidR="00390A49" w:rsidRDefault="00390A49" w:rsidP="00390A4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учасник не повинен відступати від даної форми документу;</w:t>
      </w:r>
    </w:p>
    <w:p w:rsidR="00390A49" w:rsidRDefault="00390A49" w:rsidP="00390A49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</w:p>
    <w:p w:rsidR="00390A49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____________</w:t>
      </w:r>
    </w:p>
    <w:p w:rsidR="00390A49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ТРАНСПОРТНОГО ЗАСОБУ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390A49" w:rsidTr="002E3D70">
        <w:tc>
          <w:tcPr>
            <w:tcW w:w="4657" w:type="dxa"/>
            <w:vAlign w:val="center"/>
            <w:hideMark/>
          </w:tcPr>
          <w:p w:rsidR="00390A49" w:rsidRPr="00845A53" w:rsidRDefault="000C6143" w:rsidP="00BB6F4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4698" w:type="dxa"/>
            <w:vAlign w:val="center"/>
            <w:hideMark/>
          </w:tcPr>
          <w:p w:rsidR="00390A49" w:rsidRDefault="009476E4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2020</w:t>
            </w:r>
            <w:r w:rsidR="00390A4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Pr="00E824AF" w:rsidRDefault="00237840" w:rsidP="00390A4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E3D70"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="00390A49"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390A49"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в особі директора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 w:rsidRPr="00845A53">
        <w:rPr>
          <w:rFonts w:ascii="Times New Roman" w:hAnsi="Times New Roman"/>
          <w:color w:val="000000"/>
          <w:sz w:val="24"/>
          <w:szCs w:val="24"/>
          <w:lang w:val="uk-UA"/>
        </w:rPr>
        <w:t>, з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однієї 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</w:t>
      </w:r>
    </w:p>
    <w:p w:rsidR="00390A49" w:rsidRDefault="00237840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="00390A49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_____</w:t>
      </w:r>
      <w:r w:rsidR="00390A49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)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зобов’язаний передати у власність Покупця, а Покупець зобов’язаний прийняти Транспортний засіб (далі за текстом – Майно) і сплатити за нього визначену цим Договором грошову суму.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Pr="00845A5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Toyota</w:t>
      </w:r>
      <w:r w:rsidR="00191491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Land</w:t>
      </w:r>
      <w:r w:rsidR="00191491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Cruiser</w:t>
      </w:r>
      <w:r w:rsidR="00191491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100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Універсал</w:t>
      </w:r>
      <w:r w:rsidRPr="00B44F4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Pr="00047C23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</w:t>
      </w:r>
      <w:r w:rsidRPr="00047C2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  </w:t>
      </w:r>
      <w:r w:rsid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4664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см</w:t>
      </w:r>
      <w:r w:rsidRPr="00047C23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="0023784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2003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р.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1.3. Майно належить Продавцю на підставі свідоцтва про реєстрацію машин</w:t>
      </w:r>
      <w:r w:rsidR="00237840">
        <w:rPr>
          <w:rFonts w:ascii="Times New Roman" w:eastAsia="Times New Roman" w:hAnsi="Times New Roman"/>
          <w:sz w:val="24"/>
          <w:szCs w:val="24"/>
          <w:lang w:val="uk-UA" w:eastAsia="ru-RU"/>
        </w:rPr>
        <w:t>и серія</w:t>
      </w:r>
      <w:r w:rsidR="001914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ААС</w:t>
      </w:r>
      <w:r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1914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230187</w:t>
      </w:r>
      <w:r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 </w:t>
      </w:r>
      <w:r w:rsidR="00641D8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301043" w:rsidRPr="009670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41D8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</w:t>
      </w:r>
      <w:r w:rsidR="00301043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641D8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2007 року</w:t>
      </w:r>
      <w:r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 </w:t>
      </w:r>
      <w:r w:rsidRPr="002D59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Продаж Майна за домовленістю сторін вчиняється за __________,___ (____________________) гривень, ___ </w:t>
      </w:r>
      <w:proofErr w:type="spellStart"/>
      <w:r w:rsidRPr="002D592F">
        <w:rPr>
          <w:rFonts w:ascii="Times New Roman" w:eastAsia="Times New Roman" w:hAnsi="Times New Roman"/>
          <w:sz w:val="24"/>
          <w:szCs w:val="24"/>
          <w:lang w:val="uk-UA" w:eastAsia="ru-RU"/>
        </w:rPr>
        <w:t>коп</w:t>
      </w:r>
      <w:proofErr w:type="spellEnd"/>
      <w:r w:rsidRPr="002D592F">
        <w:rPr>
          <w:rFonts w:ascii="Times New Roman" w:eastAsia="Times New Roman" w:hAnsi="Times New Roman"/>
          <w:sz w:val="24"/>
          <w:szCs w:val="24"/>
          <w:lang w:val="uk-UA" w:eastAsia="ru-RU"/>
        </w:rPr>
        <w:t>, в том числі ПДВ ______,____ (_________________________) гривень, ____ коп.</w:t>
      </w:r>
      <w:r w:rsidR="00CD554D" w:rsidRPr="00CD55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D55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 </w:t>
      </w:r>
      <w:proofErr w:type="spellStart"/>
      <w:r w:rsidR="00CD554D">
        <w:rPr>
          <w:rFonts w:ascii="Times New Roman" w:eastAsia="Times New Roman" w:hAnsi="Times New Roman"/>
          <w:sz w:val="24"/>
          <w:szCs w:val="24"/>
          <w:lang w:val="uk-UA" w:eastAsia="ru-RU"/>
        </w:rPr>
        <w:t>облагаеться</w:t>
      </w:r>
      <w:proofErr w:type="spellEnd"/>
      <w:r w:rsidR="00CD55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ПДВ</w:t>
      </w:r>
      <w:bookmarkStart w:id="0" w:name="_GoBack"/>
      <w:bookmarkEnd w:id="0"/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E824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Покупець протягом 10 (десяти) банківських днів з моменту укладення цього Договору зобов’язується оплатити Майно.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E824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Розрахунок між Сторонами здійснюється у безготівковій формі.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3. ПРАВА ТА ОБОВ'ЯЗКИ СТОРІН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 Обов'язки Продавця: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3.1.1. Передати Майно Покупцю у стані, що відповідає технічним нормам і звичайним вимогам.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3.1.3. Попередити Покупця про всі відомі йому недоліки речі.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 Права Продавця: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3.2.1. Вимагати сплати встановленої ціни за Майно відповідно до умов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 Обов'язки Покупця: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3.3.1. Прийняти Майно у стані, що відповідає технічним нормам звичайним вимогам і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3.3.2. Вимагати від Покупця виконання інших обов'язків за цим Договором.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3.3.3  Виконати перереєстрацію транспортного засобу у зв’язку зі зміною власника в органах МВС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 Права Покупця: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відповідає технічним нормам звичайним вимогам й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3.4.2. Вимагати від Продавця виконання інших обов'язків за цим Договором.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3.5.   Інші права та обов'язки сторін — згідно з чинним законодавством.</w:t>
      </w:r>
    </w:p>
    <w:p w:rsidR="00390A49" w:rsidRDefault="00390A49" w:rsidP="00390A49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390A49" w:rsidRDefault="00390A49" w:rsidP="00390A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ПЕРЕДАЧІ ТРАНСПОРТНОГО ЗАСОБУ</w:t>
      </w:r>
    </w:p>
    <w:p w:rsidR="00390A49" w:rsidRDefault="00390A49" w:rsidP="00390A4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90A49" w:rsidRDefault="00390A49" w:rsidP="00390A49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5.2. Відповідальність сторін встановлюється згідно з чинним законодавством.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5.3. Цей Договір набуває чинності з дати підписання його сторонами та діє </w:t>
      </w:r>
      <w:r w:rsidR="0097001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________ 2020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року, а в частині виконання взятих зобов’язань Сторін – до повного їх виконання.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90A49" w:rsidRPr="00845A5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</w:t>
      </w:r>
      <w:r>
        <w:rPr>
          <w:rFonts w:ascii="Times New Roman" w:hAnsi="Times New Roman"/>
          <w:sz w:val="24"/>
          <w:szCs w:val="24"/>
          <w:lang w:val="uk-UA"/>
        </w:rPr>
        <w:t xml:space="preserve">Сторони з підписанням цього Договору, відповідно до Закону України «Про захист персональних даних» надає свою </w:t>
      </w:r>
      <w:r w:rsidRPr="00970014">
        <w:rPr>
          <w:rFonts w:ascii="Times New Roman" w:hAnsi="Times New Roman"/>
          <w:sz w:val="24"/>
          <w:szCs w:val="24"/>
          <w:lang w:val="uk-UA"/>
        </w:rPr>
        <w:t>згоду МКП «</w:t>
      </w:r>
      <w:proofErr w:type="spellStart"/>
      <w:r w:rsidRPr="00970014"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 w:rsidRPr="0097001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на обробку своїх особистих персональних даних у картотеках та/або за допомогою інформаційно-телекомунікаційної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системи бази  персональних даних МКП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 з метою забезпечення реалізації відносин у сфері договірних відносин, податкових відносин, відносин у сфері бухгалтерського обліку, 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 xml:space="preserve">ведення діловодства, підготовки проектів договорів, надання відповідно до вимог законодавства статистичної, адміністративної та іншої інформації, а також внутрішніх документів підприємства з питань виконання договорів. Сторони зобов’язуються в разі зміни під час дії договору своїх персональних даних надавати </w:t>
      </w:r>
      <w:r>
        <w:rPr>
          <w:rFonts w:ascii="Times New Roman" w:hAnsi="Times New Roman"/>
          <w:sz w:val="24"/>
          <w:szCs w:val="24"/>
          <w:lang w:val="uk-UA"/>
        </w:rPr>
        <w:t>МКП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 xml:space="preserve"> уточнену інформацію та подавати оригінали відповідних документів для внесення моїх нових особистих даних до бази персональних даних </w:t>
      </w:r>
      <w:r>
        <w:rPr>
          <w:rFonts w:ascii="Times New Roman" w:hAnsi="Times New Roman"/>
          <w:sz w:val="24"/>
          <w:szCs w:val="24"/>
          <w:lang w:val="uk-UA"/>
        </w:rPr>
        <w:t>МКП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ВМЦМіА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84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0A49" w:rsidRPr="00845A53" w:rsidRDefault="00390A49" w:rsidP="00390A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390A49" w:rsidRPr="00845A53" w:rsidRDefault="00390A49" w:rsidP="00390A49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45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845A53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Місцезнаходження та банківські реквізити Сторін</w:t>
      </w:r>
    </w:p>
    <w:p w:rsidR="00390A49" w:rsidRPr="00845A53" w:rsidRDefault="00390A49" w:rsidP="00390A4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38"/>
        <w:tblOverlap w:val="never"/>
        <w:tblW w:w="9747" w:type="dxa"/>
        <w:tblLook w:val="01E0" w:firstRow="1" w:lastRow="1" w:firstColumn="1" w:lastColumn="1" w:noHBand="0" w:noVBand="0"/>
      </w:tblPr>
      <w:tblGrid>
        <w:gridCol w:w="9963"/>
      </w:tblGrid>
      <w:tr w:rsidR="00390A49" w:rsidRPr="00845A53" w:rsidTr="00BB6F47">
        <w:tc>
          <w:tcPr>
            <w:tcW w:w="4928" w:type="dxa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44104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  <w:r w:rsidR="00F311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Р/р </w:t>
                  </w:r>
                  <w:r w:rsidR="00970014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en-US" w:eastAsia="ru-RU"/>
                    </w:rPr>
                    <w:t>UA</w:t>
                  </w:r>
                  <w:r w:rsidR="00970014" w:rsidRPr="00970014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133052990000026004036211389</w:t>
                  </w:r>
                </w:p>
                <w:p w:rsidR="00E66DA3" w:rsidRPr="00E66DA3" w:rsidRDefault="00970014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АТ КБ “ПРИВАТБАНК</w:t>
                  </w:r>
                  <w:r w:rsidR="00E66DA3"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” у м. Києві </w:t>
                  </w:r>
                </w:p>
                <w:p w:rsidR="00970014" w:rsidRDefault="00970014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Код  банку305299</w:t>
                  </w:r>
                </w:p>
                <w:p w:rsidR="00E66DA3" w:rsidRPr="00E66DA3" w:rsidRDefault="00970014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 ЄДРПОУ банку 14360570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Е-</w:t>
                  </w: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mail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: atpkmda@ukr.net 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. (044) 278-65-58, факс (044) 279-34-89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E66DA3" w:rsidRPr="00E66DA3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845A53" w:rsidRDefault="00390A49" w:rsidP="00E66D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E66DA3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390A49" w:rsidTr="00BB6F47">
        <w:tc>
          <w:tcPr>
            <w:tcW w:w="4661" w:type="dxa"/>
            <w:vAlign w:val="center"/>
            <w:hideMark/>
          </w:tcPr>
          <w:p w:rsidR="00390A49" w:rsidRDefault="00390A49" w:rsidP="00BB6F4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4694" w:type="dxa"/>
            <w:vAlign w:val="center"/>
            <w:hideMark/>
          </w:tcPr>
          <w:p w:rsidR="00390A49" w:rsidRDefault="0076798A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2020</w:t>
            </w:r>
            <w:r w:rsidR="00390A4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Default="00105330" w:rsidP="003E6D6B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90A49">
        <w:rPr>
          <w:rFonts w:ascii="Times New Roman" w:hAnsi="Times New Roman" w:cs="Times New Roman"/>
          <w:sz w:val="24"/>
          <w:lang w:val="uk-UA"/>
        </w:rPr>
        <w:t xml:space="preserve"> 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», в особі директора </w:t>
      </w:r>
      <w:r w:rsidR="003E6D6B"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який діє на підставі Статуту, з однієї сторони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акт прийому-передачі транспортного засобу (далі - «Акт») про наступне.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транспортного засобу №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2D592F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2020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транспортний засіб, який має наступні характеристики: </w:t>
      </w:r>
    </w:p>
    <w:p w:rsidR="00390A49" w:rsidRPr="00087B41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Toyota</w:t>
      </w:r>
      <w:r w:rsidR="002D592F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Land</w:t>
      </w:r>
      <w:r w:rsidR="002D592F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Cruiser</w:t>
      </w:r>
      <w:r w:rsidR="002D592F" w:rsidRPr="0019149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100</w:t>
      </w:r>
      <w:r w:rsidR="002D592F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</w:t>
      </w:r>
      <w:r w:rsidR="00C8480F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Універсал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 w:rsidR="00087B4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</w:t>
      </w:r>
      <w:r w:rsidR="006F1FA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4664</w:t>
      </w:r>
      <w:r w:rsidR="00087B4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087B41" w:rsidRPr="00642E24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Pr="00642E24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см</w:t>
      </w:r>
      <w:r w:rsidRPr="00642E24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 w:rsidR="00087B4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="00087B41" w:rsidRPr="00AF1C4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2003</w:t>
      </w:r>
      <w:r w:rsidRPr="00AF1C4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р</w:t>
      </w:r>
      <w:r w:rsidRPr="00047C2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транспортним засобом надано:</w:t>
      </w:r>
    </w:p>
    <w:p w:rsidR="00390A49" w:rsidRPr="001F10A7" w:rsidRDefault="00390A49" w:rsidP="00504B4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Свідоцтв</w:t>
      </w:r>
      <w:r w:rsidR="00087B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про реєстрацію машини серія </w:t>
      </w:r>
      <w:r w:rsidR="00504B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ААС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04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230187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 </w:t>
      </w:r>
      <w:r w:rsidR="00504B4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4B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504B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2007 року</w:t>
      </w:r>
      <w:r w:rsidR="00504B46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pPr w:leftFromText="180" w:rightFromText="180" w:vertAnchor="text" w:horzAnchor="margin" w:tblpY="138"/>
        <w:tblOverlap w:val="never"/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390A49" w:rsidRPr="00845A53" w:rsidTr="00BB6F47">
        <w:trPr>
          <w:trHeight w:val="542"/>
        </w:trPr>
        <w:tc>
          <w:tcPr>
            <w:tcW w:w="9963" w:type="dxa"/>
            <w:vAlign w:val="center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9606A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1C5832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14CBB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Р/р 26006052755131 в Печерській філії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АТ КБ “ПриватБанк” у м. Києві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МФО 300711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Е-</w:t>
                  </w: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mail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: atpkmda@ukr.net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. (044) 278-65-58, факс (044) 279-34-89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vAlign w:val="center"/>
          </w:tcPr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90A49" w:rsidRDefault="00390A49" w:rsidP="00390A4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418AB" w:rsidRDefault="00CD554D"/>
    <w:sectPr w:rsidR="0064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8"/>
    <w:rsid w:val="00056FF2"/>
    <w:rsid w:val="00087B41"/>
    <w:rsid w:val="000C6143"/>
    <w:rsid w:val="00105330"/>
    <w:rsid w:val="00191491"/>
    <w:rsid w:val="001C5832"/>
    <w:rsid w:val="001F5CCB"/>
    <w:rsid w:val="00237840"/>
    <w:rsid w:val="002D592F"/>
    <w:rsid w:val="002E3D70"/>
    <w:rsid w:val="00301043"/>
    <w:rsid w:val="00390A49"/>
    <w:rsid w:val="003E6D6B"/>
    <w:rsid w:val="004C53CC"/>
    <w:rsid w:val="00504B46"/>
    <w:rsid w:val="005C3F97"/>
    <w:rsid w:val="00641D85"/>
    <w:rsid w:val="00642E24"/>
    <w:rsid w:val="006B1818"/>
    <w:rsid w:val="006F1FAA"/>
    <w:rsid w:val="0076798A"/>
    <w:rsid w:val="007F5B09"/>
    <w:rsid w:val="00814CBB"/>
    <w:rsid w:val="008B1119"/>
    <w:rsid w:val="009476E4"/>
    <w:rsid w:val="0096703A"/>
    <w:rsid w:val="00970014"/>
    <w:rsid w:val="00AD2B2B"/>
    <w:rsid w:val="00AF1C42"/>
    <w:rsid w:val="00B340EE"/>
    <w:rsid w:val="00B44F47"/>
    <w:rsid w:val="00C8480F"/>
    <w:rsid w:val="00CD554D"/>
    <w:rsid w:val="00E66DA3"/>
    <w:rsid w:val="00F31179"/>
    <w:rsid w:val="00F44104"/>
    <w:rsid w:val="00F9606A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DAE65-5BFC-47B5-A593-E4DBE60B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C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Калінчук Антон Миколайович</dc:creator>
  <cp:keywords/>
  <dc:description/>
  <cp:lastModifiedBy>Админ</cp:lastModifiedBy>
  <cp:revision>34</cp:revision>
  <dcterms:created xsi:type="dcterms:W3CDTF">2019-03-28T06:13:00Z</dcterms:created>
  <dcterms:modified xsi:type="dcterms:W3CDTF">2020-10-01T10:46:00Z</dcterms:modified>
</cp:coreProperties>
</file>