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firstRow="1" w:lastRow="0" w:firstColumn="1" w:lastColumn="0" w:noHBand="0" w:noVBand="1"/>
      </w:tblPr>
      <w:tblGrid>
        <w:gridCol w:w="567"/>
        <w:gridCol w:w="1843"/>
        <w:gridCol w:w="142"/>
        <w:gridCol w:w="1240"/>
        <w:gridCol w:w="178"/>
        <w:gridCol w:w="31"/>
        <w:gridCol w:w="6"/>
        <w:gridCol w:w="246"/>
        <w:gridCol w:w="142"/>
        <w:gridCol w:w="1276"/>
        <w:gridCol w:w="141"/>
        <w:gridCol w:w="1701"/>
        <w:gridCol w:w="284"/>
        <w:gridCol w:w="206"/>
        <w:gridCol w:w="372"/>
        <w:gridCol w:w="698"/>
        <w:gridCol w:w="1559"/>
      </w:tblGrid>
      <w:tr w:rsidR="00E44A7A"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3" w:type="dxa"/>
            <w:tcBorders>
              <w:top w:val="single" w:sz="4" w:space="0" w:color="000000"/>
              <w:left w:val="nil"/>
              <w:bottom w:val="single" w:sz="4" w:space="0" w:color="000000"/>
              <w:right w:val="single" w:sz="4" w:space="0" w:color="000000"/>
            </w:tcBorders>
            <w:vAlign w:val="center"/>
            <w:hideMark/>
          </w:tcPr>
          <w:p w:rsidR="00E44A7A" w:rsidRDefault="00E44A7A" w:rsidP="00B3035A">
            <w:pPr>
              <w:ind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2" w:type="dxa"/>
            <w:gridSpan w:val="15"/>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9E5B4D">
        <w:trPr>
          <w:trHeight w:val="320"/>
        </w:trPr>
        <w:tc>
          <w:tcPr>
            <w:tcW w:w="567"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2" w:type="dxa"/>
            <w:gridSpan w:val="15"/>
            <w:tcBorders>
              <w:top w:val="single" w:sz="4" w:space="0" w:color="000000"/>
              <w:left w:val="nil"/>
              <w:bottom w:val="single" w:sz="4" w:space="0" w:color="000000"/>
              <w:right w:val="single" w:sz="4" w:space="0" w:color="000000"/>
            </w:tcBorders>
            <w:hideMark/>
          </w:tcPr>
          <w:p w:rsidR="00E44A7A" w:rsidRDefault="00E44A7A" w:rsidP="004C7178">
            <w:pPr>
              <w:spacing w:before="120" w:after="24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A93FC4">
        <w:trPr>
          <w:trHeight w:val="2860"/>
        </w:trPr>
        <w:tc>
          <w:tcPr>
            <w:tcW w:w="567"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3"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43" w:type="dxa"/>
            <w:gridSpan w:val="6"/>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18" w:type="dxa"/>
            <w:gridSpan w:val="2"/>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842"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місцезнаходження</w:t>
            </w:r>
          </w:p>
        </w:tc>
        <w:tc>
          <w:tcPr>
            <w:tcW w:w="1560" w:type="dxa"/>
            <w:gridSpan w:val="4"/>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559" w:type="dxa"/>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CC10E1"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3"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6"/>
            <w:tcBorders>
              <w:top w:val="single" w:sz="4" w:space="0" w:color="000000"/>
              <w:left w:val="nil"/>
              <w:bottom w:val="single" w:sz="4" w:space="0" w:color="000000"/>
              <w:right w:val="single" w:sz="4" w:space="0" w:color="000000"/>
            </w:tcBorders>
          </w:tcPr>
          <w:p w:rsidR="00CC10E1" w:rsidRPr="005C0604" w:rsidRDefault="00CC10E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18" w:type="dxa"/>
            <w:gridSpan w:val="2"/>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842" w:type="dxa"/>
            <w:gridSpan w:val="2"/>
            <w:tcBorders>
              <w:top w:val="single" w:sz="4" w:space="0" w:color="000000"/>
              <w:left w:val="nil"/>
              <w:bottom w:val="single" w:sz="4" w:space="0" w:color="000000"/>
              <w:right w:val="single" w:sz="4" w:space="0" w:color="000000"/>
            </w:tcBorders>
          </w:tcPr>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560" w:type="dxa"/>
            <w:gridSpan w:val="4"/>
            <w:tcBorders>
              <w:top w:val="single" w:sz="4" w:space="0" w:color="000000"/>
              <w:left w:val="nil"/>
              <w:bottom w:val="single" w:sz="4" w:space="0" w:color="000000"/>
              <w:right w:val="single" w:sz="4" w:space="0" w:color="000000"/>
            </w:tcBorders>
          </w:tcPr>
          <w:p w:rsidR="00CC10E1" w:rsidRPr="005C0604" w:rsidRDefault="00CC10E1" w:rsidP="00CC10E1">
            <w:pPr>
              <w:ind w:left="-113"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CC10E1" w:rsidRPr="005C0604" w:rsidRDefault="00CC10E1" w:rsidP="00CC10E1">
            <w:pPr>
              <w:ind w:right="-108"/>
              <w:rPr>
                <w:rFonts w:ascii="Times New Roman" w:hAnsi="Times New Roman"/>
                <w:color w:val="000000"/>
                <w:sz w:val="22"/>
                <w:szCs w:val="22"/>
              </w:rPr>
            </w:pPr>
          </w:p>
        </w:tc>
      </w:tr>
      <w:tr w:rsidR="00CC10E1" w:rsidTr="009E5B4D">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843" w:type="dxa"/>
            <w:tcBorders>
              <w:top w:val="single" w:sz="4" w:space="0" w:color="000000"/>
              <w:left w:val="nil"/>
              <w:bottom w:val="single" w:sz="4" w:space="0" w:color="000000"/>
              <w:right w:val="single" w:sz="4" w:space="0" w:color="000000"/>
            </w:tcBorders>
            <w:hideMark/>
          </w:tcPr>
          <w:p w:rsidR="00CC10E1" w:rsidRDefault="00276F36" w:rsidP="00A0714A">
            <w:pPr>
              <w:spacing w:after="240"/>
              <w:ind w:left="-106" w:right="-106"/>
              <w:rPr>
                <w:rFonts w:ascii="Times New Roman" w:hAnsi="Times New Roman"/>
                <w:color w:val="000000"/>
                <w:sz w:val="22"/>
                <w:szCs w:val="22"/>
              </w:rPr>
            </w:pPr>
            <w:r w:rsidRPr="00D87974">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8222" w:type="dxa"/>
            <w:gridSpan w:val="15"/>
            <w:tcBorders>
              <w:top w:val="single" w:sz="4" w:space="0" w:color="000000"/>
              <w:left w:val="nil"/>
              <w:bottom w:val="single" w:sz="4" w:space="0" w:color="000000"/>
              <w:right w:val="single" w:sz="4" w:space="0" w:color="000000"/>
            </w:tcBorders>
          </w:tcPr>
          <w:p w:rsidR="00CC10E1" w:rsidRDefault="00CC10E1" w:rsidP="00442727">
            <w:pPr>
              <w:spacing w:before="120"/>
              <w:jc w:val="both"/>
              <w:rPr>
                <w:rFonts w:ascii="Times New Roman" w:hAnsi="Times New Roman"/>
                <w:color w:val="000000"/>
                <w:sz w:val="22"/>
                <w:szCs w:val="22"/>
              </w:rPr>
            </w:pPr>
          </w:p>
        </w:tc>
      </w:tr>
      <w:tr w:rsidR="00CC10E1" w:rsidTr="009E5B4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9"/>
            <w:tcBorders>
              <w:top w:val="single" w:sz="4" w:space="0" w:color="000000"/>
              <w:left w:val="nil"/>
              <w:bottom w:val="single" w:sz="4" w:space="0" w:color="000000"/>
              <w:right w:val="single" w:sz="4" w:space="0" w:color="000000"/>
            </w:tcBorders>
            <w:hideMark/>
          </w:tcPr>
          <w:p w:rsidR="00CC10E1" w:rsidRDefault="00CC10E1" w:rsidP="00FA73AC">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961" w:type="dxa"/>
            <w:gridSpan w:val="7"/>
            <w:tcBorders>
              <w:top w:val="single" w:sz="4" w:space="0" w:color="000000"/>
              <w:left w:val="nil"/>
              <w:bottom w:val="single" w:sz="4" w:space="0" w:color="000000"/>
              <w:right w:val="single" w:sz="4" w:space="0" w:color="000000"/>
            </w:tcBorders>
          </w:tcPr>
          <w:p w:rsidR="00CC10E1" w:rsidRDefault="00E949FA" w:rsidP="00AE77ED">
            <w:pPr>
              <w:spacing w:before="120"/>
              <w:rPr>
                <w:rFonts w:ascii="Times New Roman" w:hAnsi="Times New Roman"/>
                <w:color w:val="000000"/>
                <w:sz w:val="22"/>
                <w:szCs w:val="22"/>
              </w:rPr>
            </w:pPr>
            <w:hyperlink r:id="rId6"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5"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8"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2"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0" w:type="dxa"/>
            <w:gridSpan w:val="4"/>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CC10E1">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CC10E1" w:rsidRDefault="00276F36" w:rsidP="004C7178">
            <w:pPr>
              <w:spacing w:after="240"/>
              <w:ind w:left="-106"/>
              <w:rPr>
                <w:rFonts w:ascii="Times New Roman" w:hAnsi="Times New Roman"/>
                <w:color w:val="000000"/>
                <w:sz w:val="22"/>
                <w:szCs w:val="22"/>
              </w:rPr>
            </w:pPr>
            <w:r w:rsidRPr="00D87974">
              <w:rPr>
                <w:rFonts w:ascii="Times New Roman" w:hAnsi="Times New Roman"/>
                <w:color w:val="000000"/>
                <w:sz w:val="22"/>
                <w:szCs w:val="22"/>
              </w:rPr>
              <w:t xml:space="preserve">Посилання на документ, який надає </w:t>
            </w:r>
            <w:proofErr w:type="spellStart"/>
            <w:r w:rsidRPr="00D87974">
              <w:rPr>
                <w:rFonts w:ascii="Times New Roman" w:hAnsi="Times New Roman"/>
                <w:color w:val="000000"/>
                <w:sz w:val="22"/>
                <w:szCs w:val="22"/>
              </w:rPr>
              <w:t>повнова-</w:t>
            </w:r>
            <w:proofErr w:type="spellEnd"/>
            <w:r w:rsidRPr="00D87974">
              <w:rPr>
                <w:rFonts w:ascii="Times New Roman" w:hAnsi="Times New Roman"/>
                <w:color w:val="000000"/>
                <w:sz w:val="22"/>
                <w:szCs w:val="22"/>
              </w:rPr>
              <w:br/>
            </w:r>
            <w:proofErr w:type="spellStart"/>
            <w:r w:rsidRPr="00D87974">
              <w:rPr>
                <w:rFonts w:ascii="Times New Roman" w:hAnsi="Times New Roman"/>
                <w:color w:val="000000"/>
                <w:sz w:val="22"/>
                <w:szCs w:val="22"/>
              </w:rPr>
              <w:t>ження</w:t>
            </w:r>
            <w:proofErr w:type="spellEnd"/>
            <w:r w:rsidRPr="00D87974">
              <w:rPr>
                <w:rFonts w:ascii="Times New Roman" w:hAnsi="Times New Roman"/>
                <w:color w:val="000000"/>
                <w:sz w:val="22"/>
                <w:szCs w:val="22"/>
              </w:rPr>
              <w:t xml:space="preserve"> на підписання договору (статут, положення, наказ, довіреність тощо)</w:t>
            </w:r>
          </w:p>
        </w:tc>
        <w:tc>
          <w:tcPr>
            <w:tcW w:w="8080" w:type="dxa"/>
            <w:gridSpan w:val="14"/>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8A49F3">
            <w:pPr>
              <w:spacing w:after="24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w:t>
            </w:r>
            <w:r>
              <w:rPr>
                <w:rFonts w:ascii="Times New Roman" w:hAnsi="Times New Roman"/>
                <w:sz w:val="22"/>
                <w:szCs w:val="22"/>
              </w:rPr>
              <w:lastRenderedPageBreak/>
              <w:t xml:space="preserve">договором </w:t>
            </w:r>
          </w:p>
        </w:tc>
        <w:tc>
          <w:tcPr>
            <w:tcW w:w="4820" w:type="dxa"/>
            <w:gridSpan w:val="6"/>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lastRenderedPageBreak/>
              <w:t> </w:t>
            </w: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8A49F3">
            <w:pPr>
              <w:spacing w:after="24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0" w:type="dxa"/>
            <w:gridSpan w:val="6"/>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6635F0">
        <w:trPr>
          <w:trHeight w:val="320"/>
        </w:trPr>
        <w:tc>
          <w:tcPr>
            <w:tcW w:w="567"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w:t>
            </w:r>
          </w:p>
        </w:tc>
        <w:tc>
          <w:tcPr>
            <w:tcW w:w="1985"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843" w:type="dxa"/>
            <w:gridSpan w:val="6"/>
            <w:tcBorders>
              <w:top w:val="single" w:sz="4" w:space="0" w:color="000000"/>
              <w:left w:val="single" w:sz="4" w:space="0" w:color="auto"/>
              <w:bottom w:val="single" w:sz="4" w:space="0" w:color="000000"/>
              <w:right w:val="single" w:sz="4" w:space="0" w:color="000000"/>
            </w:tcBorders>
          </w:tcPr>
          <w:p w:rsidR="00AA770D" w:rsidRPr="006635F0" w:rsidRDefault="00FE131E" w:rsidP="00FE131E">
            <w:pPr>
              <w:ind w:left="-108" w:right="-108"/>
              <w:jc w:val="center"/>
              <w:rPr>
                <w:rFonts w:ascii="Times New Roman" w:hAnsi="Times New Roman"/>
                <w:color w:val="000000"/>
                <w:sz w:val="22"/>
                <w:szCs w:val="22"/>
              </w:rPr>
            </w:pPr>
            <w:r>
              <w:rPr>
                <w:rFonts w:ascii="Times New Roman" w:hAnsi="Times New Roman"/>
                <w:color w:val="000000"/>
                <w:sz w:val="22"/>
                <w:szCs w:val="22"/>
              </w:rPr>
              <w:t>Головне управління ДПС у Луганській області</w:t>
            </w:r>
          </w:p>
        </w:tc>
        <w:tc>
          <w:tcPr>
            <w:tcW w:w="1417" w:type="dxa"/>
            <w:gridSpan w:val="2"/>
            <w:tcBorders>
              <w:top w:val="single" w:sz="4" w:space="0" w:color="000000"/>
              <w:left w:val="nil"/>
              <w:bottom w:val="single" w:sz="4" w:space="0" w:color="000000"/>
              <w:right w:val="single" w:sz="4" w:space="0" w:color="000000"/>
            </w:tcBorders>
          </w:tcPr>
          <w:p w:rsidR="00AA770D" w:rsidRPr="006635F0" w:rsidRDefault="00FE131E"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43143746</w:t>
            </w:r>
          </w:p>
        </w:tc>
        <w:tc>
          <w:tcPr>
            <w:tcW w:w="1701" w:type="dxa"/>
            <w:tcBorders>
              <w:top w:val="single" w:sz="4" w:space="0" w:color="000000"/>
              <w:left w:val="nil"/>
              <w:bottom w:val="single" w:sz="4" w:space="0" w:color="000000"/>
              <w:right w:val="single" w:sz="4" w:space="0" w:color="000000"/>
            </w:tcBorders>
          </w:tcPr>
          <w:p w:rsidR="00AA770D" w:rsidRPr="006635F0" w:rsidRDefault="006635F0" w:rsidP="00FE131E">
            <w:pPr>
              <w:ind w:left="-108" w:right="-108"/>
              <w:jc w:val="center"/>
              <w:rPr>
                <w:rFonts w:ascii="Times New Roman" w:hAnsi="Times New Roman"/>
                <w:color w:val="000000"/>
                <w:sz w:val="22"/>
                <w:szCs w:val="22"/>
              </w:rPr>
            </w:pPr>
            <w:r w:rsidRPr="006635F0">
              <w:rPr>
                <w:rFonts w:ascii="Times New Roman" w:hAnsi="Times New Roman"/>
                <w:color w:val="000000"/>
                <w:sz w:val="22"/>
                <w:szCs w:val="22"/>
              </w:rPr>
              <w:t xml:space="preserve">Луганська обл., м. Сєвєродонецьк, </w:t>
            </w:r>
            <w:r w:rsidR="00FE131E">
              <w:rPr>
                <w:rFonts w:ascii="Times New Roman" w:hAnsi="Times New Roman"/>
                <w:color w:val="000000"/>
                <w:sz w:val="22"/>
                <w:szCs w:val="22"/>
              </w:rPr>
              <w:t>вул.</w:t>
            </w:r>
            <w:r w:rsidRPr="006635F0">
              <w:rPr>
                <w:rFonts w:ascii="Times New Roman" w:hAnsi="Times New Roman"/>
                <w:color w:val="000000"/>
                <w:sz w:val="22"/>
                <w:szCs w:val="22"/>
              </w:rPr>
              <w:t xml:space="preserve"> </w:t>
            </w:r>
            <w:r w:rsidR="00FE131E">
              <w:rPr>
                <w:rFonts w:ascii="Times New Roman" w:hAnsi="Times New Roman"/>
                <w:color w:val="000000"/>
                <w:sz w:val="22"/>
                <w:szCs w:val="22"/>
              </w:rPr>
              <w:t>Енергетиків</w:t>
            </w:r>
            <w:r w:rsidR="00A0714A">
              <w:rPr>
                <w:rFonts w:ascii="Times New Roman" w:hAnsi="Times New Roman"/>
                <w:color w:val="000000"/>
                <w:sz w:val="22"/>
                <w:szCs w:val="22"/>
              </w:rPr>
              <w:t>,</w:t>
            </w:r>
            <w:r w:rsidR="00A0714A">
              <w:rPr>
                <w:rFonts w:ascii="Times New Roman" w:hAnsi="Times New Roman"/>
                <w:color w:val="000000"/>
                <w:sz w:val="22"/>
                <w:szCs w:val="22"/>
              </w:rPr>
              <w:br/>
            </w:r>
            <w:r w:rsidR="00FE131E">
              <w:rPr>
                <w:rFonts w:ascii="Times New Roman" w:hAnsi="Times New Roman"/>
                <w:color w:val="000000"/>
                <w:sz w:val="22"/>
                <w:szCs w:val="22"/>
              </w:rPr>
              <w:t>72</w:t>
            </w:r>
          </w:p>
        </w:tc>
        <w:tc>
          <w:tcPr>
            <w:tcW w:w="1560" w:type="dxa"/>
            <w:gridSpan w:val="4"/>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r>
      <w:tr w:rsidR="00AA770D" w:rsidTr="00AA770D">
        <w:trPr>
          <w:trHeight w:val="320"/>
        </w:trPr>
        <w:tc>
          <w:tcPr>
            <w:tcW w:w="567"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AA770D" w:rsidRDefault="00276F36" w:rsidP="008A49F3">
            <w:pPr>
              <w:spacing w:after="240"/>
              <w:ind w:left="-108" w:right="-108"/>
              <w:rPr>
                <w:rFonts w:ascii="Times New Roman" w:hAnsi="Times New Roman"/>
                <w:color w:val="000000"/>
                <w:sz w:val="22"/>
                <w:szCs w:val="22"/>
              </w:rPr>
            </w:pPr>
            <w:r w:rsidRPr="00D87974">
              <w:rPr>
                <w:rFonts w:ascii="Times New Roman" w:hAnsi="Times New Roman"/>
                <w:color w:val="000000"/>
                <w:sz w:val="22"/>
                <w:szCs w:val="22"/>
              </w:rPr>
              <w:t xml:space="preserve">Посилання на документ, який надає </w:t>
            </w:r>
            <w:proofErr w:type="spellStart"/>
            <w:r w:rsidRPr="00D87974">
              <w:rPr>
                <w:rFonts w:ascii="Times New Roman" w:hAnsi="Times New Roman"/>
                <w:color w:val="000000"/>
                <w:sz w:val="22"/>
                <w:szCs w:val="22"/>
              </w:rPr>
              <w:t>повнова-</w:t>
            </w:r>
            <w:proofErr w:type="spellEnd"/>
            <w:r w:rsidRPr="00D87974">
              <w:rPr>
                <w:rFonts w:ascii="Times New Roman" w:hAnsi="Times New Roman"/>
                <w:color w:val="000000"/>
                <w:sz w:val="22"/>
                <w:szCs w:val="22"/>
              </w:rPr>
              <w:br/>
            </w:r>
            <w:proofErr w:type="spellStart"/>
            <w:r w:rsidRPr="00D87974">
              <w:rPr>
                <w:rFonts w:ascii="Times New Roman" w:hAnsi="Times New Roman"/>
                <w:color w:val="000000"/>
                <w:sz w:val="22"/>
                <w:szCs w:val="22"/>
              </w:rPr>
              <w:t>ження</w:t>
            </w:r>
            <w:proofErr w:type="spellEnd"/>
            <w:r w:rsidRPr="00D87974">
              <w:rPr>
                <w:rFonts w:ascii="Times New Roman" w:hAnsi="Times New Roman"/>
                <w:color w:val="000000"/>
                <w:sz w:val="22"/>
                <w:szCs w:val="22"/>
              </w:rPr>
              <w:t xml:space="preserve"> на підписання договору (статут, положення, наказ, довіреність тощо)</w:t>
            </w:r>
          </w:p>
        </w:tc>
        <w:tc>
          <w:tcPr>
            <w:tcW w:w="8080" w:type="dxa"/>
            <w:gridSpan w:val="14"/>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5" w:type="dxa"/>
            <w:gridSpan w:val="10"/>
            <w:tcBorders>
              <w:top w:val="single" w:sz="4" w:space="0" w:color="000000"/>
              <w:left w:val="nil"/>
              <w:bottom w:val="single" w:sz="4" w:space="0" w:color="000000"/>
              <w:right w:val="single" w:sz="4" w:space="0" w:color="000000"/>
            </w:tcBorders>
            <w:hideMark/>
          </w:tcPr>
          <w:p w:rsidR="00CC10E1" w:rsidRDefault="00CC10E1" w:rsidP="008A49F3">
            <w:pPr>
              <w:spacing w:after="24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0" w:type="dxa"/>
            <w:gridSpan w:val="6"/>
            <w:tcBorders>
              <w:top w:val="single" w:sz="4" w:space="0" w:color="000000"/>
              <w:left w:val="nil"/>
              <w:bottom w:val="single" w:sz="4" w:space="0" w:color="000000"/>
              <w:right w:val="single" w:sz="4" w:space="0" w:color="000000"/>
            </w:tcBorders>
          </w:tcPr>
          <w:p w:rsidR="00CC10E1" w:rsidRPr="00FE131E" w:rsidRDefault="00FE131E" w:rsidP="00FE131E">
            <w:pPr>
              <w:spacing w:before="120"/>
              <w:rPr>
                <w:rFonts w:ascii="Times New Roman" w:hAnsi="Times New Roman"/>
                <w:color w:val="000000"/>
                <w:sz w:val="22"/>
                <w:szCs w:val="22"/>
              </w:rPr>
            </w:pPr>
            <w:proofErr w:type="spellStart"/>
            <w:r>
              <w:rPr>
                <w:rFonts w:ascii="Times New Roman" w:hAnsi="Times New Roman"/>
                <w:color w:val="000000"/>
                <w:sz w:val="22"/>
                <w:szCs w:val="22"/>
                <w:lang w:val="en-US"/>
              </w:rPr>
              <w:t>lg</w:t>
            </w:r>
            <w:proofErr w:type="spellEnd"/>
            <w:r w:rsidRPr="00FE131E">
              <w:rPr>
                <w:rFonts w:ascii="Times New Roman" w:hAnsi="Times New Roman"/>
                <w:color w:val="000000"/>
                <w:sz w:val="22"/>
                <w:szCs w:val="22"/>
              </w:rPr>
              <w:t>.</w:t>
            </w:r>
            <w:r>
              <w:rPr>
                <w:rFonts w:ascii="Times New Roman" w:hAnsi="Times New Roman"/>
                <w:color w:val="000000"/>
                <w:sz w:val="22"/>
                <w:szCs w:val="22"/>
                <w:lang w:val="en-US"/>
              </w:rPr>
              <w:t>official</w:t>
            </w:r>
            <w:r w:rsidRPr="00FE131E">
              <w:rPr>
                <w:rFonts w:ascii="Times New Roman" w:hAnsi="Times New Roman"/>
                <w:color w:val="000000"/>
                <w:sz w:val="22"/>
                <w:szCs w:val="22"/>
              </w:rPr>
              <w:t>@</w:t>
            </w:r>
            <w:r>
              <w:rPr>
                <w:rFonts w:ascii="Times New Roman" w:hAnsi="Times New Roman"/>
                <w:color w:val="000000"/>
                <w:sz w:val="22"/>
                <w:szCs w:val="22"/>
                <w:lang w:val="en-US"/>
              </w:rPr>
              <w:t>tax</w:t>
            </w:r>
            <w:r w:rsidRPr="00FE131E">
              <w:rPr>
                <w:rFonts w:ascii="Times New Roman" w:hAnsi="Times New Roman"/>
                <w:color w:val="000000"/>
                <w:sz w:val="22"/>
                <w:szCs w:val="22"/>
              </w:rPr>
              <w:t>.</w:t>
            </w:r>
            <w:proofErr w:type="spellStart"/>
            <w:r>
              <w:rPr>
                <w:rFonts w:ascii="Times New Roman" w:hAnsi="Times New Roman"/>
                <w:color w:val="000000"/>
                <w:sz w:val="22"/>
                <w:szCs w:val="22"/>
                <w:lang w:val="en-US"/>
              </w:rPr>
              <w:t>gov</w:t>
            </w:r>
            <w:proofErr w:type="spellEnd"/>
            <w:r w:rsidRPr="00FE131E">
              <w:rPr>
                <w:rFonts w:ascii="Times New Roman" w:hAnsi="Times New Roman"/>
                <w:color w:val="000000"/>
                <w:sz w:val="22"/>
                <w:szCs w:val="22"/>
              </w:rPr>
              <w:t>.</w:t>
            </w:r>
            <w:proofErr w:type="spellStart"/>
            <w:r>
              <w:rPr>
                <w:rFonts w:ascii="Times New Roman" w:hAnsi="Times New Roman"/>
                <w:color w:val="000000"/>
                <w:sz w:val="22"/>
                <w:szCs w:val="22"/>
                <w:lang w:val="en-US"/>
              </w:rPr>
              <w:t>ua</w:t>
            </w:r>
            <w:proofErr w:type="spellEnd"/>
          </w:p>
        </w:tc>
      </w:tr>
      <w:tr w:rsidR="00CC10E1"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5" w:type="dxa"/>
            <w:gridSpan w:val="16"/>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C10E1" w:rsidTr="00A13629">
        <w:trPr>
          <w:trHeight w:val="320"/>
        </w:trPr>
        <w:tc>
          <w:tcPr>
            <w:tcW w:w="567"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40"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5" w:type="dxa"/>
            <w:gridSpan w:val="10"/>
            <w:tcBorders>
              <w:top w:val="single" w:sz="4" w:space="0" w:color="000000"/>
              <w:left w:val="nil"/>
              <w:bottom w:val="single" w:sz="4" w:space="0" w:color="000000"/>
              <w:right w:val="single" w:sz="4" w:space="0" w:color="000000"/>
            </w:tcBorders>
            <w:hideMark/>
          </w:tcPr>
          <w:p w:rsidR="00CC10E1" w:rsidRPr="000771F7" w:rsidRDefault="00A93FC4" w:rsidP="000771F7">
            <w:pPr>
              <w:spacing w:after="240"/>
              <w:jc w:val="both"/>
              <w:rPr>
                <w:rFonts w:ascii="Times New Roman" w:hAnsi="Times New Roman"/>
                <w:sz w:val="22"/>
                <w:szCs w:val="22"/>
              </w:rPr>
            </w:pPr>
            <w:r w:rsidRPr="000771F7">
              <w:rPr>
                <w:rFonts w:ascii="Times New Roman" w:hAnsi="Times New Roman"/>
                <w:sz w:val="22"/>
                <w:szCs w:val="22"/>
              </w:rPr>
              <w:t>Нежитлов</w:t>
            </w:r>
            <w:r w:rsidR="006635F0" w:rsidRPr="000771F7">
              <w:rPr>
                <w:rFonts w:ascii="Times New Roman" w:hAnsi="Times New Roman"/>
                <w:sz w:val="22"/>
                <w:szCs w:val="22"/>
              </w:rPr>
              <w:t>е</w:t>
            </w:r>
            <w:r w:rsidRPr="000771F7">
              <w:rPr>
                <w:rFonts w:ascii="Times New Roman" w:hAnsi="Times New Roman"/>
                <w:sz w:val="22"/>
                <w:szCs w:val="22"/>
              </w:rPr>
              <w:t xml:space="preserve"> вбудован</w:t>
            </w:r>
            <w:r w:rsidR="006635F0" w:rsidRPr="000771F7">
              <w:rPr>
                <w:rFonts w:ascii="Times New Roman" w:hAnsi="Times New Roman"/>
                <w:sz w:val="22"/>
                <w:szCs w:val="22"/>
              </w:rPr>
              <w:t>е</w:t>
            </w:r>
            <w:r w:rsidRPr="000771F7">
              <w:rPr>
                <w:rFonts w:ascii="Times New Roman" w:hAnsi="Times New Roman"/>
                <w:sz w:val="22"/>
                <w:szCs w:val="22"/>
              </w:rPr>
              <w:t xml:space="preserve"> приміщення</w:t>
            </w:r>
            <w:r w:rsidR="00AC3DAE" w:rsidRPr="000771F7">
              <w:rPr>
                <w:rFonts w:ascii="Times New Roman" w:hAnsi="Times New Roman"/>
                <w:sz w:val="22"/>
                <w:szCs w:val="22"/>
              </w:rPr>
              <w:t xml:space="preserve">, </w:t>
            </w:r>
            <w:r w:rsidR="008D27E3" w:rsidRPr="000771F7">
              <w:rPr>
                <w:rFonts w:ascii="Times New Roman" w:hAnsi="Times New Roman"/>
                <w:sz w:val="22"/>
                <w:szCs w:val="22"/>
              </w:rPr>
              <w:t xml:space="preserve">площею </w:t>
            </w:r>
            <w:r w:rsidR="006635F0" w:rsidRPr="000771F7">
              <w:rPr>
                <w:rFonts w:ascii="Times New Roman" w:hAnsi="Times New Roman"/>
                <w:sz w:val="22"/>
                <w:szCs w:val="22"/>
              </w:rPr>
              <w:t>1</w:t>
            </w:r>
            <w:r w:rsidR="00160FA4" w:rsidRPr="000771F7">
              <w:rPr>
                <w:rFonts w:ascii="Times New Roman" w:hAnsi="Times New Roman"/>
                <w:sz w:val="22"/>
                <w:szCs w:val="22"/>
              </w:rPr>
              <w:t>7</w:t>
            </w:r>
            <w:r w:rsidR="006635F0" w:rsidRPr="000771F7">
              <w:rPr>
                <w:rFonts w:ascii="Times New Roman" w:hAnsi="Times New Roman"/>
                <w:sz w:val="22"/>
                <w:szCs w:val="22"/>
              </w:rPr>
              <w:t>,</w:t>
            </w:r>
            <w:r w:rsidR="00160FA4" w:rsidRPr="000771F7">
              <w:rPr>
                <w:rFonts w:ascii="Times New Roman" w:hAnsi="Times New Roman"/>
                <w:sz w:val="22"/>
                <w:szCs w:val="22"/>
              </w:rPr>
              <w:t>7</w:t>
            </w:r>
            <w:r w:rsidR="006635F0" w:rsidRPr="000771F7">
              <w:rPr>
                <w:rFonts w:ascii="Times New Roman" w:hAnsi="Times New Roman"/>
                <w:sz w:val="22"/>
                <w:szCs w:val="22"/>
              </w:rPr>
              <w:t xml:space="preserve"> кв.м</w:t>
            </w:r>
            <w:r w:rsidRPr="000771F7">
              <w:rPr>
                <w:rFonts w:ascii="Times New Roman" w:hAnsi="Times New Roman"/>
                <w:sz w:val="22"/>
                <w:szCs w:val="22"/>
              </w:rPr>
              <w:t xml:space="preserve">  </w:t>
            </w:r>
            <w:r w:rsidR="006635F0" w:rsidRPr="000771F7">
              <w:rPr>
                <w:rFonts w:ascii="Times New Roman" w:hAnsi="Times New Roman"/>
                <w:sz w:val="22"/>
                <w:szCs w:val="22"/>
              </w:rPr>
              <w:t xml:space="preserve">на </w:t>
            </w:r>
            <w:r w:rsidR="00160FA4" w:rsidRPr="000771F7">
              <w:rPr>
                <w:rFonts w:ascii="Times New Roman" w:hAnsi="Times New Roman"/>
                <w:sz w:val="22"/>
                <w:szCs w:val="22"/>
              </w:rPr>
              <w:t>першому</w:t>
            </w:r>
            <w:r w:rsidR="001F06F5" w:rsidRPr="000771F7">
              <w:rPr>
                <w:rFonts w:ascii="Times New Roman" w:hAnsi="Times New Roman"/>
                <w:sz w:val="22"/>
                <w:szCs w:val="22"/>
              </w:rPr>
              <w:t xml:space="preserve"> поверсі</w:t>
            </w:r>
            <w:r w:rsidR="006635F0" w:rsidRPr="000771F7">
              <w:rPr>
                <w:rFonts w:ascii="Times New Roman" w:hAnsi="Times New Roman"/>
                <w:sz w:val="22"/>
                <w:szCs w:val="22"/>
              </w:rPr>
              <w:t xml:space="preserve"> </w:t>
            </w:r>
            <w:r w:rsidR="00160FA4" w:rsidRPr="000771F7">
              <w:rPr>
                <w:rFonts w:ascii="Times New Roman" w:hAnsi="Times New Roman"/>
                <w:sz w:val="22"/>
                <w:szCs w:val="22"/>
              </w:rPr>
              <w:t>п’яти</w:t>
            </w:r>
            <w:r w:rsidR="006635F0" w:rsidRPr="000771F7">
              <w:rPr>
                <w:rFonts w:ascii="Times New Roman" w:hAnsi="Times New Roman"/>
                <w:sz w:val="22"/>
                <w:szCs w:val="22"/>
              </w:rPr>
              <w:t xml:space="preserve">поверхової </w:t>
            </w:r>
            <w:r w:rsidR="00160FA4" w:rsidRPr="000771F7">
              <w:rPr>
                <w:rFonts w:ascii="Times New Roman" w:hAnsi="Times New Roman"/>
                <w:sz w:val="22"/>
                <w:szCs w:val="22"/>
              </w:rPr>
              <w:t xml:space="preserve">адміністративної </w:t>
            </w:r>
            <w:r w:rsidR="006635F0" w:rsidRPr="000771F7">
              <w:rPr>
                <w:rFonts w:ascii="Times New Roman" w:hAnsi="Times New Roman"/>
                <w:sz w:val="22"/>
                <w:szCs w:val="22"/>
              </w:rPr>
              <w:t xml:space="preserve">будівлі </w:t>
            </w:r>
            <w:r w:rsidR="00160FA4" w:rsidRPr="000771F7">
              <w:rPr>
                <w:rFonts w:ascii="Times New Roman" w:hAnsi="Times New Roman"/>
                <w:sz w:val="22"/>
                <w:szCs w:val="22"/>
              </w:rPr>
              <w:br/>
            </w:r>
            <w:r w:rsidR="006635F0" w:rsidRPr="000771F7">
              <w:rPr>
                <w:rFonts w:ascii="Times New Roman" w:hAnsi="Times New Roman"/>
                <w:sz w:val="22"/>
                <w:szCs w:val="22"/>
              </w:rPr>
              <w:t>(інв. № 1031</w:t>
            </w:r>
            <w:r w:rsidR="00160FA4" w:rsidRPr="000771F7">
              <w:rPr>
                <w:rFonts w:ascii="Times New Roman" w:hAnsi="Times New Roman"/>
                <w:sz w:val="22"/>
                <w:szCs w:val="22"/>
              </w:rPr>
              <w:t>1</w:t>
            </w:r>
            <w:r w:rsidR="006635F0" w:rsidRPr="000771F7">
              <w:rPr>
                <w:rFonts w:ascii="Times New Roman" w:hAnsi="Times New Roman"/>
                <w:sz w:val="22"/>
                <w:szCs w:val="22"/>
              </w:rPr>
              <w:t>00</w:t>
            </w:r>
            <w:r w:rsidR="00160FA4" w:rsidRPr="000771F7">
              <w:rPr>
                <w:rFonts w:ascii="Times New Roman" w:hAnsi="Times New Roman"/>
                <w:sz w:val="22"/>
                <w:szCs w:val="22"/>
              </w:rPr>
              <w:t>732</w:t>
            </w:r>
            <w:r w:rsidR="006635F0" w:rsidRPr="000771F7">
              <w:rPr>
                <w:rFonts w:ascii="Times New Roman" w:hAnsi="Times New Roman"/>
                <w:sz w:val="22"/>
                <w:szCs w:val="22"/>
              </w:rPr>
              <w:t>)</w:t>
            </w:r>
            <w:r w:rsidRPr="000771F7">
              <w:rPr>
                <w:rFonts w:ascii="Times New Roman" w:hAnsi="Times New Roman"/>
                <w:sz w:val="22"/>
                <w:szCs w:val="22"/>
              </w:rPr>
              <w:t xml:space="preserve">, </w:t>
            </w:r>
            <w:r w:rsidR="00A0714A" w:rsidRPr="000771F7">
              <w:rPr>
                <w:rFonts w:ascii="Times New Roman" w:hAnsi="Times New Roman"/>
                <w:sz w:val="22"/>
                <w:szCs w:val="22"/>
              </w:rPr>
              <w:t xml:space="preserve">за адресою: Луганська обл., м. </w:t>
            </w:r>
            <w:r w:rsidR="00160FA4" w:rsidRPr="000771F7">
              <w:rPr>
                <w:rFonts w:ascii="Times New Roman" w:hAnsi="Times New Roman"/>
                <w:sz w:val="22"/>
                <w:szCs w:val="22"/>
              </w:rPr>
              <w:t>Лисичанськ</w:t>
            </w:r>
            <w:r w:rsidR="00A0714A" w:rsidRPr="000771F7">
              <w:rPr>
                <w:rFonts w:ascii="Times New Roman" w:hAnsi="Times New Roman"/>
                <w:sz w:val="22"/>
                <w:szCs w:val="22"/>
              </w:rPr>
              <w:t xml:space="preserve">, </w:t>
            </w:r>
            <w:r w:rsidR="000771F7" w:rsidRPr="000771F7">
              <w:rPr>
                <w:rFonts w:ascii="Times New Roman" w:hAnsi="Times New Roman"/>
                <w:sz w:val="22"/>
                <w:szCs w:val="22"/>
              </w:rPr>
              <w:t>вул</w:t>
            </w:r>
            <w:r w:rsidR="00A0714A" w:rsidRPr="000771F7">
              <w:rPr>
                <w:rFonts w:ascii="Times New Roman" w:hAnsi="Times New Roman"/>
                <w:sz w:val="22"/>
                <w:szCs w:val="22"/>
              </w:rPr>
              <w:t xml:space="preserve">. </w:t>
            </w:r>
            <w:r w:rsidR="000771F7" w:rsidRPr="000771F7">
              <w:rPr>
                <w:rFonts w:ascii="Times New Roman" w:hAnsi="Times New Roman"/>
                <w:sz w:val="22"/>
                <w:szCs w:val="22"/>
              </w:rPr>
              <w:t>ім. В. Сосюри, 347</w:t>
            </w:r>
            <w:r w:rsidR="00A0714A" w:rsidRPr="000771F7">
              <w:rPr>
                <w:rFonts w:ascii="Times New Roman" w:hAnsi="Times New Roman"/>
                <w:sz w:val="22"/>
                <w:szCs w:val="22"/>
              </w:rPr>
              <w:t xml:space="preserve">, </w:t>
            </w:r>
            <w:r w:rsidR="006635F0" w:rsidRPr="000771F7">
              <w:rPr>
                <w:rFonts w:ascii="Times New Roman" w:hAnsi="Times New Roman"/>
                <w:sz w:val="22"/>
                <w:szCs w:val="22"/>
              </w:rPr>
              <w:t xml:space="preserve">що перебуває на балансі </w:t>
            </w:r>
            <w:r w:rsidR="000771F7" w:rsidRPr="000771F7">
              <w:rPr>
                <w:rFonts w:ascii="Times New Roman" w:hAnsi="Times New Roman"/>
                <w:sz w:val="22"/>
                <w:szCs w:val="22"/>
              </w:rPr>
              <w:t>Головного управління ДПС у Луганській області</w:t>
            </w:r>
          </w:p>
        </w:tc>
      </w:tr>
      <w:tr w:rsidR="00CC10E1" w:rsidTr="00A13629">
        <w:trPr>
          <w:trHeight w:val="320"/>
        </w:trPr>
        <w:tc>
          <w:tcPr>
            <w:tcW w:w="567"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5" w:type="dxa"/>
            <w:gridSpan w:val="16"/>
            <w:tcBorders>
              <w:top w:val="nil"/>
              <w:left w:val="nil"/>
              <w:bottom w:val="single" w:sz="4" w:space="0" w:color="auto"/>
              <w:right w:val="single" w:sz="4" w:space="0" w:color="000000"/>
            </w:tcBorders>
          </w:tcPr>
          <w:p w:rsidR="006635F0" w:rsidRDefault="00CC10E1" w:rsidP="004C7178">
            <w:pPr>
              <w:spacing w:before="240"/>
              <w:ind w:hanging="29"/>
              <w:jc w:val="center"/>
              <w:rPr>
                <w:rFonts w:ascii="Times New Roman" w:hAnsi="Times New Roman"/>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w:t>
            </w:r>
          </w:p>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C10E1" w:rsidRDefault="00CC10E1" w:rsidP="002D3C97">
            <w:pPr>
              <w:ind w:hanging="29"/>
              <w:jc w:val="center"/>
              <w:rPr>
                <w:rFonts w:ascii="Times New Roman" w:hAnsi="Times New Roman"/>
                <w:color w:val="000000"/>
                <w:sz w:val="22"/>
                <w:szCs w:val="22"/>
              </w:rPr>
            </w:pPr>
          </w:p>
        </w:tc>
      </w:tr>
      <w:tr w:rsidR="0033159F" w:rsidTr="00B3035A">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40" w:type="dxa"/>
            <w:gridSpan w:val="6"/>
            <w:tcBorders>
              <w:top w:val="single" w:sz="4" w:space="0" w:color="auto"/>
              <w:left w:val="single" w:sz="4" w:space="0" w:color="auto"/>
              <w:bottom w:val="single" w:sz="4" w:space="0" w:color="auto"/>
              <w:right w:val="single" w:sz="4" w:space="0" w:color="auto"/>
            </w:tcBorders>
            <w:hideMark/>
          </w:tcPr>
          <w:p w:rsidR="0033159F" w:rsidRDefault="0033159F" w:rsidP="008A49F3">
            <w:pPr>
              <w:spacing w:after="240"/>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5" w:type="dxa"/>
            <w:gridSpan w:val="10"/>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B3035A">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40" w:type="dxa"/>
            <w:gridSpan w:val="6"/>
            <w:tcBorders>
              <w:top w:val="single" w:sz="4" w:space="0" w:color="auto"/>
              <w:left w:val="nil"/>
              <w:bottom w:val="single" w:sz="4" w:space="0" w:color="auto"/>
              <w:right w:val="single" w:sz="4" w:space="0" w:color="000000"/>
            </w:tcBorders>
            <w:hideMark/>
          </w:tcPr>
          <w:p w:rsidR="0033159F" w:rsidRDefault="0033159F" w:rsidP="004C7178">
            <w:pPr>
              <w:spacing w:after="240"/>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5" w:type="dxa"/>
            <w:gridSpan w:val="10"/>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8A49F3">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4" w:type="dxa"/>
            <w:gridSpan w:val="5"/>
            <w:tcBorders>
              <w:top w:val="single" w:sz="4" w:space="0" w:color="auto"/>
              <w:left w:val="single" w:sz="4" w:space="0" w:color="000000"/>
              <w:bottom w:val="single" w:sz="4" w:space="0" w:color="auto"/>
              <w:right w:val="single" w:sz="4" w:space="0" w:color="000000"/>
            </w:tcBorders>
            <w:hideMark/>
          </w:tcPr>
          <w:p w:rsidR="0033159F" w:rsidRDefault="0033159F" w:rsidP="004C7178">
            <w:pPr>
              <w:spacing w:after="240"/>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31" w:type="dxa"/>
            <w:gridSpan w:val="11"/>
            <w:tcBorders>
              <w:top w:val="single" w:sz="4" w:space="0" w:color="000000"/>
              <w:left w:val="nil"/>
              <w:bottom w:val="single" w:sz="4" w:space="0" w:color="auto"/>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8A49F3">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4" w:type="dxa"/>
            <w:gridSpan w:val="5"/>
            <w:tcBorders>
              <w:top w:val="single" w:sz="4" w:space="0" w:color="auto"/>
              <w:left w:val="single" w:sz="4" w:space="0" w:color="auto"/>
              <w:bottom w:val="single" w:sz="4" w:space="0" w:color="auto"/>
              <w:right w:val="single" w:sz="4" w:space="0" w:color="auto"/>
            </w:tcBorders>
            <w:hideMark/>
          </w:tcPr>
          <w:p w:rsidR="0033159F" w:rsidRDefault="0033159F" w:rsidP="004C7178">
            <w:pPr>
              <w:spacing w:after="240"/>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31" w:type="dxa"/>
            <w:gridSpan w:val="11"/>
            <w:tcBorders>
              <w:top w:val="single" w:sz="4" w:space="0" w:color="auto"/>
              <w:left w:val="single" w:sz="4" w:space="0" w:color="auto"/>
              <w:bottom w:val="single" w:sz="4" w:space="0" w:color="auto"/>
              <w:right w:val="single" w:sz="4" w:space="0" w:color="auto"/>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8A49F3">
        <w:trPr>
          <w:trHeight w:val="26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5" w:type="dxa"/>
            <w:gridSpan w:val="16"/>
            <w:tcBorders>
              <w:top w:val="single" w:sz="4" w:space="0" w:color="auto"/>
              <w:left w:val="single" w:sz="4" w:space="0" w:color="auto"/>
              <w:bottom w:val="single" w:sz="4" w:space="0" w:color="auto"/>
              <w:right w:val="single" w:sz="4" w:space="0" w:color="auto"/>
            </w:tcBorders>
            <w:vAlign w:val="center"/>
            <w:hideMark/>
          </w:tcPr>
          <w:p w:rsidR="00F16511" w:rsidRDefault="00F16511" w:rsidP="00B3035A">
            <w:pPr>
              <w:ind w:hanging="29"/>
              <w:jc w:val="center"/>
              <w:rPr>
                <w:rFonts w:ascii="Times New Roman" w:hAnsi="Times New Roman"/>
                <w:sz w:val="22"/>
                <w:szCs w:val="22"/>
              </w:rPr>
            </w:pPr>
          </w:p>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lastRenderedPageBreak/>
              <w:t>Процедура, в результаті якої Майно отримано в оренду</w:t>
            </w:r>
          </w:p>
        </w:tc>
      </w:tr>
      <w:tr w:rsidR="00511F34" w:rsidTr="008A49F3">
        <w:trPr>
          <w:trHeight w:val="3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1F34" w:rsidRDefault="00511F34" w:rsidP="00A13629">
            <w:pPr>
              <w:ind w:left="-108" w:right="-108" w:hanging="29"/>
              <w:rPr>
                <w:rFonts w:ascii="Times New Roman" w:hAnsi="Times New Roman"/>
                <w:color w:val="000000"/>
                <w:sz w:val="22"/>
                <w:szCs w:val="22"/>
              </w:rPr>
            </w:pPr>
          </w:p>
        </w:tc>
        <w:tc>
          <w:tcPr>
            <w:tcW w:w="10065" w:type="dxa"/>
            <w:gridSpan w:val="16"/>
            <w:tcBorders>
              <w:top w:val="single" w:sz="4" w:space="0" w:color="auto"/>
              <w:left w:val="single" w:sz="4" w:space="0" w:color="auto"/>
              <w:bottom w:val="single" w:sz="4" w:space="0" w:color="auto"/>
              <w:right w:val="single" w:sz="4" w:space="0" w:color="auto"/>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33159F" w:rsidTr="008A49F3">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5" w:type="dxa"/>
            <w:gridSpan w:val="16"/>
            <w:tcBorders>
              <w:top w:val="single" w:sz="4" w:space="0" w:color="auto"/>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2C79DC" w:rsidTr="002C79DC">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76E43" w:rsidRDefault="002C79DC" w:rsidP="00B76AD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p>
          <w:p w:rsidR="002C79DC" w:rsidRDefault="00B76AD4" w:rsidP="00B76AD4">
            <w:pPr>
              <w:ind w:left="-101" w:right="-76"/>
              <w:jc w:val="center"/>
              <w:rPr>
                <w:rFonts w:ascii="Times New Roman" w:hAnsi="Times New Roman"/>
                <w:color w:val="000000"/>
                <w:sz w:val="22"/>
                <w:szCs w:val="22"/>
              </w:rPr>
            </w:pPr>
            <w:r>
              <w:rPr>
                <w:rFonts w:ascii="Times New Roman" w:hAnsi="Times New Roman"/>
                <w:color w:val="000000"/>
                <w:sz w:val="22"/>
                <w:szCs w:val="22"/>
              </w:rPr>
              <w:t>(2)</w:t>
            </w:r>
          </w:p>
        </w:tc>
        <w:tc>
          <w:tcPr>
            <w:tcW w:w="3440" w:type="dxa"/>
            <w:gridSpan w:val="6"/>
            <w:tcBorders>
              <w:top w:val="single" w:sz="4" w:space="0" w:color="000000"/>
              <w:left w:val="nil"/>
              <w:bottom w:val="single" w:sz="4" w:space="0" w:color="000000"/>
              <w:right w:val="single" w:sz="4" w:space="0" w:color="000000"/>
            </w:tcBorders>
            <w:hideMark/>
          </w:tcPr>
          <w:p w:rsidR="002C79DC" w:rsidRDefault="000771F7" w:rsidP="002C79DC">
            <w:pPr>
              <w:ind w:hanging="29"/>
              <w:jc w:val="center"/>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Балансоутримувача (частина перша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tc>
        <w:tc>
          <w:tcPr>
            <w:tcW w:w="4368" w:type="dxa"/>
            <w:gridSpan w:val="8"/>
            <w:tcBorders>
              <w:top w:val="single" w:sz="4" w:space="0" w:color="000000"/>
              <w:left w:val="nil"/>
              <w:bottom w:val="single" w:sz="4" w:space="0" w:color="000000"/>
              <w:right w:val="single" w:sz="4" w:space="0" w:color="000000"/>
            </w:tcBorders>
            <w:hideMark/>
          </w:tcPr>
          <w:p w:rsidR="002C79DC" w:rsidRDefault="000771F7" w:rsidP="000771F7">
            <w:pPr>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1,00</w:t>
            </w:r>
          </w:p>
        </w:tc>
        <w:tc>
          <w:tcPr>
            <w:tcW w:w="2257" w:type="dxa"/>
            <w:gridSpan w:val="2"/>
            <w:tcBorders>
              <w:top w:val="single" w:sz="4" w:space="0" w:color="000000"/>
              <w:left w:val="nil"/>
              <w:bottom w:val="single" w:sz="4" w:space="0" w:color="000000"/>
              <w:right w:val="single" w:sz="4" w:space="0" w:color="000000"/>
            </w:tcBorders>
            <w:hideMark/>
          </w:tcPr>
          <w:p w:rsidR="002C79DC" w:rsidRDefault="000771F7" w:rsidP="006635F0">
            <w:pPr>
              <w:spacing w:before="120"/>
              <w:rPr>
                <w:rFonts w:ascii="Times New Roman" w:hAnsi="Times New Roman"/>
                <w:color w:val="000000"/>
                <w:sz w:val="22"/>
                <w:szCs w:val="22"/>
              </w:rPr>
            </w:pPr>
            <w:r>
              <w:rPr>
                <w:rFonts w:ascii="Times New Roman" w:hAnsi="Times New Roman"/>
                <w:color w:val="000000"/>
                <w:sz w:val="22"/>
                <w:szCs w:val="22"/>
              </w:rPr>
              <w:t xml:space="preserve">Станом </w:t>
            </w:r>
            <w:r w:rsidR="00B76AD4">
              <w:rPr>
                <w:rFonts w:ascii="Times New Roman" w:hAnsi="Times New Roman"/>
                <w:color w:val="000000"/>
                <w:sz w:val="22"/>
                <w:szCs w:val="22"/>
              </w:rPr>
              <w:t xml:space="preserve">на </w:t>
            </w:r>
            <w:r w:rsidR="00B76AD4">
              <w:rPr>
                <w:rFonts w:ascii="Times New Roman" w:hAnsi="Times New Roman"/>
                <w:color w:val="000000"/>
                <w:sz w:val="22"/>
                <w:szCs w:val="22"/>
              </w:rPr>
              <w:br/>
              <w:t>«31» серпня 2020</w:t>
            </w:r>
            <w:r w:rsidR="002C79DC">
              <w:rPr>
                <w:rFonts w:ascii="Times New Roman" w:hAnsi="Times New Roman"/>
                <w:color w:val="000000"/>
                <w:sz w:val="22"/>
                <w:szCs w:val="22"/>
              </w:rPr>
              <w:t>р.</w:t>
            </w:r>
          </w:p>
          <w:p w:rsidR="002C79DC" w:rsidRPr="009E5B4D" w:rsidRDefault="002C79DC" w:rsidP="00AE77ED">
            <w:pPr>
              <w:ind w:right="63"/>
              <w:rPr>
                <w:rFonts w:ascii="Times New Roman" w:hAnsi="Times New Roman"/>
                <w:color w:val="000000"/>
                <w:sz w:val="22"/>
                <w:szCs w:val="22"/>
              </w:rPr>
            </w:pP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B76AD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w:t>
            </w:r>
            <w:r w:rsidR="00B76AD4">
              <w:rPr>
                <w:rFonts w:ascii="Times New Roman" w:hAnsi="Times New Roman"/>
                <w:color w:val="000000"/>
                <w:sz w:val="22"/>
                <w:szCs w:val="22"/>
              </w:rPr>
              <w:t>2</w:t>
            </w:r>
            <w:r>
              <w:rPr>
                <w:rFonts w:ascii="Times New Roman" w:hAnsi="Times New Roman"/>
                <w:color w:val="000000"/>
                <w:sz w:val="22"/>
                <w:szCs w:val="22"/>
              </w:rPr>
              <w:t>)</w:t>
            </w:r>
          </w:p>
        </w:tc>
        <w:tc>
          <w:tcPr>
            <w:tcW w:w="3440" w:type="dxa"/>
            <w:gridSpan w:val="6"/>
            <w:tcBorders>
              <w:top w:val="single" w:sz="4" w:space="0" w:color="000000"/>
              <w:left w:val="nil"/>
              <w:bottom w:val="single" w:sz="4" w:space="0" w:color="000000"/>
              <w:right w:val="single" w:sz="4" w:space="0" w:color="000000"/>
            </w:tcBorders>
            <w:vAlign w:val="center"/>
            <w:hideMark/>
          </w:tcPr>
          <w:p w:rsidR="002C79DC" w:rsidRDefault="002C79DC" w:rsidP="00B76AD4">
            <w:pPr>
              <w:ind w:hanging="29"/>
              <w:rPr>
                <w:rFonts w:ascii="Times New Roman" w:hAnsi="Times New Roman"/>
                <w:color w:val="000000"/>
                <w:sz w:val="22"/>
                <w:szCs w:val="22"/>
              </w:rPr>
            </w:pPr>
            <w:r>
              <w:rPr>
                <w:rFonts w:ascii="Times New Roman" w:hAnsi="Times New Roman"/>
                <w:color w:val="000000"/>
                <w:sz w:val="22"/>
                <w:szCs w:val="22"/>
              </w:rPr>
              <w:t>Сума,</w:t>
            </w:r>
            <w:r w:rsidR="00B76AD4">
              <w:rPr>
                <w:rFonts w:ascii="Times New Roman" w:hAnsi="Times New Roman"/>
                <w:color w:val="000000"/>
                <w:sz w:val="22"/>
                <w:szCs w:val="22"/>
              </w:rPr>
              <w:t>визначена в порядку, передбаченому абзацом третім пункту 175 Порядку</w:t>
            </w:r>
            <w:r>
              <w:rPr>
                <w:rFonts w:ascii="Times New Roman" w:hAnsi="Times New Roman"/>
                <w:color w:val="000000"/>
                <w:sz w:val="22"/>
                <w:szCs w:val="22"/>
              </w:rPr>
              <w:t xml:space="preserve"> </w:t>
            </w:r>
          </w:p>
        </w:tc>
        <w:tc>
          <w:tcPr>
            <w:tcW w:w="6625" w:type="dxa"/>
            <w:gridSpan w:val="10"/>
            <w:tcBorders>
              <w:top w:val="single" w:sz="4" w:space="0" w:color="000000"/>
              <w:left w:val="nil"/>
              <w:bottom w:val="single" w:sz="4" w:space="0" w:color="000000"/>
              <w:right w:val="single" w:sz="4" w:space="0" w:color="000000"/>
            </w:tcBorders>
            <w:hideMark/>
          </w:tcPr>
          <w:p w:rsidR="002C79DC" w:rsidRDefault="002C79DC" w:rsidP="00B76AD4">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B76AD4">
              <w:rPr>
                <w:rFonts w:ascii="Times New Roman" w:hAnsi="Times New Roman"/>
                <w:color w:val="000000"/>
                <w:sz w:val="22"/>
                <w:szCs w:val="22"/>
              </w:rPr>
              <w:t>____________</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316A58">
            <w:pPr>
              <w:spacing w:before="120"/>
              <w:ind w:hanging="29"/>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sidR="00B76AD4">
              <w:rPr>
                <w:rFonts w:ascii="Times New Roman" w:hAnsi="Times New Roman"/>
                <w:color w:val="000000"/>
                <w:sz w:val="22"/>
                <w:szCs w:val="22"/>
              </w:rPr>
              <w:t>Баласноутримувача</w:t>
            </w:r>
            <w:proofErr w:type="spellEnd"/>
            <w:r w:rsidR="00B76AD4">
              <w:rPr>
                <w:rFonts w:ascii="Times New Roman" w:hAnsi="Times New Roman"/>
                <w:color w:val="000000"/>
                <w:sz w:val="22"/>
                <w:szCs w:val="22"/>
              </w:rPr>
              <w:t xml:space="preserve">, </w:t>
            </w:r>
            <w:r>
              <w:rPr>
                <w:rFonts w:ascii="Times New Roman" w:hAnsi="Times New Roman"/>
                <w:color w:val="000000"/>
                <w:sz w:val="22"/>
                <w:szCs w:val="22"/>
              </w:rPr>
              <w:t>пов’язані із проведенням оцінки Майна</w:t>
            </w:r>
          </w:p>
        </w:tc>
        <w:tc>
          <w:tcPr>
            <w:tcW w:w="6625" w:type="dxa"/>
            <w:gridSpan w:val="10"/>
            <w:tcBorders>
              <w:top w:val="single" w:sz="4" w:space="0" w:color="000000"/>
              <w:left w:val="nil"/>
              <w:bottom w:val="single" w:sz="4" w:space="0" w:color="000000"/>
              <w:right w:val="single" w:sz="4" w:space="0" w:color="000000"/>
            </w:tcBorders>
            <w:hideMark/>
          </w:tcPr>
          <w:p w:rsidR="002C79DC" w:rsidRDefault="00B76AD4" w:rsidP="006635F0">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10065" w:type="dxa"/>
            <w:gridSpan w:val="16"/>
            <w:tcBorders>
              <w:top w:val="single" w:sz="4" w:space="0" w:color="000000"/>
              <w:left w:val="nil"/>
              <w:bottom w:val="single" w:sz="4" w:space="0" w:color="000000"/>
              <w:right w:val="single" w:sz="4" w:space="0" w:color="000000"/>
            </w:tcBorders>
          </w:tcPr>
          <w:p w:rsidR="002C79DC" w:rsidRDefault="002C79DC"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2C79DC" w:rsidRDefault="002C79DC" w:rsidP="00B76AD4">
            <w:pPr>
              <w:spacing w:before="120"/>
              <w:ind w:hanging="29"/>
              <w:jc w:val="center"/>
              <w:rPr>
                <w:rFonts w:ascii="Times New Roman" w:hAnsi="Times New Roman"/>
                <w:color w:val="000000"/>
                <w:sz w:val="22"/>
                <w:szCs w:val="22"/>
                <w:u w:val="single"/>
              </w:rPr>
            </w:pPr>
            <w:r w:rsidRPr="00F918B6">
              <w:rPr>
                <w:rFonts w:ascii="Times New Roman" w:hAnsi="Times New Roman"/>
                <w:color w:val="000000"/>
                <w:sz w:val="22"/>
                <w:szCs w:val="22"/>
                <w:u w:val="single"/>
              </w:rPr>
              <w:t xml:space="preserve">з метою </w:t>
            </w:r>
            <w:r w:rsidR="00B76AD4" w:rsidRPr="00993EB1">
              <w:rPr>
                <w:rFonts w:ascii="Times New Roman" w:hAnsi="Times New Roman"/>
                <w:color w:val="000000"/>
                <w:sz w:val="22"/>
                <w:szCs w:val="22"/>
                <w:u w:val="single"/>
              </w:rPr>
              <w:t>технічн</w:t>
            </w:r>
            <w:r w:rsidR="00B76AD4" w:rsidRPr="00B76AD4">
              <w:rPr>
                <w:rFonts w:ascii="Times New Roman" w:hAnsi="Times New Roman"/>
                <w:color w:val="000000"/>
                <w:sz w:val="22"/>
                <w:szCs w:val="22"/>
                <w:u w:val="single"/>
              </w:rPr>
              <w:t>ого</w:t>
            </w:r>
            <w:r w:rsidR="00B76AD4" w:rsidRPr="00993EB1">
              <w:rPr>
                <w:rFonts w:ascii="Times New Roman" w:hAnsi="Times New Roman"/>
                <w:color w:val="000000"/>
                <w:sz w:val="22"/>
                <w:szCs w:val="22"/>
                <w:u w:val="single"/>
              </w:rPr>
              <w:t xml:space="preserve"> обслуговування реєстраторів розрахункових операцій та електронних ваг</w:t>
            </w:r>
            <w:r w:rsidR="00B76AD4" w:rsidRPr="00B76AD4">
              <w:rPr>
                <w:rFonts w:ascii="Times New Roman" w:hAnsi="Times New Roman"/>
                <w:color w:val="000000"/>
                <w:sz w:val="22"/>
                <w:szCs w:val="22"/>
                <w:u w:val="single"/>
              </w:rPr>
              <w:t xml:space="preserve"> </w:t>
            </w:r>
          </w:p>
          <w:p w:rsidR="00B76AD4" w:rsidRDefault="00B76AD4" w:rsidP="00B76AD4">
            <w:pPr>
              <w:spacing w:before="120"/>
              <w:ind w:hanging="29"/>
              <w:jc w:val="center"/>
              <w:rPr>
                <w:rFonts w:ascii="Times New Roman" w:hAnsi="Times New Roman"/>
                <w:sz w:val="22"/>
                <w:szCs w:val="22"/>
              </w:rPr>
            </w:pP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40" w:type="dxa"/>
            <w:gridSpan w:val="6"/>
            <w:tcBorders>
              <w:top w:val="single" w:sz="4" w:space="0" w:color="000000"/>
              <w:left w:val="nil"/>
              <w:bottom w:val="single" w:sz="4" w:space="0" w:color="000000"/>
              <w:right w:val="single" w:sz="4" w:space="0" w:color="000000"/>
            </w:tcBorders>
          </w:tcPr>
          <w:p w:rsidR="002C79DC" w:rsidRDefault="002C79DC"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25" w:type="dxa"/>
            <w:gridSpan w:val="10"/>
            <w:tcBorders>
              <w:top w:val="single" w:sz="4" w:space="0" w:color="000000"/>
              <w:left w:val="nil"/>
              <w:bottom w:val="single" w:sz="4" w:space="0" w:color="000000"/>
              <w:right w:val="single" w:sz="4" w:space="0" w:color="000000"/>
            </w:tcBorders>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2C79DC"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6" w:type="dxa"/>
            <w:gridSpan w:val="7"/>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29" w:type="dxa"/>
            <w:gridSpan w:val="3"/>
            <w:tcBorders>
              <w:top w:val="single" w:sz="4" w:space="0" w:color="000000"/>
              <w:left w:val="nil"/>
              <w:bottom w:val="single" w:sz="4" w:space="0" w:color="000000"/>
              <w:right w:val="single" w:sz="4" w:space="0" w:color="000000"/>
            </w:tcBorders>
            <w:hideMark/>
          </w:tcPr>
          <w:p w:rsidR="002C79DC" w:rsidRDefault="002C79DC"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2C79DC" w:rsidTr="00A13629">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40" w:type="dxa"/>
            <w:gridSpan w:val="6"/>
            <w:tcBorders>
              <w:top w:val="single" w:sz="4" w:space="0" w:color="000000"/>
              <w:left w:val="nil"/>
              <w:bottom w:val="single" w:sz="4" w:space="0" w:color="auto"/>
              <w:right w:val="single" w:sz="4" w:space="0" w:color="000000"/>
            </w:tcBorders>
            <w:hideMark/>
          </w:tcPr>
          <w:p w:rsidR="002C79DC" w:rsidRDefault="002C79DC" w:rsidP="004C7178">
            <w:pPr>
              <w:spacing w:after="240"/>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5" w:type="dxa"/>
            <w:gridSpan w:val="10"/>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2C79DC" w:rsidTr="00B3035A">
        <w:trPr>
          <w:trHeight w:val="320"/>
        </w:trPr>
        <w:tc>
          <w:tcPr>
            <w:tcW w:w="567" w:type="dxa"/>
            <w:tcBorders>
              <w:top w:val="single" w:sz="4" w:space="0" w:color="000000"/>
              <w:left w:val="single" w:sz="4" w:space="0" w:color="000000"/>
              <w:bottom w:val="nil"/>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5" w:type="dxa"/>
            <w:gridSpan w:val="16"/>
            <w:tcBorders>
              <w:top w:val="single" w:sz="4" w:space="0" w:color="000000"/>
              <w:left w:val="nil"/>
              <w:bottom w:val="nil"/>
              <w:right w:val="single" w:sz="4" w:space="0" w:color="000000"/>
            </w:tcBorders>
            <w:vAlign w:val="center"/>
            <w:hideMark/>
          </w:tcPr>
          <w:p w:rsidR="002C79DC" w:rsidRDefault="002C79DC"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2C79DC" w:rsidRDefault="002C79D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2C79DC" w:rsidRDefault="002C79DC" w:rsidP="004C7178">
            <w:pPr>
              <w:spacing w:after="240"/>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25" w:type="dxa"/>
            <w:gridSpan w:val="10"/>
            <w:tcBorders>
              <w:top w:val="single" w:sz="4" w:space="0" w:color="000000"/>
              <w:left w:val="nil"/>
              <w:bottom w:val="single" w:sz="4" w:space="0" w:color="000000"/>
              <w:right w:val="single" w:sz="4" w:space="0" w:color="000000"/>
            </w:tcBorders>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2C79DC" w:rsidRDefault="002C79DC" w:rsidP="00AE77ED">
            <w:pPr>
              <w:spacing w:before="120"/>
              <w:ind w:left="248"/>
              <w:rPr>
                <w:rFonts w:ascii="Times New Roman" w:hAnsi="Times New Roman"/>
                <w:color w:val="000000"/>
                <w:sz w:val="22"/>
                <w:szCs w:val="22"/>
              </w:rPr>
            </w:pPr>
          </w:p>
          <w:p w:rsidR="002C79DC" w:rsidRDefault="002C79DC" w:rsidP="00AE77ED">
            <w:pPr>
              <w:spacing w:before="120"/>
              <w:rPr>
                <w:rFonts w:ascii="Times New Roman" w:hAnsi="Times New Roman"/>
                <w:color w:val="000000"/>
                <w:sz w:val="22"/>
                <w:szCs w:val="22"/>
              </w:rPr>
            </w:pPr>
          </w:p>
        </w:tc>
      </w:tr>
      <w:tr w:rsidR="002C79DC" w:rsidTr="00B3035A">
        <w:trPr>
          <w:trHeight w:val="320"/>
        </w:trPr>
        <w:tc>
          <w:tcPr>
            <w:tcW w:w="10632" w:type="dxa"/>
            <w:gridSpan w:val="17"/>
            <w:tcBorders>
              <w:top w:val="single" w:sz="4" w:space="0" w:color="000000"/>
              <w:left w:val="single" w:sz="4" w:space="0" w:color="000000"/>
              <w:bottom w:val="single" w:sz="4" w:space="0" w:color="auto"/>
              <w:right w:val="single" w:sz="4" w:space="0" w:color="000000"/>
            </w:tcBorders>
            <w:vAlign w:val="center"/>
            <w:hideMark/>
          </w:tcPr>
          <w:p w:rsidR="002C79DC" w:rsidRDefault="002C79DC"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2C79DC"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2C79DC" w:rsidRDefault="002C79DC"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auto"/>
              <w:right w:val="single" w:sz="4" w:space="0" w:color="000000"/>
            </w:tcBorders>
            <w:hideMark/>
          </w:tcPr>
          <w:p w:rsidR="002C79DC" w:rsidRDefault="002C79DC" w:rsidP="00F918B6">
            <w:pPr>
              <w:ind w:hanging="29"/>
              <w:rPr>
                <w:rFonts w:ascii="Times New Roman" w:hAnsi="Times New Roman"/>
                <w:color w:val="000000"/>
                <w:sz w:val="22"/>
                <w:szCs w:val="22"/>
              </w:rPr>
            </w:pPr>
            <w:r>
              <w:rPr>
                <w:rFonts w:ascii="Times New Roman" w:hAnsi="Times New Roman"/>
                <w:color w:val="000000"/>
                <w:sz w:val="22"/>
                <w:szCs w:val="22"/>
              </w:rPr>
              <w:t>6 (шість) місячних орендних плат, визначених за результатами проведення аукціону, якщо переможцем аукціону є особа інша, ніж орендар Майна станом на дату оголошення аукціону (пункт 150 Порядку)</w:t>
            </w:r>
          </w:p>
        </w:tc>
        <w:tc>
          <w:tcPr>
            <w:tcW w:w="6625" w:type="dxa"/>
            <w:gridSpan w:val="10"/>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2C79DC" w:rsidTr="00B82A12">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3" w:type="dxa"/>
            <w:gridSpan w:val="4"/>
            <w:tcBorders>
              <w:top w:val="single" w:sz="4" w:space="0" w:color="000000"/>
              <w:left w:val="nil"/>
              <w:bottom w:val="nil"/>
              <w:right w:val="single" w:sz="4" w:space="0" w:color="000000"/>
            </w:tcBorders>
            <w:hideMark/>
          </w:tcPr>
          <w:p w:rsidR="002C79DC" w:rsidRDefault="002C79DC"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2" w:type="dxa"/>
            <w:gridSpan w:val="12"/>
            <w:tcBorders>
              <w:top w:val="single" w:sz="4" w:space="0" w:color="000000"/>
              <w:left w:val="nil"/>
              <w:bottom w:val="single" w:sz="4" w:space="0" w:color="000000"/>
              <w:right w:val="single" w:sz="4" w:space="0" w:color="000000"/>
            </w:tcBorders>
            <w:hideMark/>
          </w:tcPr>
          <w:p w:rsidR="002C79DC" w:rsidRDefault="002C79DC" w:rsidP="004C7178">
            <w:pPr>
              <w:ind w:left="10"/>
              <w:rPr>
                <w:rFonts w:ascii="Times New Roman" w:hAnsi="Times New Roman"/>
                <w:color w:val="000000"/>
                <w:sz w:val="22"/>
                <w:szCs w:val="22"/>
              </w:rPr>
            </w:pPr>
            <w:r>
              <w:rPr>
                <w:rFonts w:ascii="Times New Roman" w:hAnsi="Times New Roman"/>
                <w:color w:val="000000"/>
                <w:sz w:val="22"/>
                <w:szCs w:val="22"/>
              </w:rPr>
              <w:t xml:space="preserve">2 (дві) місячні оренді плати, але в будь-якому разі у розмірі не меншому, ніж розмір мінімальної заробітної плати станом на перше </w:t>
            </w:r>
            <w:r>
              <w:rPr>
                <w:rFonts w:ascii="Times New Roman" w:hAnsi="Times New Roman"/>
                <w:color w:val="000000"/>
                <w:sz w:val="22"/>
                <w:szCs w:val="22"/>
              </w:rPr>
              <w:lastRenderedPageBreak/>
              <w:t>число місяця, в якому укладається цей договір</w:t>
            </w:r>
          </w:p>
          <w:p w:rsidR="002C79DC" w:rsidRDefault="002C79DC" w:rsidP="004C7178">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2C79DC" w:rsidTr="0056418E">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56418E">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2C79DC" w:rsidTr="00511F34">
        <w:trPr>
          <w:trHeight w:val="72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C79DC" w:rsidRDefault="002C79DC"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5" w:type="dxa"/>
            <w:gridSpan w:val="16"/>
            <w:tcBorders>
              <w:top w:val="single" w:sz="4" w:space="0" w:color="000000"/>
              <w:left w:val="nil"/>
              <w:bottom w:val="single" w:sz="4" w:space="0" w:color="000000"/>
              <w:right w:val="single" w:sz="4" w:space="0" w:color="000000"/>
            </w:tcBorders>
            <w:vAlign w:val="center"/>
          </w:tcPr>
          <w:p w:rsidR="002C79DC" w:rsidRDefault="002C79DC" w:rsidP="00511F34">
            <w:pPr>
              <w:ind w:left="-35"/>
              <w:jc w:val="center"/>
              <w:rPr>
                <w:rFonts w:ascii="Times New Roman" w:hAnsi="Times New Roman"/>
                <w:color w:val="000000"/>
                <w:sz w:val="22"/>
                <w:szCs w:val="22"/>
              </w:rPr>
            </w:pPr>
            <w:r w:rsidRPr="002E4447">
              <w:rPr>
                <w:rFonts w:ascii="Times New Roman" w:hAnsi="Times New Roman"/>
                <w:color w:val="000000"/>
                <w:sz w:val="22"/>
                <w:szCs w:val="22"/>
              </w:rPr>
              <w:t>2 роки 364 дні</w:t>
            </w:r>
            <w:r>
              <w:rPr>
                <w:rFonts w:ascii="Times New Roman" w:hAnsi="Times New Roman"/>
                <w:color w:val="000000"/>
                <w:sz w:val="22"/>
                <w:szCs w:val="22"/>
              </w:rPr>
              <w:t xml:space="preserve"> з дати набрання чинності цим договором</w:t>
            </w:r>
          </w:p>
        </w:tc>
      </w:tr>
      <w:tr w:rsidR="002C79DC" w:rsidTr="00E12CCB">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2C79DC" w:rsidRDefault="002C79DC"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0" w:type="dxa"/>
            <w:gridSpan w:val="13"/>
            <w:tcBorders>
              <w:top w:val="single" w:sz="4" w:space="0" w:color="auto"/>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Pr>
                <w:rFonts w:ascii="Times New Roman" w:hAnsi="Times New Roman"/>
                <w:color w:val="000000"/>
                <w:sz w:val="22"/>
                <w:szCs w:val="22"/>
                <w:u w:val="single"/>
              </w:rPr>
              <w:t>______не надав</w:t>
            </w:r>
            <w:r>
              <w:rPr>
                <w:rFonts w:ascii="Times New Roman" w:hAnsi="Times New Roman"/>
                <w:color w:val="000000"/>
                <w:sz w:val="22"/>
                <w:szCs w:val="22"/>
              </w:rPr>
              <w:t>______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2C79DC" w:rsidRPr="00B2440D" w:rsidRDefault="002C79DC"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2C79DC" w:rsidRDefault="002C79DC" w:rsidP="004C7178">
            <w:pPr>
              <w:spacing w:after="240"/>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2C79DC" w:rsidTr="00E12CCB">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2C79DC" w:rsidRDefault="002C79DC"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0" w:type="dxa"/>
            <w:gridSpan w:val="13"/>
            <w:tcBorders>
              <w:top w:val="single" w:sz="4" w:space="0" w:color="000000"/>
              <w:left w:val="nil"/>
              <w:bottom w:val="single" w:sz="4" w:space="0" w:color="000000"/>
              <w:right w:val="single" w:sz="4" w:space="0" w:color="000000"/>
            </w:tcBorders>
            <w:hideMark/>
          </w:tcPr>
          <w:p w:rsidR="006635F0" w:rsidRPr="00B76AD4" w:rsidRDefault="002C79DC" w:rsidP="004C7178">
            <w:pPr>
              <w:pStyle w:val="a6"/>
              <w:numPr>
                <w:ilvl w:val="0"/>
                <w:numId w:val="1"/>
              </w:numPr>
              <w:tabs>
                <w:tab w:val="left" w:pos="211"/>
              </w:tabs>
              <w:ind w:left="-72" w:firstLine="72"/>
              <w:rPr>
                <w:rFonts w:ascii="Times New Roman" w:hAnsi="Times New Roman"/>
                <w:iCs/>
                <w:color w:val="000000"/>
                <w:sz w:val="22"/>
                <w:szCs w:val="22"/>
              </w:rPr>
            </w:pPr>
            <w:r w:rsidRPr="004C7178">
              <w:rPr>
                <w:rFonts w:ascii="Times New Roman" w:hAnsi="Times New Roman"/>
                <w:iCs/>
                <w:color w:val="000000"/>
                <w:sz w:val="22"/>
                <w:szCs w:val="22"/>
              </w:rPr>
              <w:t xml:space="preserve">об’єкт оренди може бути використаний орендарем з метою надання послуг, які не можуть бути забезпечені балансоутримувачем, а саме: </w:t>
            </w:r>
            <w:r w:rsidR="00B76AD4" w:rsidRPr="00993EB1">
              <w:rPr>
                <w:rFonts w:ascii="Times New Roman" w:hAnsi="Times New Roman"/>
                <w:iCs/>
                <w:color w:val="000000"/>
                <w:sz w:val="22"/>
                <w:szCs w:val="22"/>
              </w:rPr>
              <w:t>технічне обслуговування реєстраторів розрахункових операцій та електронних ваг</w:t>
            </w:r>
            <w:r w:rsidR="006635F0" w:rsidRPr="00B76AD4">
              <w:rPr>
                <w:rFonts w:ascii="Times New Roman" w:hAnsi="Times New Roman"/>
                <w:iCs/>
                <w:color w:val="000000"/>
                <w:sz w:val="22"/>
                <w:szCs w:val="22"/>
              </w:rPr>
              <w:t>;</w:t>
            </w:r>
          </w:p>
          <w:p w:rsidR="002C79DC" w:rsidRPr="0047106F" w:rsidRDefault="002C79DC" w:rsidP="00B76AD4">
            <w:pPr>
              <w:pStyle w:val="a6"/>
              <w:tabs>
                <w:tab w:val="left" w:pos="211"/>
              </w:tabs>
              <w:spacing w:after="240"/>
              <w:ind w:left="0"/>
              <w:rPr>
                <w:rFonts w:ascii="Times New Roman" w:hAnsi="Times New Roman"/>
                <w:color w:val="000000"/>
                <w:sz w:val="22"/>
                <w:szCs w:val="22"/>
              </w:rPr>
            </w:pPr>
          </w:p>
        </w:tc>
      </w:tr>
      <w:tr w:rsidR="002C79DC" w:rsidTr="00C30E24">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p>
        </w:tc>
        <w:tc>
          <w:tcPr>
            <w:tcW w:w="6840" w:type="dxa"/>
            <w:gridSpan w:val="13"/>
            <w:tcBorders>
              <w:top w:val="single" w:sz="4" w:space="0" w:color="000000"/>
              <w:left w:val="nil"/>
              <w:bottom w:val="single" w:sz="4" w:space="0" w:color="000000"/>
              <w:right w:val="single" w:sz="4" w:space="0" w:color="000000"/>
            </w:tcBorders>
            <w:hideMark/>
          </w:tcPr>
          <w:p w:rsidR="002C79DC" w:rsidRDefault="002C79DC" w:rsidP="0047106F">
            <w:pPr>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2C79DC" w:rsidRDefault="002C79DC" w:rsidP="00E949FA">
            <w:pPr>
              <w:spacing w:before="120" w:after="240"/>
              <w:rPr>
                <w:rFonts w:ascii="Times New Roman" w:hAnsi="Times New Roman"/>
                <w:color w:val="000000"/>
                <w:sz w:val="22"/>
                <w:szCs w:val="22"/>
              </w:rPr>
            </w:pPr>
            <w:r w:rsidRPr="00E949FA">
              <w:rPr>
                <w:rFonts w:ascii="Times New Roman" w:hAnsi="Times New Roman"/>
                <w:color w:val="000000"/>
                <w:sz w:val="22"/>
                <w:szCs w:val="22"/>
              </w:rPr>
              <w:t>від «</w:t>
            </w:r>
            <w:r w:rsidR="00E949FA" w:rsidRPr="00E949FA">
              <w:rPr>
                <w:rFonts w:ascii="Times New Roman" w:hAnsi="Times New Roman"/>
                <w:color w:val="000000"/>
                <w:sz w:val="22"/>
                <w:szCs w:val="22"/>
              </w:rPr>
              <w:t>10</w:t>
            </w:r>
            <w:r w:rsidRPr="00E949FA">
              <w:rPr>
                <w:rFonts w:ascii="Times New Roman" w:hAnsi="Times New Roman"/>
                <w:color w:val="000000"/>
                <w:sz w:val="22"/>
                <w:szCs w:val="22"/>
              </w:rPr>
              <w:t>»</w:t>
            </w:r>
            <w:r w:rsidR="008C7C93" w:rsidRPr="00E949FA">
              <w:rPr>
                <w:rFonts w:ascii="Times New Roman" w:hAnsi="Times New Roman"/>
                <w:color w:val="000000"/>
                <w:sz w:val="22"/>
                <w:szCs w:val="22"/>
              </w:rPr>
              <w:t xml:space="preserve"> </w:t>
            </w:r>
            <w:r w:rsidR="00316A58" w:rsidRPr="00E949FA">
              <w:rPr>
                <w:rFonts w:ascii="Times New Roman" w:hAnsi="Times New Roman"/>
                <w:color w:val="000000"/>
                <w:sz w:val="22"/>
                <w:szCs w:val="22"/>
              </w:rPr>
              <w:t>листопада</w:t>
            </w:r>
            <w:r w:rsidRPr="00E949FA">
              <w:rPr>
                <w:rFonts w:ascii="Times New Roman" w:hAnsi="Times New Roman"/>
                <w:color w:val="000000"/>
                <w:sz w:val="22"/>
                <w:szCs w:val="22"/>
              </w:rPr>
              <w:t xml:space="preserve"> 2020р. № </w:t>
            </w:r>
            <w:r w:rsidR="00316A58" w:rsidRPr="00E949FA">
              <w:rPr>
                <w:rFonts w:ascii="Times New Roman" w:hAnsi="Times New Roman"/>
                <w:color w:val="000000"/>
                <w:sz w:val="22"/>
                <w:szCs w:val="22"/>
              </w:rPr>
              <w:t>13-35</w:t>
            </w:r>
            <w:r w:rsidR="00E949FA" w:rsidRPr="00E949FA">
              <w:rPr>
                <w:rFonts w:ascii="Times New Roman" w:hAnsi="Times New Roman"/>
                <w:color w:val="000000"/>
                <w:sz w:val="22"/>
                <w:szCs w:val="22"/>
              </w:rPr>
              <w:t>9</w:t>
            </w:r>
          </w:p>
        </w:tc>
      </w:tr>
      <w:tr w:rsidR="002C79DC" w:rsidTr="0056418E">
        <w:trPr>
          <w:trHeight w:val="435"/>
        </w:trPr>
        <w:tc>
          <w:tcPr>
            <w:tcW w:w="567" w:type="dxa"/>
            <w:vMerge w:val="restart"/>
            <w:tcBorders>
              <w:top w:val="single" w:sz="4" w:space="0" w:color="000000"/>
              <w:left w:val="single" w:sz="4" w:space="0" w:color="000000"/>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A13629">
            <w:pPr>
              <w:spacing w:before="120"/>
              <w:ind w:left="-108" w:right="-108"/>
              <w:jc w:val="center"/>
              <w:rPr>
                <w:rFonts w:ascii="Times New Roman" w:hAnsi="Times New Roman"/>
                <w:color w:val="000000"/>
                <w:sz w:val="22"/>
                <w:szCs w:val="22"/>
              </w:rPr>
            </w:pPr>
          </w:p>
          <w:p w:rsidR="002C79DC" w:rsidRDefault="002C79DC" w:rsidP="00C30E24">
            <w:pPr>
              <w:spacing w:before="120"/>
              <w:ind w:right="-108"/>
              <w:rPr>
                <w:rFonts w:ascii="Times New Roman" w:hAnsi="Times New Roman"/>
                <w:color w:val="000000"/>
                <w:sz w:val="22"/>
                <w:szCs w:val="22"/>
              </w:rPr>
            </w:pPr>
          </w:p>
        </w:tc>
        <w:tc>
          <w:tcPr>
            <w:tcW w:w="10065" w:type="dxa"/>
            <w:gridSpan w:val="16"/>
            <w:tcBorders>
              <w:top w:val="single" w:sz="4" w:space="0" w:color="000000"/>
              <w:left w:val="nil"/>
              <w:right w:val="single" w:sz="4" w:space="0" w:color="000000"/>
            </w:tcBorders>
            <w:vAlign w:val="center"/>
            <w:hideMark/>
          </w:tcPr>
          <w:p w:rsidR="002C79DC" w:rsidRDefault="002C79DC" w:rsidP="0056418E">
            <w:pPr>
              <w:jc w:val="cente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2C79DC" w:rsidTr="006A5B70">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2C79DC" w:rsidTr="009E5B4D">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2C79DC" w:rsidRDefault="002C79DC" w:rsidP="009E5B4D">
            <w:pPr>
              <w:rPr>
                <w:rFonts w:ascii="Times New Roman" w:hAnsi="Times New Roman"/>
                <w:color w:val="000000"/>
                <w:sz w:val="22"/>
                <w:szCs w:val="22"/>
              </w:rPr>
            </w:pPr>
          </w:p>
        </w:tc>
        <w:tc>
          <w:tcPr>
            <w:tcW w:w="3827" w:type="dxa"/>
            <w:gridSpan w:val="8"/>
            <w:tcBorders>
              <w:top w:val="single" w:sz="4" w:space="0" w:color="000000"/>
              <w:left w:val="nil"/>
              <w:bottom w:val="single" w:sz="4" w:space="0" w:color="000000"/>
              <w:right w:val="single" w:sz="4" w:space="0" w:color="000000"/>
            </w:tcBorders>
          </w:tcPr>
          <w:p w:rsidR="002C79DC" w:rsidRDefault="002C79DC" w:rsidP="004C7178">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2C79DC" w:rsidRDefault="002C79DC" w:rsidP="009E5B4D">
            <w:pPr>
              <w:rPr>
                <w:rFonts w:ascii="Times New Roman" w:hAnsi="Times New Roman"/>
                <w:color w:val="000000"/>
                <w:sz w:val="22"/>
                <w:szCs w:val="22"/>
              </w:rPr>
            </w:pPr>
          </w:p>
        </w:tc>
      </w:tr>
      <w:tr w:rsidR="002C79DC" w:rsidTr="006A5B70">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2C79DC" w:rsidTr="00640D45">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2C79DC" w:rsidRDefault="002C79DC" w:rsidP="009E5B4D">
            <w:pPr>
              <w:rPr>
                <w:rFonts w:ascii="Times New Roman" w:hAnsi="Times New Roman"/>
                <w:color w:val="000000"/>
                <w:sz w:val="22"/>
                <w:szCs w:val="22"/>
              </w:rPr>
            </w:pPr>
          </w:p>
        </w:tc>
        <w:tc>
          <w:tcPr>
            <w:tcW w:w="3827" w:type="dxa"/>
            <w:gridSpan w:val="8"/>
            <w:tcBorders>
              <w:top w:val="single" w:sz="4" w:space="0" w:color="000000"/>
              <w:left w:val="nil"/>
              <w:bottom w:val="single" w:sz="4" w:space="0" w:color="000000"/>
              <w:right w:val="single" w:sz="4" w:space="0" w:color="000000"/>
            </w:tcBorders>
          </w:tcPr>
          <w:p w:rsidR="002C79DC" w:rsidRDefault="002C79DC" w:rsidP="0047106F">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2C79DC" w:rsidRDefault="002C79DC" w:rsidP="009E5B4D">
            <w:pPr>
              <w:ind w:left="34"/>
              <w:rPr>
                <w:rFonts w:ascii="Times New Roman" w:hAnsi="Times New Roman"/>
                <w:color w:val="000000"/>
                <w:sz w:val="22"/>
                <w:szCs w:val="22"/>
              </w:rPr>
            </w:pPr>
          </w:p>
        </w:tc>
      </w:tr>
      <w:tr w:rsidR="002C79DC" w:rsidTr="00640D45">
        <w:trPr>
          <w:trHeight w:val="320"/>
        </w:trPr>
        <w:tc>
          <w:tcPr>
            <w:tcW w:w="567" w:type="dxa"/>
            <w:vMerge/>
            <w:tcBorders>
              <w:left w:val="single" w:sz="4" w:space="0" w:color="000000"/>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10065" w:type="dxa"/>
            <w:gridSpan w:val="16"/>
            <w:tcBorders>
              <w:top w:val="single" w:sz="4" w:space="0" w:color="000000"/>
              <w:left w:val="nil"/>
              <w:bottom w:val="single" w:sz="4" w:space="0" w:color="000000"/>
              <w:right w:val="single" w:sz="4" w:space="0" w:color="000000"/>
            </w:tcBorders>
            <w:vAlign w:val="center"/>
            <w:hideMark/>
          </w:tcPr>
          <w:p w:rsidR="002C79DC" w:rsidRDefault="002C79DC"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2C79DC" w:rsidTr="00C30E24">
        <w:trPr>
          <w:trHeight w:val="320"/>
        </w:trPr>
        <w:tc>
          <w:tcPr>
            <w:tcW w:w="567" w:type="dxa"/>
            <w:vMerge/>
            <w:tcBorders>
              <w:left w:val="single" w:sz="4" w:space="0" w:color="000000"/>
              <w:bottom w:val="single" w:sz="4" w:space="0" w:color="auto"/>
              <w:right w:val="single" w:sz="4" w:space="0" w:color="000000"/>
            </w:tcBorders>
            <w:vAlign w:val="center"/>
            <w:hideMark/>
          </w:tcPr>
          <w:p w:rsidR="002C79DC" w:rsidRDefault="002C79DC"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auto"/>
              <w:right w:val="single" w:sz="4" w:space="0" w:color="000000"/>
            </w:tcBorders>
            <w:hideMark/>
          </w:tcPr>
          <w:p w:rsidR="002C79DC" w:rsidRPr="001E1B80" w:rsidRDefault="002C79DC" w:rsidP="00511F34">
            <w:pPr>
              <w:pStyle w:val="a7"/>
              <w:spacing w:before="0" w:beforeAutospacing="0" w:after="0" w:afterAutospacing="0"/>
              <w:rPr>
                <w:rFonts w:ascii="Times New Roman" w:hAnsi="Times New Roman" w:cs="Times New Roman"/>
                <w:color w:val="000000"/>
                <w:sz w:val="22"/>
                <w:szCs w:val="22"/>
                <w:lang w:val="uk-UA"/>
              </w:rPr>
            </w:pPr>
          </w:p>
        </w:tc>
        <w:tc>
          <w:tcPr>
            <w:tcW w:w="3827" w:type="dxa"/>
            <w:gridSpan w:val="8"/>
            <w:tcBorders>
              <w:top w:val="single" w:sz="4" w:space="0" w:color="000000"/>
              <w:left w:val="nil"/>
              <w:bottom w:val="single" w:sz="4" w:space="0" w:color="000000"/>
              <w:right w:val="single" w:sz="4" w:space="0" w:color="000000"/>
            </w:tcBorders>
          </w:tcPr>
          <w:p w:rsidR="002C79DC" w:rsidRDefault="002C79DC" w:rsidP="0047106F">
            <w:pPr>
              <w:ind w:left="-108" w:right="-108"/>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2C79DC" w:rsidRPr="0047106F" w:rsidRDefault="002C79DC" w:rsidP="0047106F">
            <w:pPr>
              <w:pStyle w:val="a7"/>
              <w:spacing w:before="0" w:beforeAutospacing="0" w:after="0" w:afterAutospacing="0"/>
              <w:ind w:left="34"/>
              <w:rPr>
                <w:rFonts w:ascii="Times New Roman" w:hAnsi="Times New Roman" w:cs="Times New Roman"/>
                <w:color w:val="000000"/>
                <w:sz w:val="22"/>
                <w:szCs w:val="22"/>
                <w:lang w:val="uk-UA"/>
              </w:rPr>
            </w:pPr>
          </w:p>
        </w:tc>
      </w:tr>
      <w:tr w:rsidR="002C79DC" w:rsidTr="00AB500B">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2C79DC" w:rsidRDefault="002C79DC"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4"/>
            <w:tcBorders>
              <w:top w:val="single" w:sz="4" w:space="0" w:color="auto"/>
              <w:left w:val="nil"/>
              <w:bottom w:val="single" w:sz="4" w:space="0" w:color="auto"/>
              <w:right w:val="single" w:sz="4" w:space="0" w:color="000000"/>
            </w:tcBorders>
            <w:hideMark/>
          </w:tcPr>
          <w:p w:rsidR="002C79DC" w:rsidRDefault="002C79DC" w:rsidP="00511F3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7" w:type="dxa"/>
            <w:gridSpan w:val="8"/>
            <w:tcBorders>
              <w:top w:val="single" w:sz="4" w:space="0" w:color="000000"/>
              <w:left w:val="nil"/>
              <w:bottom w:val="single" w:sz="4" w:space="0" w:color="000000"/>
              <w:right w:val="single" w:sz="4" w:space="0" w:color="000000"/>
            </w:tcBorders>
            <w:hideMark/>
          </w:tcPr>
          <w:p w:rsidR="002C79DC" w:rsidRDefault="002C79DC" w:rsidP="004C7178">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4C7178">
              <w:rPr>
                <w:rFonts w:ascii="Times New Roman" w:hAnsi="Times New Roman"/>
                <w:color w:val="000000"/>
                <w:sz w:val="22"/>
                <w:szCs w:val="22"/>
              </w:rPr>
              <w:t>5</w:t>
            </w:r>
            <w:r>
              <w:rPr>
                <w:rFonts w:ascii="Times New Roman" w:hAnsi="Times New Roman"/>
                <w:color w:val="000000"/>
                <w:sz w:val="22"/>
                <w:szCs w:val="22"/>
              </w:rPr>
              <w:t>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2C79DC" w:rsidRDefault="002C79DC" w:rsidP="004C7178">
            <w:pPr>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4C7178">
              <w:rPr>
                <w:rFonts w:ascii="Times New Roman" w:hAnsi="Times New Roman"/>
                <w:color w:val="000000"/>
                <w:sz w:val="22"/>
                <w:szCs w:val="22"/>
              </w:rPr>
              <w:t>5</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r w:rsidR="002C79DC" w:rsidTr="00C30E24">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2C79DC" w:rsidRDefault="002C79DC" w:rsidP="000B40EA">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17</w:t>
            </w:r>
          </w:p>
        </w:tc>
        <w:tc>
          <w:tcPr>
            <w:tcW w:w="3403" w:type="dxa"/>
            <w:gridSpan w:val="4"/>
            <w:tcBorders>
              <w:top w:val="single" w:sz="4" w:space="0" w:color="auto"/>
              <w:left w:val="nil"/>
              <w:bottom w:val="single" w:sz="4" w:space="0" w:color="000000"/>
              <w:right w:val="single" w:sz="4" w:space="0" w:color="000000"/>
            </w:tcBorders>
            <w:hideMark/>
          </w:tcPr>
          <w:p w:rsidR="002C79DC" w:rsidRPr="009E5B4D" w:rsidRDefault="002C79DC" w:rsidP="000B40EA">
            <w:pPr>
              <w:rPr>
                <w:rFonts w:ascii="Times New Roman" w:hAnsi="Times New Roman"/>
                <w:color w:val="000000"/>
                <w:sz w:val="22"/>
                <w:szCs w:val="22"/>
              </w:rPr>
            </w:pPr>
            <w:r w:rsidRPr="009E5B4D">
              <w:rPr>
                <w:rFonts w:ascii="Times New Roman" w:hAnsi="Times New Roman"/>
                <w:color w:val="000000"/>
                <w:sz w:val="22"/>
                <w:szCs w:val="22"/>
              </w:rPr>
              <w:t>Дата заяви Орендаря про продовження договору оренди, поданої Орендодавцю:</w:t>
            </w:r>
          </w:p>
          <w:p w:rsidR="002C79DC" w:rsidRPr="009E5B4D" w:rsidRDefault="002C79DC" w:rsidP="000B40EA">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___________20__р.</w:t>
            </w:r>
          </w:p>
          <w:p w:rsidR="002C79DC" w:rsidRPr="009E5B4D" w:rsidRDefault="002C79DC" w:rsidP="000B40EA">
            <w:pPr>
              <w:spacing w:before="120"/>
              <w:rPr>
                <w:rFonts w:ascii="Times New Roman" w:hAnsi="Times New Roman"/>
                <w:color w:val="000000"/>
                <w:sz w:val="22"/>
                <w:szCs w:val="22"/>
              </w:rPr>
            </w:pPr>
          </w:p>
        </w:tc>
        <w:tc>
          <w:tcPr>
            <w:tcW w:w="3827" w:type="dxa"/>
            <w:gridSpan w:val="8"/>
            <w:tcBorders>
              <w:top w:val="single" w:sz="4" w:space="0" w:color="000000"/>
              <w:left w:val="nil"/>
              <w:bottom w:val="single" w:sz="4" w:space="0" w:color="000000"/>
              <w:right w:val="single" w:sz="4" w:space="0" w:color="000000"/>
            </w:tcBorders>
            <w:hideMark/>
          </w:tcPr>
          <w:p w:rsidR="002C79DC" w:rsidRPr="009E5B4D" w:rsidRDefault="002C79DC" w:rsidP="000B40EA">
            <w:pPr>
              <w:ind w:right="-118"/>
              <w:rPr>
                <w:rFonts w:ascii="Times New Roman" w:hAnsi="Times New Roman"/>
                <w:color w:val="000000"/>
                <w:sz w:val="22"/>
                <w:szCs w:val="22"/>
              </w:rPr>
            </w:pPr>
            <w:r w:rsidRPr="009E5B4D">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2C79DC" w:rsidRPr="009E5B4D" w:rsidRDefault="002C79DC" w:rsidP="000B40EA">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2C79DC" w:rsidRPr="009E5B4D" w:rsidRDefault="002C79DC" w:rsidP="0056418E">
            <w:pPr>
              <w:spacing w:before="120" w:after="240"/>
              <w:rPr>
                <w:rFonts w:ascii="Times New Roman" w:hAnsi="Times New Roman"/>
                <w:color w:val="000000"/>
                <w:sz w:val="22"/>
                <w:szCs w:val="22"/>
              </w:rPr>
            </w:pPr>
            <w:r w:rsidRPr="009E5B4D">
              <w:rPr>
                <w:rFonts w:ascii="Times New Roman" w:hAnsi="Times New Roman"/>
                <w:color w:val="000000"/>
                <w:sz w:val="22"/>
                <w:szCs w:val="22"/>
              </w:rPr>
              <w:t>№ __________________________</w:t>
            </w:r>
          </w:p>
        </w:tc>
        <w:tc>
          <w:tcPr>
            <w:tcW w:w="2835" w:type="dxa"/>
            <w:gridSpan w:val="4"/>
            <w:tcBorders>
              <w:top w:val="single" w:sz="4" w:space="0" w:color="000000"/>
              <w:left w:val="nil"/>
              <w:bottom w:val="single" w:sz="4" w:space="0" w:color="000000"/>
              <w:right w:val="single" w:sz="4" w:space="0" w:color="000000"/>
            </w:tcBorders>
          </w:tcPr>
          <w:p w:rsidR="002C79DC" w:rsidRPr="009E5B4D" w:rsidRDefault="002C79DC" w:rsidP="000B40EA">
            <w:pPr>
              <w:rPr>
                <w:rFonts w:ascii="Times New Roman" w:hAnsi="Times New Roman"/>
                <w:color w:val="000000"/>
                <w:sz w:val="22"/>
                <w:szCs w:val="22"/>
              </w:rPr>
            </w:pPr>
            <w:r w:rsidRPr="009E5B4D">
              <w:rPr>
                <w:rFonts w:ascii="Times New Roman" w:hAnsi="Times New Roman"/>
                <w:color w:val="000000"/>
                <w:sz w:val="22"/>
                <w:szCs w:val="22"/>
              </w:rPr>
              <w:t>дата і номер рішення (наказу) Орендодавця про продовження договору оренди</w:t>
            </w:r>
          </w:p>
          <w:p w:rsidR="002C79DC" w:rsidRPr="009E5B4D" w:rsidRDefault="002C79DC" w:rsidP="0056418E">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0056418E">
              <w:rPr>
                <w:rFonts w:ascii="Times New Roman" w:hAnsi="Times New Roman"/>
                <w:color w:val="000000"/>
                <w:sz w:val="22"/>
                <w:szCs w:val="22"/>
              </w:rPr>
              <w:t>_____</w:t>
            </w:r>
            <w:r w:rsidRPr="009E5B4D">
              <w:rPr>
                <w:rFonts w:ascii="Times New Roman" w:hAnsi="Times New Roman"/>
                <w:color w:val="000000"/>
                <w:sz w:val="22"/>
                <w:szCs w:val="22"/>
              </w:rPr>
              <w:t>_20__р.</w:t>
            </w:r>
            <w:r w:rsidR="0056418E">
              <w:rPr>
                <w:rFonts w:ascii="Times New Roman" w:hAnsi="Times New Roman"/>
                <w:color w:val="000000"/>
                <w:sz w:val="22"/>
                <w:szCs w:val="22"/>
              </w:rPr>
              <w:t xml:space="preserve"> </w:t>
            </w:r>
            <w:r w:rsidRPr="009E5B4D">
              <w:rPr>
                <w:rFonts w:ascii="Times New Roman" w:hAnsi="Times New Roman"/>
                <w:color w:val="000000"/>
                <w:sz w:val="22"/>
                <w:szCs w:val="22"/>
              </w:rPr>
              <w:t xml:space="preserve">№ </w:t>
            </w:r>
            <w:r w:rsidR="0056418E">
              <w:rPr>
                <w:rFonts w:ascii="Times New Roman" w:hAnsi="Times New Roman"/>
                <w:color w:val="000000"/>
                <w:sz w:val="22"/>
                <w:szCs w:val="22"/>
              </w:rPr>
              <w:t xml:space="preserve"> </w:t>
            </w:r>
            <w:r w:rsidRPr="009E5B4D">
              <w:rPr>
                <w:rFonts w:ascii="Times New Roman" w:hAnsi="Times New Roman"/>
                <w:color w:val="000000"/>
                <w:sz w:val="22"/>
                <w:szCs w:val="22"/>
              </w:rPr>
              <w:t>_____</w:t>
            </w:r>
          </w:p>
        </w:tc>
      </w:tr>
    </w:tbl>
    <w:p w:rsidR="00B261FC" w:rsidRDefault="00B261FC" w:rsidP="00E44A7A">
      <w:pPr>
        <w:jc w:val="center"/>
        <w:rPr>
          <w:rFonts w:ascii="Times New Roman" w:hAnsi="Times New Roman"/>
          <w:i/>
        </w:rPr>
      </w:pPr>
    </w:p>
    <w:p w:rsidR="00E44A7A" w:rsidRPr="00236780" w:rsidRDefault="00E44A7A" w:rsidP="00E44A7A">
      <w:pPr>
        <w:jc w:val="center"/>
        <w:rPr>
          <w:rFonts w:ascii="Times New Roman" w:hAnsi="Times New Roman"/>
          <w:i/>
          <w:sz w:val="28"/>
          <w:szCs w:val="28"/>
        </w:rPr>
      </w:pPr>
      <w:r w:rsidRPr="00236780">
        <w:rPr>
          <w:rFonts w:ascii="Times New Roman" w:hAnsi="Times New Roman"/>
          <w:i/>
        </w:rPr>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DD4F72">
      <w:pPr>
        <w:pStyle w:val="a3"/>
        <w:spacing w:before="0"/>
        <w:jc w:val="both"/>
        <w:rPr>
          <w:rFonts w:ascii="Times New Roman" w:hAnsi="Times New Roman"/>
          <w:sz w:val="28"/>
          <w:szCs w:val="28"/>
        </w:rPr>
      </w:pPr>
      <w:r>
        <w:rPr>
          <w:rFonts w:ascii="Times New Roman" w:hAnsi="Times New Roman"/>
          <w:sz w:val="28"/>
          <w:szCs w:val="28"/>
        </w:rPr>
        <w:lastRenderedPageBreak/>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DD4F72">
      <w:pPr>
        <w:pStyle w:val="a3"/>
        <w:spacing w:before="0"/>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DD4F72">
      <w:pPr>
        <w:pStyle w:val="a3"/>
        <w:spacing w:before="0"/>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Балансоутримувачу платежів за договором про відшкодування витрат </w:t>
      </w:r>
      <w:r>
        <w:rPr>
          <w:rFonts w:ascii="Times New Roman" w:hAnsi="Times New Roman"/>
          <w:sz w:val="28"/>
          <w:szCs w:val="28"/>
        </w:rPr>
        <w:lastRenderedPageBreak/>
        <w:t>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w:t>
      </w:r>
      <w:r>
        <w:rPr>
          <w:rFonts w:ascii="Times New Roman" w:hAnsi="Times New Roman"/>
          <w:sz w:val="28"/>
          <w:szCs w:val="28"/>
        </w:rPr>
        <w:lastRenderedPageBreak/>
        <w:t>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433D8A">
        <w:rPr>
          <w:rFonts w:ascii="Times New Roman" w:hAnsi="Times New Roman"/>
          <w:sz w:val="28"/>
          <w:szCs w:val="28"/>
        </w:rPr>
        <w:t>.</w:t>
      </w:r>
    </w:p>
    <w:p w:rsidR="007E68FB" w:rsidRDefault="007E68FB" w:rsidP="007E68FB">
      <w:pPr>
        <w:pStyle w:val="a3"/>
        <w:jc w:val="both"/>
        <w:rPr>
          <w:rFonts w:ascii="Times New Roman" w:hAnsi="Times New Roman"/>
          <w:sz w:val="28"/>
          <w:szCs w:val="28"/>
        </w:rPr>
      </w:pPr>
      <w:r w:rsidRPr="00E949FA">
        <w:rPr>
          <w:rFonts w:ascii="Times New Roman" w:hAnsi="Times New Roman"/>
          <w:sz w:val="28"/>
          <w:szCs w:val="28"/>
        </w:rPr>
        <w:t xml:space="preserve">проекти договорів із постачальниками комунальних послуг, якщо стосовно об’єкта оренди такими постачальниками комунальних послуг </w:t>
      </w:r>
      <w:r w:rsidRPr="00E949FA">
        <w:rPr>
          <w:rFonts w:ascii="Times New Roman" w:hAnsi="Times New Roman"/>
          <w:sz w:val="28"/>
          <w:szCs w:val="28"/>
        </w:rPr>
        <w:lastRenderedPageBreak/>
        <w:t>відкриті окремі особові рахунки або якщо окремі особові рахунки були відкриті на попереднього користувача Майном.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E44A7A" w:rsidRDefault="00E44A7A" w:rsidP="00E44A7A">
      <w:pPr>
        <w:pStyle w:val="a3"/>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E44A7A" w:rsidRPr="00E949FA" w:rsidRDefault="00E44A7A" w:rsidP="00E44A7A">
      <w:pPr>
        <w:pStyle w:val="a3"/>
        <w:ind w:firstLine="0"/>
        <w:jc w:val="center"/>
        <w:rPr>
          <w:rFonts w:ascii="Times New Roman" w:hAnsi="Times New Roman"/>
          <w:b/>
          <w:sz w:val="28"/>
          <w:szCs w:val="28"/>
        </w:rPr>
      </w:pPr>
      <w:r w:rsidRPr="00E949FA">
        <w:rPr>
          <w:rFonts w:ascii="Times New Roman" w:hAnsi="Times New Roman"/>
          <w:b/>
          <w:sz w:val="28"/>
          <w:szCs w:val="28"/>
        </w:rPr>
        <w:t>Суборенда</w:t>
      </w:r>
    </w:p>
    <w:p w:rsidR="00E44A7A" w:rsidRDefault="00E44A7A" w:rsidP="00E44A7A">
      <w:pPr>
        <w:pStyle w:val="a3"/>
        <w:jc w:val="both"/>
        <w:rPr>
          <w:rFonts w:ascii="Times New Roman" w:hAnsi="Times New Roman"/>
          <w:sz w:val="28"/>
          <w:szCs w:val="28"/>
        </w:rPr>
      </w:pPr>
      <w:r w:rsidRPr="00E949FA">
        <w:rPr>
          <w:rFonts w:ascii="Times New Roman" w:hAnsi="Times New Roman"/>
          <w:sz w:val="28"/>
          <w:szCs w:val="28"/>
        </w:rPr>
        <w:t>8.1. Орендар не має права передавати Майно в суборенду.</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w:t>
      </w:r>
      <w:r>
        <w:rPr>
          <w:rFonts w:ascii="Times New Roman" w:hAnsi="Times New Roman"/>
          <w:sz w:val="28"/>
          <w:szCs w:val="28"/>
        </w:rPr>
        <w:lastRenderedPageBreak/>
        <w:t>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7B72FD">
        <w:rPr>
          <w:rFonts w:ascii="Times New Roman" w:hAnsi="Times New Roman"/>
          <w:sz w:val="28"/>
          <w:szCs w:val="28"/>
        </w:rPr>
        <w:t>Орендодавця</w:t>
      </w:r>
      <w:r w:rsidR="001951C7">
        <w:rPr>
          <w:rFonts w:ascii="Times New Roman" w:hAnsi="Times New Roman"/>
          <w:sz w:val="28"/>
          <w:szCs w:val="28"/>
        </w:rPr>
        <w:t xml:space="preserve"> </w:t>
      </w:r>
      <w:r>
        <w:rPr>
          <w:rFonts w:ascii="Times New Roman" w:hAnsi="Times New Roman"/>
          <w:sz w:val="28"/>
          <w:szCs w:val="28"/>
        </w:rPr>
        <w:t xml:space="preserve">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E44A7A" w:rsidRPr="008A49F3" w:rsidRDefault="00E44A7A" w:rsidP="00E44A7A">
      <w:pPr>
        <w:pStyle w:val="a3"/>
        <w:jc w:val="both"/>
        <w:rPr>
          <w:rFonts w:ascii="Times New Roman" w:hAnsi="Times New Roman"/>
          <w:sz w:val="28"/>
          <w:szCs w:val="28"/>
        </w:rPr>
      </w:pPr>
      <w:r>
        <w:rPr>
          <w:rFonts w:ascii="Times New Roman" w:hAnsi="Times New Roman"/>
          <w:sz w:val="28"/>
          <w:szCs w:val="28"/>
        </w:rPr>
        <w:t>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w:t>
      </w:r>
      <w:r w:rsidR="00FD22A3">
        <w:rPr>
          <w:rFonts w:ascii="Times New Roman" w:hAnsi="Times New Roman"/>
          <w:sz w:val="28"/>
          <w:szCs w:val="28"/>
        </w:rPr>
        <w:t xml:space="preserve">атою </w:t>
      </w:r>
      <w:r w:rsidR="00FD22A3" w:rsidRPr="008A49F3">
        <w:rPr>
          <w:rFonts w:ascii="Times New Roman" w:hAnsi="Times New Roman"/>
          <w:sz w:val="28"/>
          <w:szCs w:val="28"/>
        </w:rPr>
        <w:t>припинення цього договору.</w:t>
      </w:r>
    </w:p>
    <w:p w:rsidR="00E44A7A" w:rsidRPr="008A49F3" w:rsidRDefault="00E44A7A" w:rsidP="00E44A7A">
      <w:pPr>
        <w:pStyle w:val="a3"/>
        <w:jc w:val="both"/>
        <w:rPr>
          <w:rFonts w:ascii="Times New Roman" w:hAnsi="Times New Roman"/>
          <w:sz w:val="28"/>
          <w:szCs w:val="28"/>
        </w:rPr>
      </w:pPr>
      <w:r w:rsidRPr="008A49F3">
        <w:rPr>
          <w:rFonts w:ascii="Times New Roman" w:hAnsi="Times New Roman"/>
          <w:sz w:val="28"/>
          <w:szCs w:val="28"/>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w:t>
      </w:r>
      <w:r w:rsidR="00E675E8" w:rsidRPr="008A49F3">
        <w:rPr>
          <w:rFonts w:ascii="Times New Roman" w:hAnsi="Times New Roman"/>
          <w:sz w:val="28"/>
          <w:szCs w:val="28"/>
        </w:rPr>
        <w:t xml:space="preserve"> погіршують становище Орендаря</w:t>
      </w:r>
      <w:r w:rsidR="00C91222" w:rsidRPr="008A49F3">
        <w:rPr>
          <w:rFonts w:ascii="Times New Roman" w:hAnsi="Times New Roman"/>
          <w:sz w:val="28"/>
          <w:szCs w:val="28"/>
        </w:rPr>
        <w:t xml:space="preserve">, а в частині зобов’язань Орендаря щодо орендної плати – до виконання </w:t>
      </w:r>
      <w:r w:rsidR="00F94796" w:rsidRPr="008A49F3">
        <w:rPr>
          <w:rFonts w:ascii="Times New Roman" w:hAnsi="Times New Roman"/>
          <w:sz w:val="28"/>
          <w:szCs w:val="28"/>
        </w:rPr>
        <w:t>зобов’язань</w:t>
      </w:r>
      <w:r w:rsidR="00E675E8" w:rsidRPr="008A49F3">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sidRPr="008A49F3">
        <w:rPr>
          <w:rFonts w:ascii="Times New Roman" w:hAnsi="Times New Roman"/>
          <w:sz w:val="28"/>
          <w:szCs w:val="28"/>
        </w:rPr>
        <w:t>12.3. Зміни</w:t>
      </w:r>
      <w:r>
        <w:rPr>
          <w:rFonts w:ascii="Times New Roman" w:hAnsi="Times New Roman"/>
          <w:sz w:val="28"/>
          <w:szCs w:val="28"/>
        </w:rPr>
        <w:t xml:space="preserve">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дати, визначеної в абзаці третьому пункту 151 Порядку, якщо переможцем аукціону на продовження цього договору стала особа інша, ніж </w:t>
      </w:r>
      <w:r>
        <w:rPr>
          <w:rFonts w:ascii="Times New Roman" w:hAnsi="Times New Roman"/>
          <w:sz w:val="28"/>
          <w:szCs w:val="28"/>
        </w:rPr>
        <w:lastRenderedPageBreak/>
        <w:t>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9FB" w:rsidRPr="00C129FB" w:rsidRDefault="00C129FB" w:rsidP="00C129FB">
      <w:pPr>
        <w:pStyle w:val="a3"/>
        <w:jc w:val="both"/>
        <w:rPr>
          <w:rFonts w:ascii="Times New Roman" w:hAnsi="Times New Roman"/>
          <w:sz w:val="28"/>
          <w:szCs w:val="28"/>
        </w:rPr>
      </w:pPr>
      <w:r w:rsidRPr="00C129FB">
        <w:rPr>
          <w:rFonts w:ascii="Times New Roman" w:hAnsi="Times New Roman"/>
          <w:sz w:val="28"/>
          <w:szCs w:val="28"/>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w:t>
      </w:r>
      <w:r w:rsidR="00CE4DBA">
        <w:rPr>
          <w:rFonts w:ascii="Times New Roman" w:hAnsi="Times New Roman"/>
          <w:sz w:val="28"/>
          <w:szCs w:val="28"/>
        </w:rPr>
        <w:t>і</w:t>
      </w:r>
      <w:r>
        <w:rPr>
          <w:rFonts w:ascii="Times New Roman" w:hAnsi="Times New Roman"/>
          <w:sz w:val="28"/>
          <w:szCs w:val="28"/>
        </w:rPr>
        <w:t xml:space="preserve"> (3)7.1.1 Умов;</w:t>
      </w:r>
    </w:p>
    <w:p w:rsidR="00E44A7A" w:rsidRDefault="00E44A7A" w:rsidP="00E44A7A">
      <w:pPr>
        <w:pStyle w:val="a3"/>
        <w:jc w:val="both"/>
        <w:rPr>
          <w:rFonts w:ascii="Times New Roman" w:hAnsi="Times New Roman"/>
          <w:sz w:val="28"/>
          <w:szCs w:val="28"/>
        </w:rPr>
      </w:pPr>
      <w:r w:rsidRPr="0059135F">
        <w:rPr>
          <w:rFonts w:ascii="Times New Roman" w:hAnsi="Times New Roman"/>
          <w:sz w:val="28"/>
          <w:szCs w:val="28"/>
        </w:rPr>
        <w:t>12.7.3. без письмового дозволу Орендодавця передав Майно, його частину у користування іншій особі;</w:t>
      </w:r>
    </w:p>
    <w:p w:rsidR="007E68FB" w:rsidRDefault="007E68FB" w:rsidP="00E44A7A">
      <w:pPr>
        <w:pStyle w:val="a3"/>
        <w:jc w:val="both"/>
        <w:rPr>
          <w:rFonts w:ascii="Times New Roman" w:hAnsi="Times New Roman"/>
          <w:sz w:val="28"/>
          <w:szCs w:val="28"/>
        </w:rPr>
      </w:pPr>
      <w:bookmarkStart w:id="1" w:name="_GoBack"/>
      <w:bookmarkEnd w:id="1"/>
      <w:r w:rsidRPr="00E949FA">
        <w:rPr>
          <w:rFonts w:ascii="Times New Roman" w:hAnsi="Times New Roman"/>
          <w:sz w:val="28"/>
          <w:szCs w:val="28"/>
        </w:rPr>
        <w:t>12.7.4. уклав договір суборенди;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7E68FB">
        <w:rPr>
          <w:rFonts w:ascii="Times New Roman" w:hAnsi="Times New Roman"/>
          <w:sz w:val="28"/>
          <w:szCs w:val="28"/>
        </w:rPr>
        <w:t>5</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7E68FB">
        <w:rPr>
          <w:rFonts w:ascii="Times New Roman" w:hAnsi="Times New Roman"/>
          <w:sz w:val="28"/>
          <w:szCs w:val="28"/>
        </w:rPr>
        <w:t>6</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w:t>
      </w:r>
      <w:r>
        <w:rPr>
          <w:rFonts w:ascii="Times New Roman" w:hAnsi="Times New Roman"/>
          <w:sz w:val="28"/>
          <w:szCs w:val="28"/>
        </w:rPr>
        <w:lastRenderedPageBreak/>
        <w:t xml:space="preserve">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AE77E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7A"/>
    <w:rsid w:val="00062E22"/>
    <w:rsid w:val="000674BC"/>
    <w:rsid w:val="000771F7"/>
    <w:rsid w:val="000A0145"/>
    <w:rsid w:val="000A019D"/>
    <w:rsid w:val="000B4FD5"/>
    <w:rsid w:val="000E259D"/>
    <w:rsid w:val="000F06A8"/>
    <w:rsid w:val="00160B93"/>
    <w:rsid w:val="00160FA4"/>
    <w:rsid w:val="001951C7"/>
    <w:rsid w:val="001A19AB"/>
    <w:rsid w:val="001A6321"/>
    <w:rsid w:val="001B18F9"/>
    <w:rsid w:val="001C6DAB"/>
    <w:rsid w:val="001F06F5"/>
    <w:rsid w:val="00236780"/>
    <w:rsid w:val="00240970"/>
    <w:rsid w:val="002461BC"/>
    <w:rsid w:val="00276F36"/>
    <w:rsid w:val="00280A94"/>
    <w:rsid w:val="00282858"/>
    <w:rsid w:val="002A4A82"/>
    <w:rsid w:val="002C79DC"/>
    <w:rsid w:val="002D07BD"/>
    <w:rsid w:val="002D19E5"/>
    <w:rsid w:val="002D3C97"/>
    <w:rsid w:val="002E4447"/>
    <w:rsid w:val="002F4871"/>
    <w:rsid w:val="002F5890"/>
    <w:rsid w:val="00316A58"/>
    <w:rsid w:val="0033159F"/>
    <w:rsid w:val="00336A61"/>
    <w:rsid w:val="0034606C"/>
    <w:rsid w:val="003B71C9"/>
    <w:rsid w:val="003C1011"/>
    <w:rsid w:val="003D41C0"/>
    <w:rsid w:val="003E08F2"/>
    <w:rsid w:val="003E7625"/>
    <w:rsid w:val="00423E75"/>
    <w:rsid w:val="00433D8A"/>
    <w:rsid w:val="00442727"/>
    <w:rsid w:val="0047106F"/>
    <w:rsid w:val="00481368"/>
    <w:rsid w:val="004C7178"/>
    <w:rsid w:val="00511F34"/>
    <w:rsid w:val="0056418E"/>
    <w:rsid w:val="0057684F"/>
    <w:rsid w:val="00585739"/>
    <w:rsid w:val="0059135F"/>
    <w:rsid w:val="005B5E36"/>
    <w:rsid w:val="005D5A68"/>
    <w:rsid w:val="005E259E"/>
    <w:rsid w:val="0061396B"/>
    <w:rsid w:val="00617750"/>
    <w:rsid w:val="00645D21"/>
    <w:rsid w:val="006635F0"/>
    <w:rsid w:val="006A5B70"/>
    <w:rsid w:val="006D177A"/>
    <w:rsid w:val="006F7747"/>
    <w:rsid w:val="00762A9F"/>
    <w:rsid w:val="00776E43"/>
    <w:rsid w:val="007B323C"/>
    <w:rsid w:val="007B72FD"/>
    <w:rsid w:val="007E68FB"/>
    <w:rsid w:val="00842A7E"/>
    <w:rsid w:val="0089347A"/>
    <w:rsid w:val="008A49F3"/>
    <w:rsid w:val="008C7C93"/>
    <w:rsid w:val="008D27E3"/>
    <w:rsid w:val="008D6AB5"/>
    <w:rsid w:val="008E0C54"/>
    <w:rsid w:val="00916BF0"/>
    <w:rsid w:val="0096707E"/>
    <w:rsid w:val="009704CE"/>
    <w:rsid w:val="009B4403"/>
    <w:rsid w:val="009E5B4D"/>
    <w:rsid w:val="00A01281"/>
    <w:rsid w:val="00A0639A"/>
    <w:rsid w:val="00A0714A"/>
    <w:rsid w:val="00A13629"/>
    <w:rsid w:val="00A16468"/>
    <w:rsid w:val="00A27668"/>
    <w:rsid w:val="00A449CC"/>
    <w:rsid w:val="00A93962"/>
    <w:rsid w:val="00A93FC4"/>
    <w:rsid w:val="00AA2F3C"/>
    <w:rsid w:val="00AA770D"/>
    <w:rsid w:val="00AB500B"/>
    <w:rsid w:val="00AC0CF5"/>
    <w:rsid w:val="00AC3DAE"/>
    <w:rsid w:val="00AD3432"/>
    <w:rsid w:val="00AE77ED"/>
    <w:rsid w:val="00AF3A40"/>
    <w:rsid w:val="00B261FC"/>
    <w:rsid w:val="00B3035A"/>
    <w:rsid w:val="00B47AA2"/>
    <w:rsid w:val="00B67D1B"/>
    <w:rsid w:val="00B76AD4"/>
    <w:rsid w:val="00B82647"/>
    <w:rsid w:val="00B82A12"/>
    <w:rsid w:val="00BD22C9"/>
    <w:rsid w:val="00C062B4"/>
    <w:rsid w:val="00C064D0"/>
    <w:rsid w:val="00C07A78"/>
    <w:rsid w:val="00C129FB"/>
    <w:rsid w:val="00C1458D"/>
    <w:rsid w:val="00C30E24"/>
    <w:rsid w:val="00C4623E"/>
    <w:rsid w:val="00C66715"/>
    <w:rsid w:val="00C91222"/>
    <w:rsid w:val="00CB2363"/>
    <w:rsid w:val="00CC10E1"/>
    <w:rsid w:val="00CE4DBA"/>
    <w:rsid w:val="00D339CD"/>
    <w:rsid w:val="00D538C9"/>
    <w:rsid w:val="00D53D5D"/>
    <w:rsid w:val="00D66BA0"/>
    <w:rsid w:val="00DD4F72"/>
    <w:rsid w:val="00E013E5"/>
    <w:rsid w:val="00E12CCB"/>
    <w:rsid w:val="00E44A7A"/>
    <w:rsid w:val="00E533D4"/>
    <w:rsid w:val="00E61511"/>
    <w:rsid w:val="00E675E8"/>
    <w:rsid w:val="00E949FA"/>
    <w:rsid w:val="00F16511"/>
    <w:rsid w:val="00F565AB"/>
    <w:rsid w:val="00F56CC2"/>
    <w:rsid w:val="00F56ED1"/>
    <w:rsid w:val="00F918B6"/>
    <w:rsid w:val="00F94796"/>
    <w:rsid w:val="00FA73AC"/>
    <w:rsid w:val="00FD22A3"/>
    <w:rsid w:val="00FE131E"/>
    <w:rsid w:val="00FE3432"/>
    <w:rsid w:val="00FF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gansk@spfu.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6249</Words>
  <Characters>35623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sd-05</cp:lastModifiedBy>
  <cp:revision>2</cp:revision>
  <cp:lastPrinted>2020-09-16T06:10:00Z</cp:lastPrinted>
  <dcterms:created xsi:type="dcterms:W3CDTF">2020-11-10T14:05:00Z</dcterms:created>
  <dcterms:modified xsi:type="dcterms:W3CDTF">2020-11-10T14:05:00Z</dcterms:modified>
</cp:coreProperties>
</file>