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EF" w:rsidRPr="00F25FE5" w:rsidRDefault="00F25F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О</w:t>
      </w:r>
      <w:r w:rsidRPr="00F25FE5">
        <w:rPr>
          <w:rFonts w:ascii="Times New Roman" w:hAnsi="Times New Roman" w:cs="Times New Roman"/>
        </w:rPr>
        <w:t>днокімнатна квартира № 10, що знаходиться за адресою: м. Полтава, вул. Соборності (Жовтнева), буд. 46а, загальною площею 28,7 кв.м.</w:t>
      </w:r>
      <w:bookmarkStart w:id="0" w:name="_GoBack"/>
      <w:bookmarkEnd w:id="0"/>
    </w:p>
    <w:sectPr w:rsidR="00E73FEF" w:rsidRPr="00F2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E4"/>
    <w:rsid w:val="0018051A"/>
    <w:rsid w:val="00595D32"/>
    <w:rsid w:val="008A5BE4"/>
    <w:rsid w:val="008B1B19"/>
    <w:rsid w:val="00EE71DA"/>
    <w:rsid w:val="00F2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2021-09-14T07:36:00Z</dcterms:created>
  <dcterms:modified xsi:type="dcterms:W3CDTF">2021-09-14T07:37:00Z</dcterms:modified>
</cp:coreProperties>
</file>