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C3" w:rsidRPr="006253C3" w:rsidRDefault="006253C3" w:rsidP="0062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53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Оголошення про передачу в оренду</w:t>
      </w:r>
    </w:p>
    <w:p w:rsidR="004B67DF" w:rsidRPr="00081AE4" w:rsidRDefault="006253C3" w:rsidP="00081AE4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53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нежитлового майна</w:t>
      </w:r>
      <w:r w:rsidR="004B67DF" w:rsidRPr="006253C3">
        <w:rPr>
          <w:rFonts w:ascii="Times New Roman" w:eastAsia="Times New Roman" w:hAnsi="Times New Roman" w:cs="Times New Roman"/>
          <w:b/>
          <w:lang w:eastAsia="ru-RU"/>
        </w:rPr>
        <w:t> </w:t>
      </w:r>
      <w:r w:rsidR="00132355" w:rsidRPr="00916A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081AE4" w:rsidRPr="00081A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Стоматологічний кабінет: приміщення № 18, 19, частина приміщення І (29,3 </w:t>
      </w:r>
      <w:proofErr w:type="spellStart"/>
      <w:r w:rsidR="00081AE4" w:rsidRPr="00081A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кв.м</w:t>
      </w:r>
      <w:proofErr w:type="spellEnd"/>
      <w:r w:rsidR="00081AE4" w:rsidRPr="00081A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 на третьому поверсі поліклініки; Стоматологічна установка - 2 од»</w:t>
      </w:r>
    </w:p>
    <w:tbl>
      <w:tblPr>
        <w:tblW w:w="0" w:type="auto"/>
        <w:tblCellSpacing w:w="0" w:type="dxa"/>
        <w:tblInd w:w="-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4"/>
        <w:gridCol w:w="6921"/>
      </w:tblGrid>
      <w:tr w:rsidR="004B67DF" w:rsidRPr="00264027" w:rsidTr="00C831FF">
        <w:trPr>
          <w:trHeight w:val="719"/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Орендодавець:</w:t>
            </w:r>
          </w:p>
        </w:tc>
        <w:tc>
          <w:tcPr>
            <w:tcW w:w="6921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КНП «Красноградська ЦРЛ»</w:t>
            </w:r>
          </w:p>
          <w:p w:rsidR="004B67DF" w:rsidRPr="004322CA" w:rsidRDefault="004B67DF" w:rsidP="00C831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lang w:val="uk-UA" w:eastAsia="ru-RU"/>
              </w:rPr>
              <w:t>63304, Харківська обл., м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 Красноград, вул. Шиндлера 87</w:t>
            </w:r>
          </w:p>
        </w:tc>
      </w:tr>
      <w:tr w:rsidR="004B67DF" w:rsidRPr="00264027" w:rsidTr="00C831FF">
        <w:trPr>
          <w:trHeight w:val="719"/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Балансоутримувач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:</w:t>
            </w:r>
          </w:p>
        </w:tc>
        <w:tc>
          <w:tcPr>
            <w:tcW w:w="6921" w:type="dxa"/>
            <w:vAlign w:val="center"/>
          </w:tcPr>
          <w:p w:rsidR="004B67DF" w:rsidRPr="004322CA" w:rsidRDefault="004B67DF" w:rsidP="004B67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КНП «Красноградська ЦРЛ»</w:t>
            </w:r>
          </w:p>
          <w:p w:rsidR="004B67DF" w:rsidRPr="004322CA" w:rsidRDefault="004B67DF" w:rsidP="004B67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lang w:val="uk-UA" w:eastAsia="ru-RU"/>
              </w:rPr>
              <w:t>63304, Харківська обл., м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 Красноград, вул. Шиндлера 87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 про об’єкт оренди:</w:t>
            </w:r>
          </w:p>
        </w:tc>
        <w:tc>
          <w:tcPr>
            <w:tcW w:w="6921" w:type="dxa"/>
            <w:vAlign w:val="center"/>
            <w:hideMark/>
          </w:tcPr>
          <w:p w:rsidR="004B67DF" w:rsidRPr="004322CA" w:rsidRDefault="009703D3" w:rsidP="00C831FF">
            <w:pPr>
              <w:spacing w:after="0" w:line="240" w:lineRule="auto"/>
              <w:ind w:right="45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703D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«Стоматологічний кабінет: приміщення № 18, 19, частина приміщення І (29,3 </w:t>
            </w:r>
            <w:proofErr w:type="spellStart"/>
            <w:r w:rsidRPr="009703D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кв.м</w:t>
            </w:r>
            <w:proofErr w:type="spellEnd"/>
            <w:r w:rsidRPr="009703D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) на третьому поверсі поліклініки; Стоматологічна установка - 2 </w:t>
            </w:r>
            <w:proofErr w:type="spellStart"/>
            <w:r w:rsidRPr="009703D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од»</w:t>
            </w:r>
            <w:r w:rsidR="004B67D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Об’єкт</w:t>
            </w:r>
            <w:proofErr w:type="spellEnd"/>
            <w:r w:rsidR="004B67DF"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оренди знаходиться за адресою: </w:t>
            </w:r>
            <w:r w:rsidR="004B67DF" w:rsidRPr="004322CA">
              <w:rPr>
                <w:rFonts w:ascii="Times New Roman" w:hAnsi="Times New Roman" w:cs="Times New Roman"/>
                <w:lang w:val="uk-UA"/>
              </w:rPr>
              <w:t>Харківська облас</w:t>
            </w:r>
            <w:r w:rsidR="00991BEF">
              <w:rPr>
                <w:rFonts w:ascii="Times New Roman" w:hAnsi="Times New Roman" w:cs="Times New Roman"/>
                <w:lang w:val="uk-UA"/>
              </w:rPr>
              <w:t xml:space="preserve">ть, Красноград, </w:t>
            </w:r>
            <w:proofErr w:type="spellStart"/>
            <w:r w:rsidR="00991BEF">
              <w:rPr>
                <w:rFonts w:ascii="Times New Roman" w:hAnsi="Times New Roman" w:cs="Times New Roman"/>
                <w:lang w:val="uk-UA"/>
              </w:rPr>
              <w:t>вул.Шиндлера</w:t>
            </w:r>
            <w:proofErr w:type="spellEnd"/>
            <w:r w:rsidR="00991BEF">
              <w:rPr>
                <w:rFonts w:ascii="Times New Roman" w:hAnsi="Times New Roman" w:cs="Times New Roman"/>
                <w:lang w:val="uk-UA"/>
              </w:rPr>
              <w:t xml:space="preserve"> 87</w:t>
            </w:r>
          </w:p>
          <w:p w:rsidR="004B67DF" w:rsidRPr="004322CA" w:rsidRDefault="004B67DF" w:rsidP="00C831FF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22CA">
              <w:rPr>
                <w:rFonts w:ascii="Times New Roman" w:hAnsi="Times New Roman" w:cs="Times New Roman"/>
                <w:lang w:val="uk-UA"/>
              </w:rPr>
              <w:t xml:space="preserve">Включений до Переліку </w:t>
            </w:r>
            <w:r w:rsidRPr="004322CA">
              <w:rPr>
                <w:rFonts w:ascii="Times New Roman" w:hAnsi="Times New Roman" w:cs="Times New Roman"/>
                <w:lang w:val="en-US"/>
              </w:rPr>
              <w:t>I</w:t>
            </w:r>
            <w:r w:rsidRPr="004322CA">
              <w:rPr>
                <w:rFonts w:ascii="Times New Roman" w:hAnsi="Times New Roman" w:cs="Times New Roman"/>
                <w:lang w:val="uk-UA"/>
              </w:rPr>
              <w:t xml:space="preserve"> типу, затвердженого рішенням Красноградської районної ради від 20 серпня 2020 року № 1371-</w:t>
            </w:r>
            <w:r w:rsidRPr="004322CA">
              <w:rPr>
                <w:rFonts w:ascii="Times New Roman" w:hAnsi="Times New Roman" w:cs="Times New Roman"/>
                <w:lang w:val="en-US"/>
              </w:rPr>
              <w:t>VII</w:t>
            </w:r>
            <w:r w:rsidRPr="004322CA">
              <w:rPr>
                <w:rFonts w:ascii="Times New Roman" w:hAnsi="Times New Roman" w:cs="Times New Roman"/>
              </w:rPr>
              <w:t>.</w:t>
            </w:r>
          </w:p>
          <w:p w:rsidR="00650795" w:rsidRDefault="00650795" w:rsidP="0065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5079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додаткові умови оренди:</w:t>
            </w:r>
            <w:r w:rsidRPr="006507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утримання в належному технічному стані конструктивних елементів Об’єкта оренди, забезпечення дотримання санітарно-екологічних норм, протипожежних заходів та заходів цивільної безпеки відповідно до вимог чинного законодавства України.</w:t>
            </w:r>
          </w:p>
          <w:p w:rsidR="00A564B6" w:rsidRPr="00A564B6" w:rsidRDefault="00A564B6" w:rsidP="00A5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56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  <w:r w:rsidRPr="00A56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ab/>
              <w:t>використання майна для здійснення приватної медичної практики у сфері стоматології;</w:t>
            </w:r>
          </w:p>
          <w:p w:rsidR="00A564B6" w:rsidRPr="00A564B6" w:rsidRDefault="00A564B6" w:rsidP="00A5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56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  <w:r w:rsidRPr="00A56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ab/>
              <w:t>наявність досвіду роботи потенційного орендаря у сфері стоматології не менше як три роки, або наявність трудових відносин з працівниками, які мають досвід роботи у сфері стоматології не менше як три роки;</w:t>
            </w:r>
          </w:p>
          <w:p w:rsidR="00A564B6" w:rsidRPr="00A564B6" w:rsidRDefault="00A564B6" w:rsidP="00A5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56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  <w:r w:rsidRPr="00A56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ab/>
              <w:t>дотримання належних умов утримання та вимог щодо експлуатації майна;</w:t>
            </w:r>
          </w:p>
          <w:p w:rsidR="00A564B6" w:rsidRPr="00650795" w:rsidRDefault="00A564B6" w:rsidP="00A56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56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  <w:r w:rsidRPr="00A56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ab/>
              <w:t xml:space="preserve">компенсація витрат </w:t>
            </w:r>
            <w:proofErr w:type="spellStart"/>
            <w:r w:rsidRPr="00A56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балансоутримувача</w:t>
            </w:r>
            <w:proofErr w:type="spellEnd"/>
            <w:r w:rsidRPr="00A56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на пр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оведення оцінки майна в розмірі </w:t>
            </w:r>
            <w:r w:rsidRPr="00A564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1252,14 грн.</w:t>
            </w:r>
            <w:bookmarkStart w:id="0" w:name="_GoBack"/>
            <w:bookmarkEnd w:id="0"/>
          </w:p>
          <w:p w:rsidR="004B67DF" w:rsidRPr="004322CA" w:rsidRDefault="004B67DF" w:rsidP="00302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м²</w:t>
            </w:r>
          </w:p>
        </w:tc>
        <w:tc>
          <w:tcPr>
            <w:tcW w:w="6921" w:type="dxa"/>
            <w:vAlign w:val="center"/>
            <w:hideMark/>
          </w:tcPr>
          <w:p w:rsidR="004B67DF" w:rsidRPr="004322CA" w:rsidRDefault="009B6173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29,3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lang w:val="uk-UA" w:eastAsia="ru-RU"/>
              </w:rPr>
              <w:t>Дата проведення аукціону</w:t>
            </w:r>
          </w:p>
        </w:tc>
        <w:tc>
          <w:tcPr>
            <w:tcW w:w="6921" w:type="dxa"/>
            <w:vAlign w:val="center"/>
            <w:hideMark/>
          </w:tcPr>
          <w:p w:rsidR="004B67DF" w:rsidRPr="004322CA" w:rsidRDefault="00991BEF" w:rsidP="00C831FF">
            <w:pPr>
              <w:tabs>
                <w:tab w:val="left" w:pos="54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08</w:t>
            </w:r>
            <w:r w:rsidR="004B67DF" w:rsidRPr="004322CA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жовтня 2020 року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Стартова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плата, грн.,</w:t>
            </w:r>
            <w:r w:rsidR="00991BE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8877E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бе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 ПДВ</w:t>
            </w:r>
          </w:p>
        </w:tc>
        <w:tc>
          <w:tcPr>
            <w:tcW w:w="6921" w:type="dxa"/>
            <w:vAlign w:val="center"/>
            <w:hideMark/>
          </w:tcPr>
          <w:p w:rsidR="004B67DF" w:rsidRPr="009B6173" w:rsidRDefault="009B6173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B6173">
              <w:rPr>
                <w:b/>
                <w:lang w:val="uk-UA"/>
              </w:rPr>
              <w:t xml:space="preserve">3202,46 </w:t>
            </w:r>
            <w:proofErr w:type="spellStart"/>
            <w:r w:rsidRPr="009B6173">
              <w:rPr>
                <w:b/>
                <w:lang w:val="uk-UA"/>
              </w:rPr>
              <w:t>грн\міс</w:t>
            </w:r>
            <w:proofErr w:type="spellEnd"/>
            <w:r w:rsidRPr="009B6173">
              <w:rPr>
                <w:b/>
                <w:lang w:val="uk-UA"/>
              </w:rPr>
              <w:t>.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Індексація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Щомісячно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індекс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інфляції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поточний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  <w:proofErr w:type="spellEnd"/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Терміндії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5 років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платежі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1.Орендар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оплачує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спожитих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постачальникам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</w:p>
          <w:p w:rsidR="004B67DF" w:rsidRPr="004322CA" w:rsidRDefault="004B67DF" w:rsidP="00C831FF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2.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Орендар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має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право за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письмовою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згодою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власника</w:t>
            </w:r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майна за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рахунок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власних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коштів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здійснювати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разі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необхідності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поточний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та/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або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капітальний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ремонт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орендованого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майна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відповідно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положень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передбачених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Порядком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передачі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оренду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державного та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комунального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майна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затвердженого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Постановою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Кабінету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Міністрів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України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від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червня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2020 р. № 483</w:t>
            </w:r>
            <w:bookmarkStart w:id="1" w:name="_4d34og8"/>
            <w:bookmarkStart w:id="2" w:name="_2s8eyo1"/>
            <w:bookmarkEnd w:id="1"/>
            <w:bookmarkEnd w:id="2"/>
            <w:r w:rsidRPr="00432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Розмір реєстраційного внеску</w:t>
            </w:r>
          </w:p>
        </w:tc>
        <w:tc>
          <w:tcPr>
            <w:tcW w:w="6921" w:type="dxa"/>
            <w:vAlign w:val="center"/>
          </w:tcPr>
          <w:p w:rsidR="004B67DF" w:rsidRPr="004322CA" w:rsidRDefault="004B67DF" w:rsidP="00C831FF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472,30 грн для всіх учасників</w:t>
            </w:r>
          </w:p>
          <w:p w:rsidR="004B67DF" w:rsidRPr="004322CA" w:rsidRDefault="004B67DF" w:rsidP="00C831FF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  <w:p w:rsidR="004B67DF" w:rsidRPr="004322CA" w:rsidRDefault="004B67DF" w:rsidP="00C831FF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Реєстраційний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внесок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сплачується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в порядку,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Регламентом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ProZorro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4322CA" w:rsidRDefault="009B6173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6404,92</w:t>
            </w:r>
            <w:r w:rsidR="004B67DF" w:rsidRPr="004322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B7474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грн.</w:t>
            </w:r>
          </w:p>
          <w:p w:rsidR="004B67DF" w:rsidRPr="004322CA" w:rsidRDefault="004B67DF" w:rsidP="00991BE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Гарантійний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внесок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сплачується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порядку,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визначені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Регламентом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ProZorro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</w:tr>
      <w:tr w:rsidR="004B67DF" w:rsidRPr="00264027" w:rsidTr="00C831FF">
        <w:trPr>
          <w:trHeight w:val="629"/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Мінімальний к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рок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грн.</w:t>
            </w:r>
          </w:p>
        </w:tc>
        <w:tc>
          <w:tcPr>
            <w:tcW w:w="6921" w:type="dxa"/>
            <w:hideMark/>
          </w:tcPr>
          <w:p w:rsidR="004B67DF" w:rsidRPr="004322CA" w:rsidRDefault="009B6173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32.02</w:t>
            </w:r>
            <w:r w:rsidR="00CF6E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="004B67DF"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="004B67DF"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грн. (1%</w:t>
            </w:r>
            <w:proofErr w:type="gramStart"/>
            <w:r w:rsidR="004B67DF"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)</w:t>
            </w:r>
            <w:proofErr w:type="gramEnd"/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оцінці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застосовуватиметься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критерій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4322CA" w:rsidRDefault="004B67DF" w:rsidP="00C831FF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Найвища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результатами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4B67DF" w:rsidRPr="004322CA" w:rsidRDefault="004B67DF" w:rsidP="00C831FF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ісля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орендодавцем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буде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кваліфікацію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переможця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тобто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перевірку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останнім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вимагаються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Законом України «Про оренду державного та комунального майна» від </w:t>
            </w:r>
            <w:r w:rsidRPr="004322CA">
              <w:rPr>
                <w:rFonts w:ascii="Times New Roman" w:hAnsi="Times New Roman" w:cs="Times New Roman"/>
                <w:shd w:val="clear" w:color="auto" w:fill="FFFFFF"/>
              </w:rPr>
              <w:t>03.10.</w:t>
            </w:r>
            <w:r w:rsidRPr="004322CA">
              <w:rPr>
                <w:rStyle w:val="a5"/>
                <w:rFonts w:ascii="Times New Roman" w:hAnsi="Times New Roman" w:cs="Times New Roman"/>
                <w:bCs/>
                <w:shd w:val="clear" w:color="auto" w:fill="FFFFFF"/>
              </w:rPr>
              <w:t>2019</w:t>
            </w:r>
            <w:r w:rsidRPr="004322CA">
              <w:rPr>
                <w:rFonts w:ascii="Times New Roman" w:hAnsi="Times New Roman" w:cs="Times New Roman"/>
                <w:shd w:val="clear" w:color="auto" w:fill="FFFFFF"/>
              </w:rPr>
              <w:t> № 157-IX</w:t>
            </w:r>
            <w:r w:rsidRPr="004322C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</w:t>
            </w:r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іль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6921" w:type="dxa"/>
            <w:vAlign w:val="center"/>
            <w:hideMark/>
          </w:tcPr>
          <w:p w:rsidR="004B67DF" w:rsidRPr="006F538F" w:rsidRDefault="00132355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Надання медичних послуг</w:t>
            </w:r>
          </w:p>
        </w:tc>
      </w:tr>
      <w:tr w:rsidR="004B67DF" w:rsidRPr="00264027" w:rsidTr="00C831FF">
        <w:trPr>
          <w:trHeight w:val="5802"/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Суб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’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єктами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орендних відносин можуть бути:</w:t>
            </w:r>
          </w:p>
        </w:tc>
        <w:tc>
          <w:tcPr>
            <w:tcW w:w="6921" w:type="dxa"/>
            <w:vAlign w:val="center"/>
          </w:tcPr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Фізичні та юридичні особи, у тому числі фізичні та юридичні особи іноземних держав, міжнародні організації та особи без громадянства,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4322CA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окрім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:</w:t>
            </w:r>
          </w:p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-фізичних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та юридичних осіб, стосовно яких застосовано спеціальні економічні та інші обмежувальні заходи (санкції) відповідно до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hyperlink r:id="rId5" w:tgtFrame="_blank" w:history="1">
              <w:r w:rsidRPr="004322CA">
                <w:rPr>
                  <w:rStyle w:val="a4"/>
                  <w:sz w:val="22"/>
                  <w:szCs w:val="22"/>
                  <w:bdr w:val="none" w:sz="0" w:space="0" w:color="auto" w:frame="1"/>
                  <w:lang w:val="uk-UA"/>
                </w:rPr>
                <w:t>Закону України</w:t>
              </w:r>
            </w:hyperlink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"Про санкції", а також пов’язані з ними особи;</w:t>
            </w:r>
          </w:p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-юридичні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особи, інформація про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бенефіціарних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власників яких не розкрита в порушення вимог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hyperlink r:id="rId6" w:tgtFrame="_blank" w:history="1">
              <w:r w:rsidRPr="004322CA">
                <w:rPr>
                  <w:rStyle w:val="a4"/>
                  <w:sz w:val="22"/>
                  <w:szCs w:val="22"/>
                  <w:bdr w:val="none" w:sz="0" w:space="0" w:color="auto" w:frame="1"/>
                  <w:lang w:val="uk-UA"/>
                </w:rPr>
                <w:t>Закону України</w:t>
              </w:r>
            </w:hyperlink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"Про державну реєстрацію юридичних осіб, фізичних осіб - підприємців та громадських формувань";</w:t>
            </w:r>
          </w:p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-фізичні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та юридичні особи, зареєстровані в державах, включених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 FATF </w:t>
            </w: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до списку держав, що не співпрацюють у сфері протидії відмиванню доходів, одержаних злочинним шляхом, а також юридичні особи, 50 і більше відсотків статутного капіталу яких належать прямо або опосередковано таким особам;</w:t>
            </w:r>
          </w:p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фізичні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та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юридичні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особи,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які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перебувають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у процедурах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банкрутства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(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неплатоспроможності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)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або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у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процесі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припинення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</w:p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працівники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орендодавця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-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щодо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майна, яке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надається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в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оренду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gram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такими</w:t>
            </w:r>
            <w:proofErr w:type="gram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орендодавцями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</w:p>
          <w:p w:rsidR="004B67DF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-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працівники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уповноважених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органів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управління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та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балансоутримувачів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щодо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майна,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оренда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якого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погоджується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такими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уповноваженими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органами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управління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або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яке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знаходиться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на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</w:rPr>
              <w:t>б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алансі</w:t>
            </w:r>
            <w:proofErr w:type="spellEnd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таких </w:t>
            </w:r>
            <w:proofErr w:type="spellStart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балансоутримувачів</w:t>
            </w:r>
            <w:proofErr w:type="spellEnd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6F538F" w:rsidRPr="006F538F" w:rsidRDefault="006F538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6F538F">
              <w:rPr>
                <w:color w:val="000000"/>
                <w:sz w:val="22"/>
                <w:szCs w:val="22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 від 03.10.2019 №157-ІХ (далі — Закон). Майно не може бути передане в суборенду особам, які не відповідають вимогам до орендарів, встановлених частиною четвертою статті 4 Закону.</w:t>
            </w:r>
          </w:p>
        </w:tc>
      </w:tr>
      <w:tr w:rsidR="004B67DF" w:rsidRPr="00264027" w:rsidTr="00C831FF">
        <w:trPr>
          <w:trHeight w:val="1495"/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</w:t>
            </w:r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spellEnd"/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повинен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розмістити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завантажити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Prozorro.Продажі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 для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торгах 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 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етапі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закритих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тобто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6921" w:type="dxa"/>
            <w:vAlign w:val="center"/>
          </w:tcPr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Відомості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про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учасника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: 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належним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чином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довіреність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уповноваженої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особи-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представника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установчих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); 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копію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виписки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витягу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Єдиного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державного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осіб-підприємців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формувань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паспорта (1, 2, 11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 та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довідки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присвоєння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РНОКПП (для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особи); 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копію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свідоцтва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реєстрацію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платника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додану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(за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наявності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6)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копію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ліцензії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окремого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наявності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bdr w:val="none" w:sz="0" w:space="0" w:color="auto" w:frame="1"/>
                <w:lang w:val="uk-UA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</w:rPr>
              <w:t>Відповідальність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достовірність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поданих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несе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</w:rPr>
              <w:t>заявник</w:t>
            </w:r>
            <w:proofErr w:type="spellEnd"/>
            <w:r w:rsidRPr="004322CA">
              <w:rPr>
                <w:color w:val="000000"/>
                <w:sz w:val="22"/>
                <w:szCs w:val="22"/>
              </w:rPr>
              <w:t>.</w:t>
            </w:r>
          </w:p>
        </w:tc>
      </w:tr>
      <w:tr w:rsidR="004B67DF" w:rsidRPr="00264027" w:rsidTr="00C831FF">
        <w:trPr>
          <w:trHeight w:val="415"/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</w:t>
            </w:r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</w:t>
            </w:r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повинен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електронних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торгах</w:t>
            </w:r>
          </w:p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21" w:type="dxa"/>
            <w:vAlign w:val="center"/>
          </w:tcPr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1.Документи,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подаються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учасниками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повинні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відскановані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оригіналів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завірених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ідписом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уповноваженої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2.Документи,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мають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відношення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ідготовлені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безпосередньо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учасниками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повинні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містити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дату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створювання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документу,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номер і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підпис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уповноваженої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особи. </w:t>
            </w:r>
          </w:p>
          <w:p w:rsidR="004B67DF" w:rsidRPr="004322CA" w:rsidRDefault="004B67DF" w:rsidP="00C8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надаються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учасником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етапі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електронному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вигляді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PDF, шляхом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прикріплення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заяви про участь у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торговій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ProZorro.Продажі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через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оператора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</w:t>
            </w:r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B67DF" w:rsidRPr="004322CA" w:rsidRDefault="004B67DF" w:rsidP="00C831FF">
            <w:pPr>
              <w:spacing w:after="0" w:line="240" w:lineRule="auto"/>
              <w:ind w:left="-96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повинні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обов’язково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містити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гарантійний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лист про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взяття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зобов’язань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цільовим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призначенням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.</w:t>
            </w:r>
          </w:p>
        </w:tc>
      </w:tr>
      <w:tr w:rsidR="004B67DF" w:rsidRPr="00264027" w:rsidTr="00C831FF">
        <w:trPr>
          <w:trHeight w:val="1121"/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Умови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укладення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договору:</w:t>
            </w:r>
          </w:p>
        </w:tc>
        <w:tc>
          <w:tcPr>
            <w:tcW w:w="6921" w:type="dxa"/>
          </w:tcPr>
          <w:p w:rsidR="004B67DF" w:rsidRPr="004322CA" w:rsidRDefault="004B67DF" w:rsidP="00991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Догові</w:t>
            </w:r>
            <w:proofErr w:type="gram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укладається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Орендодавцем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переможцем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конкурсу в 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20-ти денний </w:t>
            </w:r>
            <w:proofErr w:type="spellStart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</w:t>
            </w:r>
            <w:proofErr w:type="spellEnd"/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 дня, наступного за днем формування протоколу про результати електронного аукціону</w:t>
            </w:r>
            <w:r w:rsidRPr="00432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  <w:hideMark/>
          </w:tcPr>
          <w:p w:rsidR="004B67DF" w:rsidRPr="004322CA" w:rsidRDefault="004B67DF" w:rsidP="00C831F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Контактні дані (номер телефону і адреса електронної пошти) орендодавця:</w:t>
            </w:r>
          </w:p>
        </w:tc>
        <w:tc>
          <w:tcPr>
            <w:tcW w:w="6921" w:type="dxa"/>
            <w:vAlign w:val="center"/>
            <w:hideMark/>
          </w:tcPr>
          <w:p w:rsidR="00650795" w:rsidRPr="00650795" w:rsidRDefault="00650795" w:rsidP="00650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5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63304, Україна, </w:t>
            </w:r>
            <w:proofErr w:type="spellStart"/>
            <w:r w:rsidRPr="0065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Хаківська</w:t>
            </w:r>
            <w:proofErr w:type="spellEnd"/>
            <w:r w:rsidRPr="0065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5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обл</w:t>
            </w:r>
            <w:proofErr w:type="spellEnd"/>
            <w:r w:rsidRPr="0065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507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  <w:r w:rsidRPr="006507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 м.Красноград </w:t>
            </w:r>
            <w:proofErr w:type="spellStart"/>
            <w:r w:rsidRPr="006507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вул.Шиндлера</w:t>
            </w:r>
            <w:proofErr w:type="spellEnd"/>
            <w:r w:rsidRPr="006507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87</w:t>
            </w:r>
            <w:r w:rsidRPr="006507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+38 0954879928, код за ЄДРПОУ 02002701, juliaovs28@ukr.net</w:t>
            </w:r>
          </w:p>
          <w:p w:rsidR="004B67DF" w:rsidRPr="004322CA" w:rsidRDefault="004B67DF" w:rsidP="00C831FF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pStyle w:val="western"/>
              <w:shd w:val="clear" w:color="auto" w:fill="FFFFFF"/>
              <w:rPr>
                <w:sz w:val="22"/>
                <w:szCs w:val="22"/>
                <w:lang w:val="uk-UA"/>
              </w:rPr>
            </w:pPr>
            <w:r w:rsidRPr="004322CA">
              <w:rPr>
                <w:bCs/>
                <w:sz w:val="22"/>
                <w:szCs w:val="22"/>
                <w:lang w:val="uk-UA"/>
              </w:rPr>
              <w:t>Реквізити для перерахування внесків:</w:t>
            </w:r>
          </w:p>
          <w:p w:rsidR="004B67DF" w:rsidRPr="004322CA" w:rsidRDefault="004B67DF" w:rsidP="00C831F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6921" w:type="dxa"/>
          </w:tcPr>
          <w:p w:rsidR="004B67DF" w:rsidRPr="00B07A5C" w:rsidRDefault="00B07A5C" w:rsidP="00C831F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Одержувач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КНП «Красноградська ЦРЛ»</w:t>
            </w:r>
          </w:p>
          <w:p w:rsidR="004B67DF" w:rsidRPr="004322CA" w:rsidRDefault="004B67DF" w:rsidP="00C831F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Рахунок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="00B07A5C" w:rsidRPr="00DD594E">
              <w:rPr>
                <w:lang w:val="uk-UA"/>
              </w:rPr>
              <w:t>UA458201720344391001100022442</w:t>
            </w:r>
            <w:r w:rsidR="00B07A5C" w:rsidRPr="004322C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322CA">
              <w:rPr>
                <w:rFonts w:ascii="Times New Roman" w:hAnsi="Times New Roman" w:cs="Times New Roman"/>
                <w:color w:val="000000"/>
              </w:rPr>
              <w:t xml:space="preserve">(для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перерахування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реєстраційного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гарантійного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внесків</w:t>
            </w:r>
            <w:proofErr w:type="spellEnd"/>
            <w:r w:rsidRPr="004322CA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4B67DF" w:rsidRPr="00E02042" w:rsidRDefault="004B67DF" w:rsidP="00C831F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322CA">
              <w:rPr>
                <w:rFonts w:ascii="Times New Roman" w:hAnsi="Times New Roman" w:cs="Times New Roman"/>
                <w:color w:val="000000"/>
              </w:rPr>
              <w:t xml:space="preserve">Банк </w:t>
            </w:r>
            <w:proofErr w:type="spellStart"/>
            <w:r w:rsidRPr="004322CA">
              <w:rPr>
                <w:rFonts w:ascii="Times New Roman" w:hAnsi="Times New Roman" w:cs="Times New Roman"/>
                <w:color w:val="000000"/>
              </w:rPr>
              <w:t>одержу</w:t>
            </w:r>
            <w:r w:rsidR="00E02042">
              <w:rPr>
                <w:rFonts w:ascii="Times New Roman" w:hAnsi="Times New Roman" w:cs="Times New Roman"/>
                <w:color w:val="000000"/>
              </w:rPr>
              <w:t>вача</w:t>
            </w:r>
            <w:proofErr w:type="spellEnd"/>
            <w:r w:rsidR="00E02042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E02042">
              <w:rPr>
                <w:rFonts w:ascii="Times New Roman" w:hAnsi="Times New Roman" w:cs="Times New Roman"/>
                <w:color w:val="000000"/>
                <w:lang w:val="uk-UA"/>
              </w:rPr>
              <w:t xml:space="preserve">ДКСУ в </w:t>
            </w:r>
            <w:proofErr w:type="spellStart"/>
            <w:r w:rsidR="00E02042">
              <w:rPr>
                <w:rFonts w:ascii="Times New Roman" w:hAnsi="Times New Roman" w:cs="Times New Roman"/>
                <w:color w:val="000000"/>
                <w:lang w:val="uk-UA"/>
              </w:rPr>
              <w:t>м.Києві</w:t>
            </w:r>
            <w:proofErr w:type="spellEnd"/>
            <w:r w:rsidR="00B07A5C">
              <w:rPr>
                <w:rFonts w:ascii="Times New Roman" w:hAnsi="Times New Roman" w:cs="Times New Roman"/>
                <w:color w:val="000000"/>
                <w:lang w:val="uk-UA"/>
              </w:rPr>
              <w:t xml:space="preserve"> МФО 820172</w:t>
            </w:r>
          </w:p>
          <w:p w:rsidR="004B67DF" w:rsidRPr="00E02042" w:rsidRDefault="00E02042" w:rsidP="00C831F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 ЄДРПОУ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02002701</w:t>
            </w:r>
          </w:p>
        </w:tc>
      </w:tr>
      <w:tr w:rsidR="004B67DF" w:rsidRPr="00264027" w:rsidTr="00C831FF">
        <w:trPr>
          <w:tblCellSpacing w:w="0" w:type="dxa"/>
        </w:trPr>
        <w:tc>
          <w:tcPr>
            <w:tcW w:w="3444" w:type="dxa"/>
            <w:vAlign w:val="center"/>
          </w:tcPr>
          <w:p w:rsidR="004B67DF" w:rsidRPr="004322CA" w:rsidRDefault="004B67DF" w:rsidP="00C831F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2C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Додаткова інформація:</w:t>
            </w:r>
          </w:p>
        </w:tc>
        <w:tc>
          <w:tcPr>
            <w:tcW w:w="6921" w:type="dxa"/>
            <w:vAlign w:val="center"/>
          </w:tcPr>
          <w:p w:rsidR="004B67DF" w:rsidRPr="004322CA" w:rsidRDefault="004B67DF" w:rsidP="00C831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Ознайомитися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з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об’єктом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можна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за </w:t>
            </w:r>
            <w:proofErr w:type="spellStart"/>
            <w:proofErr w:type="gram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м</w:t>
            </w:r>
            <w:proofErr w:type="gram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ісцем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його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розташування</w:t>
            </w:r>
            <w:proofErr w:type="spellEnd"/>
            <w:r w:rsidRPr="004322CA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  <w:p w:rsidR="004B67DF" w:rsidRPr="004322CA" w:rsidRDefault="004B67DF" w:rsidP="00C831FF">
            <w:pPr>
              <w:pStyle w:val="western"/>
              <w:shd w:val="clear" w:color="auto" w:fill="FFFFFF"/>
              <w:spacing w:before="0" w:beforeAutospacing="0"/>
              <w:rPr>
                <w:sz w:val="22"/>
                <w:szCs w:val="22"/>
                <w:lang w:val="uk-UA"/>
              </w:rPr>
            </w:pPr>
            <w:r w:rsidRPr="004322CA">
              <w:rPr>
                <w:bCs/>
                <w:sz w:val="22"/>
                <w:szCs w:val="22"/>
                <w:lang w:val="uk-UA"/>
              </w:rPr>
              <w:t>Розпор</w:t>
            </w:r>
            <w:r w:rsidR="009B6173">
              <w:rPr>
                <w:bCs/>
                <w:sz w:val="22"/>
                <w:szCs w:val="22"/>
                <w:lang w:val="uk-UA"/>
              </w:rPr>
              <w:t xml:space="preserve">ядок роботи: понеділок – п’ятниця </w:t>
            </w:r>
            <w:r w:rsidRPr="004322CA">
              <w:rPr>
                <w:bCs/>
                <w:sz w:val="22"/>
                <w:szCs w:val="22"/>
                <w:lang w:val="uk-UA"/>
              </w:rPr>
              <w:t xml:space="preserve">  з 8.00 – </w:t>
            </w:r>
            <w:r w:rsidR="004B39CC">
              <w:rPr>
                <w:bCs/>
                <w:sz w:val="22"/>
                <w:szCs w:val="22"/>
                <w:lang w:val="uk-UA"/>
              </w:rPr>
              <w:t>до 16.30 (за київським часом), з 12.00 до 12.30</w:t>
            </w:r>
            <w:r w:rsidRPr="004322CA">
              <w:rPr>
                <w:bCs/>
                <w:sz w:val="22"/>
                <w:szCs w:val="22"/>
                <w:lang w:val="uk-UA"/>
              </w:rPr>
              <w:t xml:space="preserve"> (за київським часом) обідня перерва. </w:t>
            </w:r>
          </w:p>
        </w:tc>
      </w:tr>
    </w:tbl>
    <w:p w:rsidR="004B67DF" w:rsidRPr="00264027" w:rsidRDefault="004B67DF" w:rsidP="004B67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6612C" w:rsidRDefault="00F6612C"/>
    <w:sectPr w:rsidR="00F6612C" w:rsidSect="0073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21"/>
    <w:rsid w:val="00081AE4"/>
    <w:rsid w:val="00132355"/>
    <w:rsid w:val="003021F3"/>
    <w:rsid w:val="004B39CC"/>
    <w:rsid w:val="004B67DF"/>
    <w:rsid w:val="006253C3"/>
    <w:rsid w:val="00650795"/>
    <w:rsid w:val="006A57E0"/>
    <w:rsid w:val="006F538F"/>
    <w:rsid w:val="008877EB"/>
    <w:rsid w:val="00916AD4"/>
    <w:rsid w:val="009703D3"/>
    <w:rsid w:val="00991BEF"/>
    <w:rsid w:val="009B6173"/>
    <w:rsid w:val="00A564B6"/>
    <w:rsid w:val="00B07A5C"/>
    <w:rsid w:val="00B74743"/>
    <w:rsid w:val="00CF6E91"/>
    <w:rsid w:val="00E02042"/>
    <w:rsid w:val="00ED6D21"/>
    <w:rsid w:val="00F6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67DF"/>
    <w:rPr>
      <w:color w:val="0000FF"/>
      <w:u w:val="single"/>
    </w:rPr>
  </w:style>
  <w:style w:type="character" w:styleId="a5">
    <w:name w:val="Emphasis"/>
    <w:basedOn w:val="a0"/>
    <w:uiPriority w:val="20"/>
    <w:qFormat/>
    <w:rsid w:val="004B67DF"/>
    <w:rPr>
      <w:i/>
      <w:iCs/>
    </w:rPr>
  </w:style>
  <w:style w:type="paragraph" w:customStyle="1" w:styleId="western">
    <w:name w:val="western"/>
    <w:basedOn w:val="a"/>
    <w:rsid w:val="004B67D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67DF"/>
    <w:rPr>
      <w:color w:val="0000FF"/>
      <w:u w:val="single"/>
    </w:rPr>
  </w:style>
  <w:style w:type="character" w:styleId="a5">
    <w:name w:val="Emphasis"/>
    <w:basedOn w:val="a0"/>
    <w:uiPriority w:val="20"/>
    <w:qFormat/>
    <w:rsid w:val="004B67DF"/>
    <w:rPr>
      <w:i/>
      <w:iCs/>
    </w:rPr>
  </w:style>
  <w:style w:type="paragraph" w:customStyle="1" w:styleId="western">
    <w:name w:val="western"/>
    <w:basedOn w:val="a"/>
    <w:rsid w:val="004B67D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755-15" TargetMode="External"/><Relationship Id="rId5" Type="http://schemas.openxmlformats.org/officeDocument/2006/relationships/hyperlink" Target="https://zakon.rada.gov.ua/laws/show/1644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7</cp:revision>
  <dcterms:created xsi:type="dcterms:W3CDTF">2020-09-21T11:10:00Z</dcterms:created>
  <dcterms:modified xsi:type="dcterms:W3CDTF">2020-09-22T12:18:00Z</dcterms:modified>
</cp:coreProperties>
</file>