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1F6B" w:rsidTr="0093531F">
        <w:tc>
          <w:tcPr>
            <w:tcW w:w="4672" w:type="dxa"/>
          </w:tcPr>
          <w:p w:rsidR="00031F6B" w:rsidRPr="005163B5" w:rsidRDefault="00031F6B" w:rsidP="00031F6B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031F6B" w:rsidRDefault="00031F6B" w:rsidP="00031F6B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АКЦІОНЕРНЕ ТОВАРИСТВО </w:t>
            </w:r>
          </w:p>
          <w:p w:rsidR="00031F6B" w:rsidRDefault="00031F6B" w:rsidP="00031F6B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«ДТЕК ДНІПРОЕНЕРГО»</w:t>
            </w:r>
          </w:p>
          <w:p w:rsidR="00031F6B" w:rsidRDefault="00031F6B" w:rsidP="00031F6B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ВП ДТЕК  ЗАПОРІЗЬКА ТЕС </w:t>
            </w:r>
          </w:p>
          <w:p w:rsidR="00031F6B" w:rsidRPr="005163B5" w:rsidRDefault="00031F6B" w:rsidP="00031F6B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 (ЄДРПОУ </w:t>
            </w:r>
            <w:r w:rsidRPr="009B34A9">
              <w:rPr>
                <w:sz w:val="23"/>
                <w:szCs w:val="23"/>
              </w:rPr>
              <w:t>38024583</w:t>
            </w:r>
            <w:r w:rsidRPr="005163B5">
              <w:rPr>
                <w:sz w:val="23"/>
                <w:szCs w:val="23"/>
              </w:rPr>
              <w:t>)</w:t>
            </w:r>
          </w:p>
        </w:tc>
      </w:tr>
      <w:tr w:rsidR="00031F6B" w:rsidTr="0093531F">
        <w:tc>
          <w:tcPr>
            <w:tcW w:w="4672" w:type="dxa"/>
          </w:tcPr>
          <w:p w:rsidR="00031F6B" w:rsidRDefault="00031F6B" w:rsidP="00031F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031F6B" w:rsidRPr="009B34A9" w:rsidRDefault="00031F6B" w:rsidP="00031F6B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34A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71503, </w:t>
            </w:r>
            <w:proofErr w:type="spellStart"/>
            <w:r w:rsidRPr="009B34A9">
              <w:rPr>
                <w:rFonts w:ascii="Calibri" w:hAnsi="Calibri" w:cs="Calibri"/>
                <w:color w:val="000000"/>
                <w:sz w:val="23"/>
                <w:szCs w:val="23"/>
              </w:rPr>
              <w:t>Запорізька</w:t>
            </w:r>
            <w:proofErr w:type="spellEnd"/>
            <w:r w:rsidRPr="009B34A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обл.  </w:t>
            </w:r>
            <w:proofErr w:type="spellStart"/>
            <w:r w:rsidRPr="009B34A9">
              <w:rPr>
                <w:rFonts w:ascii="Calibri" w:hAnsi="Calibri" w:cs="Calibri"/>
                <w:color w:val="000000"/>
                <w:sz w:val="23"/>
                <w:szCs w:val="23"/>
              </w:rPr>
              <w:t>м.Енергодар</w:t>
            </w:r>
            <w:proofErr w:type="spellEnd"/>
            <w:r w:rsidRPr="009B34A9">
              <w:rPr>
                <w:rFonts w:ascii="Calibri" w:hAnsi="Calibri" w:cs="Calibri"/>
                <w:color w:val="000000"/>
                <w:sz w:val="23"/>
                <w:szCs w:val="23"/>
              </w:rPr>
              <w:t>,</w:t>
            </w:r>
          </w:p>
          <w:p w:rsidR="00031F6B" w:rsidRPr="009B34A9" w:rsidRDefault="00031F6B" w:rsidP="00031F6B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9B34A9">
              <w:rPr>
                <w:rFonts w:ascii="Calibri" w:hAnsi="Calibri" w:cs="Calibri"/>
                <w:color w:val="000000"/>
                <w:sz w:val="23"/>
                <w:szCs w:val="23"/>
              </w:rPr>
              <w:t>вул</w:t>
            </w:r>
            <w:proofErr w:type="spellEnd"/>
            <w:r w:rsidRPr="009B34A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  </w:t>
            </w:r>
            <w:proofErr w:type="spellStart"/>
            <w:r w:rsidRPr="009B34A9">
              <w:rPr>
                <w:rFonts w:ascii="Calibri" w:hAnsi="Calibri" w:cs="Calibri"/>
                <w:color w:val="000000"/>
                <w:sz w:val="23"/>
                <w:szCs w:val="23"/>
              </w:rPr>
              <w:t>Промислова</w:t>
            </w:r>
            <w:proofErr w:type="spellEnd"/>
            <w:r w:rsidRPr="009B34A9">
              <w:rPr>
                <w:rFonts w:ascii="Calibri" w:hAnsi="Calibri" w:cs="Calibri"/>
                <w:color w:val="000000"/>
                <w:sz w:val="23"/>
                <w:szCs w:val="23"/>
              </w:rPr>
              <w:t>, 95</w:t>
            </w:r>
          </w:p>
          <w:p w:rsidR="00031F6B" w:rsidRPr="009B34A9" w:rsidRDefault="00031F6B" w:rsidP="00031F6B">
            <w:pPr>
              <w:pStyle w:val="Default"/>
              <w:rPr>
                <w:sz w:val="23"/>
                <w:szCs w:val="23"/>
              </w:rPr>
            </w:pP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Default="002A0CFF" w:rsidP="005163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БРУХТ </w:t>
            </w:r>
            <w:r w:rsidRPr="002A0CFF">
              <w:rPr>
                <w:sz w:val="23"/>
                <w:szCs w:val="23"/>
              </w:rPr>
              <w:t>ЧОРНИХ МЕТАЛІВ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213828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КІЛЬКІСТЬ БРУХТУ, </w:t>
            </w:r>
            <w:r w:rsidR="00213828">
              <w:rPr>
                <w:sz w:val="22"/>
                <w:szCs w:val="22"/>
              </w:rPr>
              <w:t>Т</w:t>
            </w:r>
          </w:p>
        </w:tc>
        <w:tc>
          <w:tcPr>
            <w:tcW w:w="4673" w:type="dxa"/>
          </w:tcPr>
          <w:p w:rsidR="0093531F" w:rsidRDefault="0045112F" w:rsidP="006B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Орієнтовно </w:t>
            </w:r>
            <w:r w:rsidR="0005721D">
              <w:rPr>
                <w:sz w:val="23"/>
                <w:szCs w:val="23"/>
              </w:rPr>
              <w:t>80,110</w:t>
            </w:r>
            <w:r w:rsidR="00031F6B" w:rsidRPr="00584A4D">
              <w:rPr>
                <w:sz w:val="23"/>
                <w:szCs w:val="23"/>
              </w:rPr>
              <w:tab/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</w:p>
        </w:tc>
      </w:tr>
      <w:tr w:rsidR="0093531F" w:rsidRPr="006868E9" w:rsidTr="0093531F">
        <w:tc>
          <w:tcPr>
            <w:tcW w:w="4672" w:type="dxa"/>
          </w:tcPr>
          <w:p w:rsidR="0093531F" w:rsidRPr="00F26D6E" w:rsidRDefault="005163B5" w:rsidP="00886B20">
            <w:pPr>
              <w:rPr>
                <w:highlight w:val="yellow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213828" w:rsidRPr="00FE64C6" w:rsidRDefault="006868E9" w:rsidP="00213828">
            <w:pPr>
              <w:rPr>
                <w:b/>
                <w:lang w:val="uk-UA"/>
              </w:rPr>
            </w:pPr>
            <w:r w:rsidRPr="00FE64C6">
              <w:rPr>
                <w:b/>
                <w:lang w:val="uk-UA"/>
              </w:rPr>
              <w:t xml:space="preserve">Вторинна сировина(БРУХТ ТА ВІДХОДИ </w:t>
            </w:r>
            <w:r w:rsidR="002A0CFF" w:rsidRPr="00FE64C6">
              <w:rPr>
                <w:b/>
                <w:lang w:val="uk-UA"/>
              </w:rPr>
              <w:t xml:space="preserve">ЧОРНИХ МЕТАЛІВ </w:t>
            </w:r>
            <w:r w:rsidR="00213828" w:rsidRPr="00FE64C6">
              <w:rPr>
                <w:b/>
                <w:lang w:val="uk-UA"/>
              </w:rPr>
              <w:t>ДСТУ4121-2002)</w:t>
            </w:r>
          </w:p>
          <w:p w:rsidR="0005721D" w:rsidRPr="00FE64C6" w:rsidRDefault="00D50D12" w:rsidP="0005721D">
            <w:pPr>
              <w:rPr>
                <w:lang w:val="uk-UA"/>
              </w:rPr>
            </w:pPr>
            <w:r w:rsidRPr="00FE64C6">
              <w:rPr>
                <w:lang w:val="uk-UA"/>
              </w:rPr>
              <w:t>Велико</w:t>
            </w:r>
            <w:r w:rsidR="0005721D" w:rsidRPr="00FE64C6">
              <w:rPr>
                <w:lang w:val="uk-UA"/>
              </w:rPr>
              <w:t>габаритний брухт</w:t>
            </w:r>
            <w:r w:rsidR="00031F6B" w:rsidRPr="00FE64C6">
              <w:rPr>
                <w:lang w:val="uk-UA"/>
              </w:rPr>
              <w:t xml:space="preserve"> орієнтовною вагою </w:t>
            </w:r>
            <w:r w:rsidR="0005721D" w:rsidRPr="00FE64C6">
              <w:rPr>
                <w:lang w:val="uk-UA"/>
              </w:rPr>
              <w:t>80,110</w:t>
            </w:r>
            <w:r w:rsidR="00031F6B" w:rsidRPr="00FE64C6">
              <w:rPr>
                <w:lang w:val="uk-UA"/>
              </w:rPr>
              <w:t xml:space="preserve"> т.</w:t>
            </w:r>
            <w:r w:rsidR="00FE64C6" w:rsidRPr="00FE64C6">
              <w:rPr>
                <w:lang w:val="uk-UA"/>
              </w:rPr>
              <w:t xml:space="preserve"> </w:t>
            </w:r>
          </w:p>
          <w:p w:rsidR="00031F6B" w:rsidRPr="00FE64C6" w:rsidRDefault="00FE64C6" w:rsidP="00031F6B">
            <w:pPr>
              <w:rPr>
                <w:lang w:val="uk-UA"/>
              </w:rPr>
            </w:pPr>
            <w:r w:rsidRPr="00FE64C6">
              <w:rPr>
                <w:lang w:val="uk-UA"/>
              </w:rPr>
              <w:t xml:space="preserve">Абсолютну </w:t>
            </w:r>
            <w:r w:rsidR="00031F6B" w:rsidRPr="00FE64C6">
              <w:rPr>
                <w:lang w:val="uk-UA"/>
              </w:rPr>
              <w:t>величину кількості брухту можна отримати тільки зважуванням при відвантаженні</w:t>
            </w:r>
            <w:r w:rsidR="0005721D" w:rsidRPr="00FE64C6">
              <w:rPr>
                <w:lang w:val="uk-UA"/>
              </w:rPr>
              <w:t xml:space="preserve"> після демонтажу та со</w:t>
            </w:r>
            <w:r w:rsidR="005F42F3" w:rsidRPr="00FE64C6">
              <w:rPr>
                <w:lang w:val="uk-UA"/>
              </w:rPr>
              <w:t>ртуванні</w:t>
            </w:r>
            <w:r w:rsidR="00031F6B" w:rsidRPr="00FE64C6">
              <w:rPr>
                <w:lang w:val="uk-UA"/>
              </w:rPr>
              <w:t>.</w:t>
            </w:r>
          </w:p>
          <w:p w:rsidR="00031F6B" w:rsidRPr="00FE64C6" w:rsidRDefault="00391CA3" w:rsidP="00213828">
            <w:pPr>
              <w:rPr>
                <w:lang w:val="uk-UA"/>
              </w:rPr>
            </w:pPr>
            <w:r w:rsidRPr="00FE64C6">
              <w:rPr>
                <w:lang w:val="uk-UA"/>
              </w:rPr>
              <w:t>Обов’язкові умови- огляд брухту до початку аукціону.</w:t>
            </w:r>
          </w:p>
          <w:p w:rsidR="0093531F" w:rsidRPr="00FE64C6" w:rsidRDefault="0093531F" w:rsidP="003832B7">
            <w:pPr>
              <w:rPr>
                <w:b/>
                <w:highlight w:val="yellow"/>
                <w:lang w:val="uk-UA"/>
              </w:rPr>
            </w:pP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3" w:type="dxa"/>
          </w:tcPr>
          <w:p w:rsidR="00040AC6" w:rsidRDefault="00267197" w:rsidP="008930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lang w:val="uk-UA"/>
              </w:rPr>
              <w:t>528 262,81</w:t>
            </w:r>
            <w:bookmarkStart w:id="0" w:name="_GoBack"/>
            <w:bookmarkEnd w:id="0"/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B330A9" w:rsidP="00040AC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tbl>
      <w:tblPr>
        <w:tblStyle w:val="a3"/>
        <w:tblpPr w:leftFromText="180" w:rightFromText="180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3539"/>
        <w:gridCol w:w="1635"/>
        <w:gridCol w:w="940"/>
        <w:gridCol w:w="2551"/>
      </w:tblGrid>
      <w:tr w:rsidR="000A048C" w:rsidRPr="005B2208" w:rsidTr="000A048C">
        <w:trPr>
          <w:trHeight w:val="300"/>
        </w:trPr>
        <w:tc>
          <w:tcPr>
            <w:tcW w:w="3539" w:type="dxa"/>
            <w:noWrap/>
            <w:hideMark/>
          </w:tcPr>
          <w:p w:rsidR="000A048C" w:rsidRDefault="000A048C" w:rsidP="000A048C">
            <w:pPr>
              <w:rPr>
                <w:b/>
                <w:bCs/>
                <w:lang w:val="uk-UA"/>
              </w:rPr>
            </w:pPr>
            <w:r w:rsidRPr="005B2208">
              <w:rPr>
                <w:b/>
                <w:bCs/>
              </w:rPr>
              <w:t xml:space="preserve">ВИД БРУХТУ </w:t>
            </w:r>
            <w:r w:rsidRPr="00F44DB4">
              <w:rPr>
                <w:b/>
                <w:bCs/>
                <w:lang w:val="uk-UA"/>
              </w:rPr>
              <w:t>ЧОРНИХ</w:t>
            </w:r>
            <w:r w:rsidRPr="00E14844">
              <w:rPr>
                <w:b/>
                <w:bCs/>
              </w:rPr>
              <w:t xml:space="preserve"> </w:t>
            </w:r>
            <w:r w:rsidRPr="00F44DB4">
              <w:rPr>
                <w:b/>
                <w:bCs/>
                <w:lang w:val="uk-UA"/>
              </w:rPr>
              <w:t>МЕТАЛІВ</w:t>
            </w:r>
          </w:p>
          <w:p w:rsidR="000A048C" w:rsidRPr="005B2208" w:rsidRDefault="000A048C" w:rsidP="000A048C">
            <w:pPr>
              <w:rPr>
                <w:b/>
                <w:bCs/>
              </w:rPr>
            </w:pPr>
            <w:r w:rsidRPr="002A0CFF">
              <w:rPr>
                <w:b/>
                <w:bCs/>
              </w:rPr>
              <w:t>ДСТУ4121-2002</w:t>
            </w:r>
          </w:p>
        </w:tc>
        <w:tc>
          <w:tcPr>
            <w:tcW w:w="1635" w:type="dxa"/>
            <w:noWrap/>
            <w:hideMark/>
          </w:tcPr>
          <w:p w:rsidR="000A048C" w:rsidRPr="00031F6B" w:rsidRDefault="000A048C" w:rsidP="000A048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ОРІЄНТОВНА </w:t>
            </w:r>
            <w:r w:rsidRPr="005B2208">
              <w:rPr>
                <w:b/>
                <w:bCs/>
              </w:rPr>
              <w:t xml:space="preserve">КІЛЬКІСТЬ, </w:t>
            </w:r>
            <w:r>
              <w:rPr>
                <w:b/>
                <w:bCs/>
                <w:lang w:val="uk-UA"/>
              </w:rPr>
              <w:t>т</w:t>
            </w:r>
          </w:p>
        </w:tc>
        <w:tc>
          <w:tcPr>
            <w:tcW w:w="236" w:type="dxa"/>
          </w:tcPr>
          <w:p w:rsidR="000A048C" w:rsidRPr="00031F6B" w:rsidRDefault="000A048C" w:rsidP="000A048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Ціна грн/т</w:t>
            </w:r>
          </w:p>
        </w:tc>
        <w:tc>
          <w:tcPr>
            <w:tcW w:w="2551" w:type="dxa"/>
            <w:noWrap/>
            <w:hideMark/>
          </w:tcPr>
          <w:p w:rsidR="000A048C" w:rsidRPr="005B2208" w:rsidRDefault="000A048C" w:rsidP="000A048C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ОРІЄНТОВНА </w:t>
            </w:r>
            <w:r w:rsidRPr="005B2208">
              <w:rPr>
                <w:b/>
                <w:bCs/>
              </w:rPr>
              <w:t>ВАРТІСТЬ, грн. без ПДВ</w:t>
            </w:r>
          </w:p>
        </w:tc>
      </w:tr>
      <w:tr w:rsidR="000A048C" w:rsidTr="000A048C">
        <w:trPr>
          <w:trHeight w:val="480"/>
        </w:trPr>
        <w:tc>
          <w:tcPr>
            <w:tcW w:w="3539" w:type="dxa"/>
          </w:tcPr>
          <w:p w:rsidR="000A048C" w:rsidRDefault="000A048C" w:rsidP="000A048C">
            <w:r w:rsidRPr="008612CA">
              <w:t xml:space="preserve">БРУХТ СТАЛ.ЛЕГК.ВИД №501 </w:t>
            </w:r>
          </w:p>
          <w:p w:rsidR="000A048C" w:rsidRPr="008612CA" w:rsidRDefault="000A048C" w:rsidP="000A048C">
            <w:pPr>
              <w:rPr>
                <w:lang w:val="uk-UA"/>
              </w:rPr>
            </w:pPr>
            <w:r w:rsidRPr="008612CA">
              <w:t>ДСТУ 4121-20</w:t>
            </w:r>
            <w:r>
              <w:rPr>
                <w:lang w:val="uk-UA"/>
              </w:rPr>
              <w:t>02</w:t>
            </w:r>
          </w:p>
        </w:tc>
        <w:tc>
          <w:tcPr>
            <w:tcW w:w="1635" w:type="dxa"/>
          </w:tcPr>
          <w:p w:rsidR="000A048C" w:rsidRPr="008612CA" w:rsidRDefault="007D4253" w:rsidP="000A048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24,83</w:t>
            </w:r>
          </w:p>
        </w:tc>
        <w:tc>
          <w:tcPr>
            <w:tcW w:w="236" w:type="dxa"/>
          </w:tcPr>
          <w:p w:rsidR="000A048C" w:rsidRPr="008612CA" w:rsidRDefault="00267197" w:rsidP="000A048C">
            <w:pPr>
              <w:jc w:val="right"/>
              <w:rPr>
                <w:lang w:val="uk-UA"/>
              </w:rPr>
            </w:pPr>
            <w:r>
              <w:t>6485,88</w:t>
            </w:r>
          </w:p>
        </w:tc>
        <w:tc>
          <w:tcPr>
            <w:tcW w:w="2551" w:type="dxa"/>
          </w:tcPr>
          <w:p w:rsidR="000A048C" w:rsidRPr="00267197" w:rsidRDefault="00267197" w:rsidP="000A04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161</w:t>
            </w:r>
            <w:r>
              <w:t xml:space="preserve"> </w:t>
            </w:r>
            <w:r>
              <w:rPr>
                <w:lang w:val="en-US"/>
              </w:rPr>
              <w:t>044,40</w:t>
            </w:r>
          </w:p>
        </w:tc>
      </w:tr>
      <w:tr w:rsidR="000A048C" w:rsidTr="000A048C">
        <w:trPr>
          <w:trHeight w:val="425"/>
        </w:trPr>
        <w:tc>
          <w:tcPr>
            <w:tcW w:w="3539" w:type="dxa"/>
          </w:tcPr>
          <w:p w:rsidR="000A048C" w:rsidRPr="008612CA" w:rsidRDefault="000A048C" w:rsidP="000A048C">
            <w:pPr>
              <w:rPr>
                <w:lang w:val="uk-UA"/>
              </w:rPr>
            </w:pPr>
            <w:r w:rsidRPr="008612CA">
              <w:t xml:space="preserve">БРУХТ </w:t>
            </w:r>
            <w:proofErr w:type="gramStart"/>
            <w:r w:rsidRPr="008612CA">
              <w:t>СТ.НЕГАБ.ТЯЖЕЛОВ.№</w:t>
            </w:r>
            <w:proofErr w:type="gramEnd"/>
            <w:r w:rsidRPr="008612CA">
              <w:t>500 ДСТУ 4121-20</w:t>
            </w:r>
            <w:r>
              <w:rPr>
                <w:lang w:val="uk-UA"/>
              </w:rPr>
              <w:t>02</w:t>
            </w:r>
          </w:p>
        </w:tc>
        <w:tc>
          <w:tcPr>
            <w:tcW w:w="1635" w:type="dxa"/>
          </w:tcPr>
          <w:p w:rsidR="000A048C" w:rsidRPr="008612CA" w:rsidRDefault="007D4253" w:rsidP="000A048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55,28</w:t>
            </w:r>
          </w:p>
        </w:tc>
        <w:tc>
          <w:tcPr>
            <w:tcW w:w="236" w:type="dxa"/>
          </w:tcPr>
          <w:p w:rsidR="000A048C" w:rsidRPr="008612CA" w:rsidRDefault="00267197" w:rsidP="000A048C">
            <w:pPr>
              <w:jc w:val="right"/>
              <w:rPr>
                <w:lang w:val="uk-UA"/>
              </w:rPr>
            </w:pPr>
            <w:r>
              <w:t>6642,88</w:t>
            </w:r>
          </w:p>
        </w:tc>
        <w:tc>
          <w:tcPr>
            <w:tcW w:w="2551" w:type="dxa"/>
          </w:tcPr>
          <w:p w:rsidR="000A048C" w:rsidRPr="00267197" w:rsidRDefault="00267197" w:rsidP="000A048C">
            <w:pPr>
              <w:jc w:val="right"/>
            </w:pPr>
            <w:r>
              <w:t>367 218,41</w:t>
            </w:r>
          </w:p>
        </w:tc>
      </w:tr>
      <w:tr w:rsidR="000A048C" w:rsidRPr="00D27795" w:rsidTr="000A048C">
        <w:trPr>
          <w:trHeight w:val="425"/>
        </w:trPr>
        <w:tc>
          <w:tcPr>
            <w:tcW w:w="3539" w:type="dxa"/>
            <w:vAlign w:val="center"/>
          </w:tcPr>
          <w:p w:rsidR="000A048C" w:rsidRPr="005B2208" w:rsidRDefault="000A048C" w:rsidP="000A048C">
            <w:pPr>
              <w:rPr>
                <w:b/>
              </w:rPr>
            </w:pPr>
            <w:r w:rsidRPr="005B2208">
              <w:rPr>
                <w:b/>
              </w:rPr>
              <w:t>РАЗОМ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БРУХТ </w:t>
            </w:r>
            <w:r>
              <w:rPr>
                <w:b/>
                <w:lang w:val="uk-UA"/>
              </w:rPr>
              <w:t>т</w:t>
            </w:r>
            <w:r w:rsidRPr="005B2208">
              <w:rPr>
                <w:b/>
              </w:rPr>
              <w:t>:</w:t>
            </w:r>
          </w:p>
        </w:tc>
        <w:tc>
          <w:tcPr>
            <w:tcW w:w="1635" w:type="dxa"/>
            <w:vAlign w:val="center"/>
          </w:tcPr>
          <w:p w:rsidR="000A048C" w:rsidRPr="008612CA" w:rsidRDefault="007D4253" w:rsidP="000A048C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80,110</w:t>
            </w:r>
          </w:p>
        </w:tc>
        <w:tc>
          <w:tcPr>
            <w:tcW w:w="236" w:type="dxa"/>
            <w:vAlign w:val="center"/>
          </w:tcPr>
          <w:p w:rsidR="000A048C" w:rsidRPr="008612CA" w:rsidRDefault="000A048C" w:rsidP="000A048C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0A048C" w:rsidRPr="00FB1B31" w:rsidRDefault="00267197" w:rsidP="000A048C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528 262,81</w:t>
            </w:r>
          </w:p>
        </w:tc>
      </w:tr>
    </w:tbl>
    <w:p w:rsidR="00886B20" w:rsidRPr="00886B20" w:rsidRDefault="00886B20" w:rsidP="00886B20">
      <w:pPr>
        <w:rPr>
          <w:lang w:val="uk-UA"/>
        </w:rPr>
      </w:pPr>
      <w:r w:rsidRPr="00886B20">
        <w:rPr>
          <w:lang w:val="uk-UA"/>
        </w:rPr>
        <w:t>Визначення ваги металобрухту здійснюється зважуванням на повірених вагах постачальника з визначенням відсотка засміченості згідно вимог ДСТУ 4121</w:t>
      </w:r>
      <w:r w:rsidR="00B826FB">
        <w:rPr>
          <w:lang w:val="uk-UA"/>
        </w:rPr>
        <w:t>-2002</w:t>
      </w:r>
      <w:r w:rsidRPr="00886B20">
        <w:rPr>
          <w:lang w:val="uk-UA"/>
        </w:rPr>
        <w:t>.</w:t>
      </w:r>
    </w:p>
    <w:p w:rsidR="00F44DB4" w:rsidRDefault="00F44DB4" w:rsidP="00886B20">
      <w:pPr>
        <w:rPr>
          <w:b/>
          <w:lang w:val="uk-UA"/>
        </w:rPr>
      </w:pPr>
    </w:p>
    <w:p w:rsidR="00F44DB4" w:rsidRDefault="00F44DB4" w:rsidP="00886B20">
      <w:pPr>
        <w:rPr>
          <w:b/>
          <w:lang w:val="uk-UA"/>
        </w:rPr>
      </w:pPr>
    </w:p>
    <w:p w:rsidR="00F44DB4" w:rsidRDefault="00F44DB4" w:rsidP="00886B20">
      <w:pPr>
        <w:rPr>
          <w:b/>
          <w:lang w:val="uk-UA"/>
        </w:rPr>
      </w:pPr>
    </w:p>
    <w:p w:rsidR="00F44DB4" w:rsidRDefault="00F44DB4" w:rsidP="00886B20">
      <w:pPr>
        <w:rPr>
          <w:b/>
          <w:lang w:val="uk-UA"/>
        </w:rPr>
      </w:pPr>
    </w:p>
    <w:p w:rsidR="00F44DB4" w:rsidRDefault="00F44DB4" w:rsidP="00886B20">
      <w:pPr>
        <w:rPr>
          <w:b/>
          <w:lang w:val="uk-UA"/>
        </w:rPr>
      </w:pPr>
    </w:p>
    <w:p w:rsidR="00F44DB4" w:rsidRDefault="00F44DB4" w:rsidP="00886B20">
      <w:pPr>
        <w:rPr>
          <w:b/>
          <w:lang w:val="uk-UA"/>
        </w:rPr>
      </w:pPr>
    </w:p>
    <w:p w:rsidR="00031F6B" w:rsidRPr="000A048C" w:rsidRDefault="00886B20" w:rsidP="00886B20">
      <w:pPr>
        <w:rPr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</w:t>
      </w:r>
      <w:r w:rsidR="00212232">
        <w:rPr>
          <w:lang w:val="uk-UA"/>
        </w:rPr>
        <w:t xml:space="preserve">80% оплати здійснюється попередньо </w:t>
      </w:r>
      <w:r w:rsidR="00212232" w:rsidRPr="000A048C">
        <w:rPr>
          <w:lang w:val="uk-UA"/>
        </w:rPr>
        <w:t>на поточний рахунок продавця протягом 5-ти банківських днів з моменту виставлення р</w:t>
      </w:r>
      <w:r w:rsidR="00AC4681">
        <w:rPr>
          <w:lang w:val="uk-UA"/>
        </w:rPr>
        <w:t xml:space="preserve">ахунку, </w:t>
      </w:r>
      <w:r w:rsidR="00212232">
        <w:rPr>
          <w:lang w:val="uk-UA"/>
        </w:rPr>
        <w:t>остаточні 20% -</w:t>
      </w:r>
      <w:r w:rsidR="00031F6B" w:rsidRPr="000A048C">
        <w:rPr>
          <w:lang w:val="uk-UA"/>
        </w:rPr>
        <w:t xml:space="preserve"> за фактом зважування частин </w:t>
      </w:r>
      <w:r w:rsidR="00212232">
        <w:rPr>
          <w:lang w:val="uk-UA"/>
        </w:rPr>
        <w:t>брухту</w:t>
      </w:r>
      <w:r w:rsidR="00031F6B" w:rsidRPr="000A048C">
        <w:rPr>
          <w:lang w:val="uk-UA"/>
        </w:rPr>
        <w:t>.</w:t>
      </w:r>
      <w:r w:rsidR="00B20599" w:rsidRPr="000A048C">
        <w:rPr>
          <w:lang w:val="uk-UA"/>
        </w:rPr>
        <w:t xml:space="preserve"> Термін поставки металобрухту: з моменту підписання договору до </w:t>
      </w:r>
      <w:r w:rsidR="00AC4681">
        <w:rPr>
          <w:lang w:val="uk-UA"/>
        </w:rPr>
        <w:t>_______</w:t>
      </w:r>
      <w:r w:rsidR="00B20599" w:rsidRPr="000A048C">
        <w:rPr>
          <w:lang w:val="uk-UA"/>
        </w:rPr>
        <w:t xml:space="preserve"> 2021р.</w:t>
      </w:r>
    </w:p>
    <w:p w:rsidR="0089303C" w:rsidRDefault="00C56BBD" w:rsidP="00031F6B">
      <w:pPr>
        <w:spacing w:after="0"/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 - склади Постачальника: </w:t>
      </w:r>
    </w:p>
    <w:p w:rsidR="00F44DB4" w:rsidRPr="00C54C6E" w:rsidRDefault="00031F6B" w:rsidP="00031F6B">
      <w:pPr>
        <w:spacing w:after="0"/>
      </w:pPr>
      <w:proofErr w:type="spellStart"/>
      <w:r w:rsidRPr="007C52C5">
        <w:rPr>
          <w:lang w:val="uk-UA"/>
        </w:rPr>
        <w:t>м.Енергодар</w:t>
      </w:r>
      <w:proofErr w:type="spellEnd"/>
      <w:r w:rsidRPr="007C52C5">
        <w:rPr>
          <w:lang w:val="uk-UA"/>
        </w:rPr>
        <w:t>, вул. Промислова, 95</w:t>
      </w:r>
    </w:p>
    <w:p w:rsidR="00F44DB4" w:rsidRDefault="00031F6B" w:rsidP="00886B20">
      <w:pPr>
        <w:rPr>
          <w:lang w:val="uk-UA"/>
        </w:rPr>
      </w:pPr>
      <w:r>
        <w:rPr>
          <w:lang w:val="uk-UA"/>
        </w:rPr>
        <w:lastRenderedPageBreak/>
        <w:t>Д</w:t>
      </w:r>
      <w:r w:rsidRPr="007C52C5">
        <w:rPr>
          <w:lang w:val="uk-UA"/>
        </w:rPr>
        <w:t xml:space="preserve">емонтаж, </w:t>
      </w:r>
      <w:r w:rsidR="00212232">
        <w:rPr>
          <w:lang w:val="uk-UA"/>
        </w:rPr>
        <w:t>сортування</w:t>
      </w:r>
      <w:r w:rsidRPr="007C52C5">
        <w:rPr>
          <w:lang w:val="uk-UA"/>
        </w:rPr>
        <w:t xml:space="preserve"> та навантаження силами Покупця.  При викона</w:t>
      </w:r>
      <w:r>
        <w:rPr>
          <w:lang w:val="uk-UA"/>
        </w:rPr>
        <w:t xml:space="preserve">нні робіт по демонтажу, </w:t>
      </w:r>
      <w:r w:rsidR="00212232">
        <w:rPr>
          <w:lang w:val="uk-UA"/>
        </w:rPr>
        <w:t>сортуванню</w:t>
      </w:r>
      <w:r>
        <w:rPr>
          <w:lang w:val="uk-UA"/>
        </w:rPr>
        <w:t xml:space="preserve"> та навантаженню</w:t>
      </w:r>
      <w:r w:rsidRPr="007C52C5">
        <w:rPr>
          <w:lang w:val="uk-UA"/>
        </w:rPr>
        <w:t xml:space="preserve"> обов'язково складання ППР і наявність дозвільної документації на виконання робіт підвищеної небезпеки.</w:t>
      </w:r>
    </w:p>
    <w:p w:rsidR="00886B20" w:rsidRPr="00886B20" w:rsidRDefault="00886B20" w:rsidP="00886B20">
      <w:pPr>
        <w:rPr>
          <w:lang w:val="uk-UA"/>
        </w:rPr>
      </w:pPr>
      <w:r w:rsidRPr="00886B20">
        <w:rPr>
          <w:lang w:val="uk-UA"/>
        </w:rPr>
        <w:t>Ознайомлення з майном здійснюється за попереднім узгодженням з відповідальн</w:t>
      </w:r>
      <w:r>
        <w:rPr>
          <w:lang w:val="uk-UA"/>
        </w:rPr>
        <w:t>и</w:t>
      </w:r>
      <w:r w:rsidRPr="00886B20">
        <w:rPr>
          <w:lang w:val="uk-UA"/>
        </w:rPr>
        <w:t>м</w:t>
      </w:r>
      <w:r>
        <w:rPr>
          <w:lang w:val="uk-UA"/>
        </w:rPr>
        <w:t>и</w:t>
      </w:r>
      <w:r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F44DB4" w:rsidRPr="00886B20" w:rsidRDefault="00F44DB4" w:rsidP="00F44DB4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F44DB4" w:rsidRDefault="00F44DB4" w:rsidP="00F44DB4">
      <w:pPr>
        <w:rPr>
          <w:lang w:val="uk-UA"/>
        </w:rPr>
      </w:pPr>
      <w:r w:rsidRPr="00F03038">
        <w:rPr>
          <w:lang w:val="uk-UA"/>
        </w:rPr>
        <w:t xml:space="preserve">▪ </w:t>
      </w:r>
      <w:r w:rsidRPr="00186E6F">
        <w:rPr>
          <w:lang w:val="uk-UA"/>
        </w:rPr>
        <w:t xml:space="preserve"> </w:t>
      </w:r>
      <w:r>
        <w:rPr>
          <w:lang w:val="uk-UA"/>
        </w:rPr>
        <w:t>довідка , яка містить інформацію</w:t>
      </w:r>
      <w:r w:rsidRPr="00186E6F">
        <w:rPr>
          <w:lang w:val="uk-UA"/>
        </w:rPr>
        <w:t>, що суб’єкт господарювання здійсню</w:t>
      </w:r>
      <w:r>
        <w:rPr>
          <w:lang w:val="uk-UA"/>
        </w:rPr>
        <w:t>є</w:t>
      </w:r>
      <w:r w:rsidRPr="00186E6F">
        <w:rPr>
          <w:lang w:val="uk-UA"/>
        </w:rPr>
        <w:t xml:space="preserve"> заготівлю металобрухту та операції з металобрухтом відповідно до закону України "Про металобрухт", и </w:t>
      </w:r>
      <w:r>
        <w:rPr>
          <w:lang w:val="uk-UA"/>
        </w:rPr>
        <w:t xml:space="preserve">його дані </w:t>
      </w:r>
      <w:r w:rsidRPr="00186E6F">
        <w:rPr>
          <w:lang w:val="uk-UA"/>
        </w:rPr>
        <w:t xml:space="preserve">внесені до переліку суб’єктів господарювання, які здійснюють заготівлю та операції з металобрухтом, на веб-сайті </w:t>
      </w:r>
      <w:proofErr w:type="spellStart"/>
      <w:r w:rsidRPr="00186E6F">
        <w:rPr>
          <w:lang w:val="uk-UA"/>
        </w:rPr>
        <w:t>Мінстратегпрому</w:t>
      </w:r>
      <w:proofErr w:type="spellEnd"/>
      <w:r w:rsidRPr="00186E6F">
        <w:rPr>
          <w:lang w:val="uk-UA"/>
        </w:rPr>
        <w:t>(www.mspu.gov.ua).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F44DB4" w:rsidRPr="0093531F" w:rsidRDefault="00F44DB4" w:rsidP="00F44DB4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>
        <w:rPr>
          <w:lang w:val="uk-UA"/>
        </w:rPr>
        <w:t>цінова пропозиція</w:t>
      </w:r>
      <w:r w:rsidRPr="0036375E">
        <w:rPr>
          <w:lang w:val="uk-UA"/>
        </w:rPr>
        <w:t>(Усі вартісні показники пропозиції(ціна, сума) мають містити н</w:t>
      </w:r>
      <w:r>
        <w:rPr>
          <w:lang w:val="uk-UA"/>
        </w:rPr>
        <w:t>е більше двох знаків після коми</w:t>
      </w:r>
      <w:r w:rsidRPr="0036375E">
        <w:rPr>
          <w:lang w:val="uk-UA"/>
        </w:rPr>
        <w:t>)</w:t>
      </w:r>
      <w:r>
        <w:rPr>
          <w:lang w:val="uk-UA"/>
        </w:rPr>
        <w:t>;</w:t>
      </w:r>
    </w:p>
    <w:p w:rsidR="00F44DB4" w:rsidRPr="00F03038" w:rsidRDefault="00F44DB4" w:rsidP="00F44DB4">
      <w:pPr>
        <w:rPr>
          <w:lang w:val="uk-UA"/>
        </w:rPr>
      </w:pPr>
      <w:r w:rsidRPr="00F03038">
        <w:rPr>
          <w:lang w:val="uk-UA"/>
        </w:rPr>
        <w:t xml:space="preserve">▪ копія фінансової звітності юридичної особи за попередній рік і останній звітний період: Баланс (Форма 1) і Звіт про фінансові результати (Форма 2) </w:t>
      </w:r>
    </w:p>
    <w:p w:rsidR="00F44DB4" w:rsidRDefault="00F44DB4" w:rsidP="00F44DB4">
      <w:pPr>
        <w:rPr>
          <w:lang w:val="uk-UA"/>
        </w:rPr>
      </w:pPr>
      <w:r w:rsidRPr="00F03038">
        <w:rPr>
          <w:lang w:val="uk-UA"/>
        </w:rPr>
        <w:t>▪заповнену анкету «Знай свого клієнта»</w:t>
      </w:r>
    </w:p>
    <w:p w:rsidR="00F44DB4" w:rsidRDefault="00F44DB4" w:rsidP="00F44DB4">
      <w:pPr>
        <w:rPr>
          <w:lang w:val="uk-UA"/>
        </w:rPr>
      </w:pPr>
      <w:r w:rsidRPr="00C54C6E">
        <w:rPr>
          <w:lang w:val="uk-UA"/>
        </w:rPr>
        <w:t xml:space="preserve">▪ Контрагент, який має організаційно-правову форму товариства з обмеженою відповідальністю або товариства з додатковою відповідальністю (далі - Товариства), на виконання вимог ч. 2 ст. 44 </w:t>
      </w:r>
      <w:r w:rsidRPr="00C54C6E">
        <w:rPr>
          <w:lang w:val="uk-UA"/>
        </w:rPr>
        <w:lastRenderedPageBreak/>
        <w:t xml:space="preserve">Закону України від 06.02.2018 № 2275-VIII «Про товариства з обмеженою та додатковою відповідальністю», в разі визнання переможцем в електронних торгах, зобов'язується надати відповідальному співробітнику за процедурою наступні документи: а) рішення загальних зборів учасників Товариства про надання згоди на укладення угоди (договірної документації); або б) - довідку з інформацією про те, що сума цінової пропозиції Учасника не перевищує 50% вартості чистих активів Учасника на кінець попереднього по відношенню до дати торгів, і, як наслідок, договір не вимагає узгодження в порядку, передбаченому ч. 2 ст. 44 Закону України від 06.02.2018 № 2275-VIII «Про товариства з обмеженою та додатковою відповідальністю». </w:t>
      </w:r>
    </w:p>
    <w:p w:rsidR="00F44DB4" w:rsidRDefault="00F44DB4" w:rsidP="00F44DB4">
      <w:pPr>
        <w:rPr>
          <w:lang w:val="uk-UA"/>
        </w:rPr>
      </w:pPr>
      <w:r w:rsidRPr="007B07B6">
        <w:rPr>
          <w:lang w:val="uk-UA"/>
        </w:rPr>
        <w:t xml:space="preserve">ВИМОГИ ЩОДО УКЛАДЕННЯ ДОГОВОРУ:  термін укладення договору - протягом </w:t>
      </w:r>
      <w:r>
        <w:rPr>
          <w:lang w:val="uk-UA"/>
        </w:rPr>
        <w:t>___</w:t>
      </w:r>
      <w:r w:rsidR="009D706F">
        <w:rPr>
          <w:lang w:val="uk-UA"/>
        </w:rPr>
        <w:t>3</w:t>
      </w:r>
      <w:r>
        <w:rPr>
          <w:lang w:val="uk-UA"/>
        </w:rPr>
        <w:t xml:space="preserve">___ </w:t>
      </w:r>
      <w:r w:rsidRPr="007B07B6">
        <w:rPr>
          <w:lang w:val="uk-UA"/>
        </w:rPr>
        <w:t>дн</w:t>
      </w:r>
      <w:r>
        <w:rPr>
          <w:lang w:val="uk-UA"/>
        </w:rPr>
        <w:t>я</w:t>
      </w:r>
      <w:r w:rsidRPr="007B07B6">
        <w:rPr>
          <w:lang w:val="uk-UA"/>
        </w:rPr>
        <w:t xml:space="preserve"> з моменту отримання підписаного договору Покупцем</w:t>
      </w:r>
    </w:p>
    <w:p w:rsidR="00B01D25" w:rsidRPr="0063136F" w:rsidRDefault="00B01D25" w:rsidP="00B01D25">
      <w:pPr>
        <w:rPr>
          <w:b/>
          <w:lang w:val="uk-UA"/>
        </w:rPr>
      </w:pPr>
      <w:r w:rsidRPr="0063136F">
        <w:rPr>
          <w:b/>
          <w:lang w:val="uk-UA"/>
        </w:rPr>
        <w:t xml:space="preserve">Умови дискваліфікації Учасника, визнаного переможцем електронного аукціону на </w:t>
      </w:r>
      <w:proofErr w:type="spellStart"/>
      <w:r w:rsidRPr="0063136F">
        <w:rPr>
          <w:b/>
          <w:lang w:val="uk-UA"/>
        </w:rPr>
        <w:t>Prozorro</w:t>
      </w:r>
      <w:proofErr w:type="spellEnd"/>
      <w:r w:rsidRPr="0063136F">
        <w:rPr>
          <w:b/>
          <w:lang w:val="uk-UA"/>
        </w:rPr>
        <w:t>.</w:t>
      </w:r>
    </w:p>
    <w:p w:rsidR="00B01D25" w:rsidRDefault="00B01D25" w:rsidP="00B01D25">
      <w:pPr>
        <w:rPr>
          <w:lang w:val="uk-UA"/>
        </w:rPr>
      </w:pPr>
      <w:r>
        <w:rPr>
          <w:lang w:val="uk-UA"/>
        </w:rPr>
        <w:t>Продаж</w:t>
      </w:r>
      <w:r w:rsidRPr="0063136F">
        <w:rPr>
          <w:lang w:val="uk-UA"/>
        </w:rPr>
        <w:t xml:space="preserve"> (підстави, що унеможливлюють укладення договору продажу): </w:t>
      </w:r>
    </w:p>
    <w:p w:rsidR="00B01D25" w:rsidRDefault="00B01D25" w:rsidP="00B01D25">
      <w:pPr>
        <w:rPr>
          <w:lang w:val="uk-UA"/>
        </w:rPr>
      </w:pPr>
      <w:r w:rsidRPr="0063136F">
        <w:rPr>
          <w:lang w:val="uk-UA"/>
        </w:rPr>
        <w:t>1.</w:t>
      </w:r>
      <w:r w:rsidRPr="0063136F">
        <w:rPr>
          <w:lang w:val="uk-UA"/>
        </w:rPr>
        <w:tab/>
        <w:t>Власник акцій (частин, паїв) юридичного Особи-учасника в будь-якій кількості є резидентом держави, визнаної ВР України країною-агресором.</w:t>
      </w:r>
    </w:p>
    <w:p w:rsidR="00B01D25" w:rsidRDefault="00B01D25" w:rsidP="00B01D25">
      <w:pPr>
        <w:rPr>
          <w:lang w:val="uk-UA"/>
        </w:rPr>
      </w:pPr>
      <w:r w:rsidRPr="0063136F">
        <w:rPr>
          <w:lang w:val="uk-UA"/>
        </w:rPr>
        <w:t>2.</w:t>
      </w:r>
      <w:r w:rsidRPr="0063136F">
        <w:rPr>
          <w:lang w:val="uk-UA"/>
        </w:rPr>
        <w:tab/>
        <w:t xml:space="preserve">Учасник зареєстрований в офшорній зоні (перелік таких зон визначається КМУ) або в країнах, включених FATF в перелік країн, які не співробітничають у сфері протидії відмиванню доходів, отриманих незаконним дорогою. </w:t>
      </w:r>
    </w:p>
    <w:p w:rsidR="00B01D25" w:rsidRDefault="00B01D25" w:rsidP="00B01D25">
      <w:pPr>
        <w:rPr>
          <w:lang w:val="uk-UA"/>
        </w:rPr>
      </w:pPr>
      <w:r w:rsidRPr="0063136F">
        <w:rPr>
          <w:lang w:val="uk-UA"/>
        </w:rPr>
        <w:t>3.</w:t>
      </w:r>
      <w:r w:rsidRPr="0063136F">
        <w:rPr>
          <w:lang w:val="uk-UA"/>
        </w:rPr>
        <w:tab/>
        <w:t>Наявність інформації про здійснення Учасник</w:t>
      </w:r>
      <w:r>
        <w:rPr>
          <w:lang w:val="uk-UA"/>
        </w:rPr>
        <w:t xml:space="preserve">ом незаконного підприємництва. </w:t>
      </w:r>
    </w:p>
    <w:p w:rsidR="00B01D25" w:rsidRDefault="00B01D25" w:rsidP="00B01D25">
      <w:pPr>
        <w:rPr>
          <w:lang w:val="uk-UA"/>
        </w:rPr>
      </w:pPr>
      <w:r w:rsidRPr="0063136F">
        <w:rPr>
          <w:lang w:val="uk-UA"/>
        </w:rPr>
        <w:t xml:space="preserve"> 4. Наявність інформації про факти здійснення Учасником (керівником, засновниками юридичної особи, фізичною особою) незаконних дій та інших злочинів у відношенні активів ДТЕК або про причетність Учасника до таких дій.</w:t>
      </w:r>
    </w:p>
    <w:p w:rsidR="00B01D25" w:rsidRDefault="00B01D25" w:rsidP="00B01D25">
      <w:r w:rsidRPr="0063136F">
        <w:rPr>
          <w:lang w:val="uk-UA"/>
        </w:rPr>
        <w:t xml:space="preserve"> 5. Наявність інформації про факти актуальних кримінальних справ у відношенні Учасника, які можуть вплинути на визнання договору продажу недійсним (нікчемним).</w:t>
      </w:r>
      <w:r w:rsidRPr="0063136F">
        <w:t xml:space="preserve"> </w:t>
      </w:r>
    </w:p>
    <w:p w:rsidR="00B01D25" w:rsidRPr="0063136F" w:rsidRDefault="00B01D25" w:rsidP="00B01D25">
      <w:pPr>
        <w:rPr>
          <w:lang w:val="uk-UA"/>
        </w:rPr>
      </w:pPr>
      <w:r w:rsidRPr="0063136F">
        <w:rPr>
          <w:lang w:val="uk-UA"/>
        </w:rPr>
        <w:t>6. Учасник визнаний банкрутом в установленому Законом порядку та / або щодо Учасника відкрита ліквідаційна процедура.</w:t>
      </w:r>
    </w:p>
    <w:p w:rsidR="00B01D25" w:rsidRPr="0063136F" w:rsidRDefault="00B01D25" w:rsidP="00B01D25">
      <w:pPr>
        <w:rPr>
          <w:lang w:val="uk-UA"/>
        </w:rPr>
      </w:pPr>
      <w:r w:rsidRPr="0063136F">
        <w:rPr>
          <w:lang w:val="uk-UA"/>
        </w:rPr>
        <w:t>7. Місцезнаходження Учасника - юридичної особи на тимчасово окупованій території України.</w:t>
      </w:r>
    </w:p>
    <w:p w:rsidR="00B01D25" w:rsidRPr="0063136F" w:rsidRDefault="00B01D25" w:rsidP="00B01D25">
      <w:pPr>
        <w:spacing w:after="0"/>
        <w:rPr>
          <w:lang w:val="uk-UA"/>
        </w:rPr>
      </w:pPr>
      <w:r w:rsidRPr="0063136F">
        <w:rPr>
          <w:lang w:val="uk-UA"/>
        </w:rPr>
        <w:t>8. Блокуючі санкції (</w:t>
      </w:r>
      <w:proofErr w:type="spellStart"/>
      <w:r w:rsidRPr="0063136F">
        <w:rPr>
          <w:lang w:val="uk-UA"/>
        </w:rPr>
        <w:t>заморозка</w:t>
      </w:r>
      <w:proofErr w:type="spellEnd"/>
      <w:r w:rsidRPr="0063136F">
        <w:rPr>
          <w:lang w:val="uk-UA"/>
        </w:rPr>
        <w:t xml:space="preserve"> активів або аналог) України, ЄС, США, Великобританії, міжнародних організацій (в тому числі ООН), інших країн застосовані до (хоча б до одного з наступних осіб):</w:t>
      </w:r>
    </w:p>
    <w:p w:rsidR="00B01D25" w:rsidRPr="0063136F" w:rsidRDefault="00B01D25" w:rsidP="00B01D25">
      <w:pPr>
        <w:spacing w:after="0"/>
        <w:rPr>
          <w:lang w:val="uk-UA"/>
        </w:rPr>
      </w:pPr>
      <w:r w:rsidRPr="0063136F">
        <w:rPr>
          <w:lang w:val="uk-UA"/>
        </w:rPr>
        <w:t>- Учаснику;</w:t>
      </w:r>
    </w:p>
    <w:p w:rsidR="00B01D25" w:rsidRPr="0063136F" w:rsidRDefault="00B01D25" w:rsidP="00B01D25">
      <w:pPr>
        <w:spacing w:after="0"/>
        <w:rPr>
          <w:lang w:val="uk-UA"/>
        </w:rPr>
      </w:pPr>
      <w:r w:rsidRPr="0063136F">
        <w:rPr>
          <w:lang w:val="uk-UA"/>
        </w:rPr>
        <w:t xml:space="preserve"> - прямим або опосередкованого акціонера, кінцевого </w:t>
      </w:r>
      <w:proofErr w:type="spellStart"/>
      <w:r w:rsidRPr="0063136F">
        <w:rPr>
          <w:lang w:val="uk-UA"/>
        </w:rPr>
        <w:t>бенефіціара</w:t>
      </w:r>
      <w:proofErr w:type="spellEnd"/>
      <w:r w:rsidRPr="0063136F">
        <w:rPr>
          <w:lang w:val="uk-UA"/>
        </w:rPr>
        <w:t xml:space="preserve"> Учасника;</w:t>
      </w:r>
    </w:p>
    <w:p w:rsidR="00B01D25" w:rsidRPr="0063136F" w:rsidRDefault="00B01D25" w:rsidP="00B01D25">
      <w:pPr>
        <w:spacing w:after="0"/>
        <w:rPr>
          <w:lang w:val="uk-UA"/>
        </w:rPr>
      </w:pPr>
      <w:r w:rsidRPr="0063136F">
        <w:rPr>
          <w:lang w:val="uk-UA"/>
        </w:rPr>
        <w:t xml:space="preserve"> - здійснює контроль над Учасником;</w:t>
      </w:r>
    </w:p>
    <w:p w:rsidR="00B01D25" w:rsidRDefault="00B01D25" w:rsidP="00B01D25">
      <w:pPr>
        <w:spacing w:after="0"/>
        <w:rPr>
          <w:lang w:val="uk-UA"/>
        </w:rPr>
      </w:pPr>
      <w:r w:rsidRPr="0063136F">
        <w:rPr>
          <w:lang w:val="uk-UA"/>
        </w:rPr>
        <w:t>- члену виконавчого органу / підписанту Учасника.</w:t>
      </w:r>
    </w:p>
    <w:p w:rsidR="00B01D25" w:rsidRPr="0063136F" w:rsidRDefault="00B01D25" w:rsidP="00B01D25">
      <w:pPr>
        <w:rPr>
          <w:lang w:val="uk-UA"/>
        </w:rPr>
      </w:pPr>
      <w:r w:rsidRPr="0063136F">
        <w:rPr>
          <w:lang w:val="uk-UA"/>
        </w:rPr>
        <w:t>9. Учасник афілійований з іншим / -ми Учасниками електронного аукціону або пов'язаною особою за прямими (в розумінні ЗУ Про державні закупівлі) або непрямим, певним Організатором аукціону, ознаками.</w:t>
      </w:r>
    </w:p>
    <w:p w:rsidR="00B01D25" w:rsidRDefault="00B01D25" w:rsidP="00B01D25">
      <w:pPr>
        <w:rPr>
          <w:lang w:val="uk-UA"/>
        </w:rPr>
      </w:pPr>
      <w:r w:rsidRPr="0063136F">
        <w:rPr>
          <w:lang w:val="uk-UA"/>
        </w:rPr>
        <w:t>10. Учасник дискваліфікований на внутрішній торговій площадці ДТЕК (встановлена ​​заборона на співпрацю з огляду на наявність неприйнятних ризиків).</w:t>
      </w:r>
    </w:p>
    <w:p w:rsidR="00B01D25" w:rsidRPr="0063136F" w:rsidRDefault="00B01D25" w:rsidP="00B01D25">
      <w:pPr>
        <w:rPr>
          <w:lang w:val="uk-UA"/>
        </w:rPr>
      </w:pPr>
      <w:r w:rsidRPr="0063136F">
        <w:rPr>
          <w:lang w:val="uk-UA"/>
        </w:rPr>
        <w:t xml:space="preserve">11. Відсутність розміщеного Учасником остаточного цінової пропозиції в системі </w:t>
      </w:r>
      <w:proofErr w:type="spellStart"/>
      <w:r w:rsidRPr="0063136F">
        <w:rPr>
          <w:lang w:val="uk-UA"/>
        </w:rPr>
        <w:t>Prozorro.Продажі</w:t>
      </w:r>
      <w:proofErr w:type="spellEnd"/>
      <w:r w:rsidRPr="0063136F">
        <w:rPr>
          <w:lang w:val="uk-UA"/>
        </w:rPr>
        <w:t xml:space="preserve"> протягом 1 робочого дня з дати формування Протоколу електронного аукціону.</w:t>
      </w:r>
    </w:p>
    <w:p w:rsidR="00B01D25" w:rsidRPr="0063136F" w:rsidRDefault="00B01D25" w:rsidP="00B01D25">
      <w:pPr>
        <w:rPr>
          <w:lang w:val="uk-UA"/>
        </w:rPr>
      </w:pPr>
      <w:r w:rsidRPr="0063136F">
        <w:rPr>
          <w:lang w:val="uk-UA"/>
        </w:rPr>
        <w:t>12. Учасник, який раніше брав участь в аукціонах Організатора аукціону та:</w:t>
      </w:r>
    </w:p>
    <w:p w:rsidR="00B01D25" w:rsidRPr="0063136F" w:rsidRDefault="00B01D25" w:rsidP="00B01D25">
      <w:pPr>
        <w:rPr>
          <w:lang w:val="uk-UA"/>
        </w:rPr>
      </w:pPr>
      <w:r w:rsidRPr="0063136F">
        <w:rPr>
          <w:lang w:val="uk-UA"/>
        </w:rPr>
        <w:t>- відмовився від підпису Протоколу електронного аукціону;</w:t>
      </w:r>
    </w:p>
    <w:p w:rsidR="00B01D25" w:rsidRPr="00886B20" w:rsidRDefault="00B01D25" w:rsidP="00B01D25">
      <w:pPr>
        <w:rPr>
          <w:lang w:val="uk-UA"/>
        </w:rPr>
      </w:pPr>
      <w:r w:rsidRPr="0063136F">
        <w:rPr>
          <w:lang w:val="uk-UA"/>
        </w:rPr>
        <w:t>- відмовився від підписання договору за результатами аукціону.</w:t>
      </w:r>
    </w:p>
    <w:p w:rsidR="00B01D25" w:rsidRPr="00886B20" w:rsidRDefault="00B01D25" w:rsidP="00B01D25">
      <w:pPr>
        <w:rPr>
          <w:lang w:val="uk-UA"/>
        </w:rPr>
      </w:pPr>
    </w:p>
    <w:p w:rsidR="006A6D39" w:rsidRPr="00886B20" w:rsidRDefault="006A6D39" w:rsidP="00B01D25">
      <w:pPr>
        <w:rPr>
          <w:lang w:val="uk-UA"/>
        </w:rPr>
      </w:pP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5C41"/>
    <w:rsid w:val="00031F6B"/>
    <w:rsid w:val="00040AC6"/>
    <w:rsid w:val="00051871"/>
    <w:rsid w:val="0005721D"/>
    <w:rsid w:val="000A048C"/>
    <w:rsid w:val="000D3635"/>
    <w:rsid w:val="001520BE"/>
    <w:rsid w:val="00212232"/>
    <w:rsid w:val="00213828"/>
    <w:rsid w:val="00267197"/>
    <w:rsid w:val="002A0CFF"/>
    <w:rsid w:val="002C5731"/>
    <w:rsid w:val="002F11A7"/>
    <w:rsid w:val="00305530"/>
    <w:rsid w:val="003832B7"/>
    <w:rsid w:val="00391CA3"/>
    <w:rsid w:val="0045112F"/>
    <w:rsid w:val="004D6D40"/>
    <w:rsid w:val="004F25A0"/>
    <w:rsid w:val="00500E70"/>
    <w:rsid w:val="005163B5"/>
    <w:rsid w:val="005F42F3"/>
    <w:rsid w:val="006868E9"/>
    <w:rsid w:val="006A6D39"/>
    <w:rsid w:val="006B05B7"/>
    <w:rsid w:val="006C66D4"/>
    <w:rsid w:val="006D56F0"/>
    <w:rsid w:val="007B07B6"/>
    <w:rsid w:val="007D4253"/>
    <w:rsid w:val="008239EB"/>
    <w:rsid w:val="00831125"/>
    <w:rsid w:val="0083670C"/>
    <w:rsid w:val="00886B20"/>
    <w:rsid w:val="0089303C"/>
    <w:rsid w:val="008B7CCB"/>
    <w:rsid w:val="0093531F"/>
    <w:rsid w:val="009720E8"/>
    <w:rsid w:val="009A3003"/>
    <w:rsid w:val="009D706F"/>
    <w:rsid w:val="00A40886"/>
    <w:rsid w:val="00A43004"/>
    <w:rsid w:val="00A84702"/>
    <w:rsid w:val="00AC4681"/>
    <w:rsid w:val="00B01D25"/>
    <w:rsid w:val="00B20599"/>
    <w:rsid w:val="00B330A9"/>
    <w:rsid w:val="00B818A9"/>
    <w:rsid w:val="00B826FB"/>
    <w:rsid w:val="00BB3E70"/>
    <w:rsid w:val="00BC28A3"/>
    <w:rsid w:val="00C56BBD"/>
    <w:rsid w:val="00D12E65"/>
    <w:rsid w:val="00D50D12"/>
    <w:rsid w:val="00EF7E5E"/>
    <w:rsid w:val="00F125E5"/>
    <w:rsid w:val="00F17FBD"/>
    <w:rsid w:val="00F26D6E"/>
    <w:rsid w:val="00F44DB4"/>
    <w:rsid w:val="00FB1B31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03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Martynenko Radmyla</cp:lastModifiedBy>
  <cp:revision>3</cp:revision>
  <dcterms:created xsi:type="dcterms:W3CDTF">2021-09-23T12:54:00Z</dcterms:created>
  <dcterms:modified xsi:type="dcterms:W3CDTF">2021-09-23T12:57:00Z</dcterms:modified>
</cp:coreProperties>
</file>