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25" w:rsidRDefault="00F10C25" w:rsidP="00F1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Вимоги</w:t>
      </w:r>
    </w:p>
    <w:p w:rsidR="00F10C25" w:rsidRDefault="00F10C25" w:rsidP="00F10C25">
      <w:pPr>
        <w:jc w:val="both"/>
      </w:pPr>
    </w:p>
    <w:p w:rsidR="00F10C25" w:rsidRDefault="00F10C25" w:rsidP="00F10C25">
      <w:pPr>
        <w:jc w:val="both"/>
      </w:pPr>
      <w:r>
        <w:rPr>
          <w:rFonts w:ascii="Times New Roman" w:hAnsi="Times New Roman" w:cs="Times New Roman"/>
          <w:b/>
        </w:rPr>
        <w:t>Умови оплати: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szCs w:val="28"/>
        </w:rPr>
        <w:t xml:space="preserve">00% вартості Товару, який планується до відвантаження, </w:t>
      </w:r>
      <w:r>
        <w:rPr>
          <w:rFonts w:ascii="Times New Roman" w:hAnsi="Times New Roman" w:cs="Times New Roman"/>
          <w:b/>
          <w:i/>
          <w:szCs w:val="28"/>
        </w:rPr>
        <w:t>„Одержувач”</w:t>
      </w:r>
      <w:r>
        <w:rPr>
          <w:rFonts w:ascii="Times New Roman" w:hAnsi="Times New Roman" w:cs="Times New Roman"/>
          <w:szCs w:val="28"/>
        </w:rPr>
        <w:t xml:space="preserve"> сплачує на протязі 5 (п’яти) банківських днів з моменту підписання Договору і Електронного протоколу торгів.</w:t>
      </w:r>
    </w:p>
    <w:p w:rsidR="00F10C25" w:rsidRDefault="00F10C25" w:rsidP="00F10C25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>Умови поставки:</w:t>
      </w:r>
      <w:r>
        <w:rPr>
          <w:rFonts w:ascii="Times New Roman" w:hAnsi="Times New Roman" w:cs="Times New Roman"/>
        </w:rPr>
        <w:t xml:space="preserve"> поставка за рахунок </w:t>
      </w:r>
      <w:r>
        <w:rPr>
          <w:rFonts w:ascii="Times New Roman" w:hAnsi="Times New Roman" w:cs="Times New Roman"/>
          <w:b/>
        </w:rPr>
        <w:t>Покупця.</w:t>
      </w:r>
    </w:p>
    <w:p w:rsidR="00F10C25" w:rsidRDefault="00F10C25" w:rsidP="00F10C25">
      <w:pPr>
        <w:jc w:val="both"/>
      </w:pPr>
      <w:r>
        <w:rPr>
          <w:rFonts w:ascii="Times New Roman" w:hAnsi="Times New Roman" w:cs="Times New Roman"/>
          <w:b/>
        </w:rPr>
        <w:t>Термін поставки (вивозу): Двадцять робочих днів з моменту 100 % передплати партії Товару Покупцем.</w:t>
      </w:r>
    </w:p>
    <w:p w:rsidR="00F10C25" w:rsidRPr="00F10C25" w:rsidRDefault="00F10C25" w:rsidP="00F10C25">
      <w:pPr>
        <w:rPr>
          <w:lang w:val="ru-RU"/>
        </w:rPr>
      </w:pPr>
    </w:p>
    <w:p w:rsidR="00F10C25" w:rsidRPr="00F10C25" w:rsidRDefault="00F10C25" w:rsidP="00F10C25">
      <w:pPr>
        <w:rPr>
          <w:lang w:val="ru-RU"/>
        </w:rPr>
      </w:pPr>
    </w:p>
    <w:p w:rsidR="00F10C25" w:rsidRDefault="00F10C25" w:rsidP="00F10C25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КВАЛІФІКАЦІЙНІ КРИТЕРІЇ, ВИМОГИ ТА ДОКУМЕНТИ, ЯКІ ВИМАГАЮТЬСЯ ДЛЯ ПІДТВЕРДЖЕННЯ ВІДПОВІДНОСТІ ПРОПОЗИЦІЇ УЧАСНИКА КВАЛІФІКАЦІЙНИМ КРИТЕРІЯМ ТА ВИМОГАМ ЗАМОВНИКА ТОРГІВ, </w:t>
      </w:r>
    </w:p>
    <w:p w:rsidR="00F10C25" w:rsidRDefault="00F10C25" w:rsidP="00F10C25">
      <w:pPr>
        <w:widowControl w:val="0"/>
        <w:autoSpaceDE w:val="0"/>
        <w:ind w:firstLine="426"/>
        <w:jc w:val="both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 також документи, які повинен надати Учасник в сканованому вигляді в складі своєї пропозиції для підтвердження свого права на участь у процедурі торгів у відповідності до встановленого Порядку,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підтвердження відсутності підстав відхилення пропозиції. </w:t>
      </w:r>
    </w:p>
    <w:p w:rsidR="00F10C25" w:rsidRDefault="00F10C25" w:rsidP="00F10C25">
      <w:pPr>
        <w:widowControl w:val="0"/>
        <w:autoSpaceDE w:val="0"/>
        <w:ind w:firstLine="709"/>
        <w:jc w:val="center"/>
      </w:pPr>
    </w:p>
    <w:p w:rsidR="00F10C25" w:rsidRDefault="00F10C25" w:rsidP="00F10C25">
      <w:pPr>
        <w:jc w:val="both"/>
        <w:rPr>
          <w:i/>
        </w:rPr>
      </w:pPr>
      <w:r>
        <w:rPr>
          <w:rFonts w:ascii="Times New Roman" w:eastAsia="Times New Roman" w:hAnsi="Times New Roman" w:cs="Times New Roman"/>
          <w:bCs/>
          <w:i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Переможцю торгів необхідно: направити електронною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письмове підтвердження цінової пропозиції на ім'я Директора підприємства, протягом однієї доби. </w:t>
      </w:r>
    </w:p>
    <w:p w:rsidR="00F10C25" w:rsidRDefault="00F10C25" w:rsidP="00F10C25">
      <w:pPr>
        <w:tabs>
          <w:tab w:val="left" w:pos="180"/>
        </w:tabs>
        <w:ind w:right="-25"/>
        <w:jc w:val="both"/>
        <w:rPr>
          <w:i/>
        </w:rPr>
      </w:pPr>
      <w:r>
        <w:rPr>
          <w:rFonts w:ascii="Times New Roman" w:eastAsia="Times New Roman" w:hAnsi="Times New Roman" w:cs="Times New Roman"/>
          <w:bCs/>
          <w:i/>
          <w:sz w:val="25"/>
          <w:szCs w:val="25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</w:rPr>
        <w:t>При порушенні вимог Учасник торгів буде дискваліфікований.</w:t>
      </w:r>
      <w:r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</w:p>
    <w:p w:rsidR="00F10C25" w:rsidRDefault="00F10C25" w:rsidP="00F10C25">
      <w:pPr>
        <w:tabs>
          <w:tab w:val="left" w:pos="180"/>
        </w:tabs>
        <w:ind w:right="-25"/>
        <w:jc w:val="both"/>
        <w:rPr>
          <w:rFonts w:ascii="Times New Roman" w:hAnsi="Times New Roman" w:cs="Times New Roman"/>
          <w:b/>
          <w:bCs/>
          <w:color w:val="333333"/>
          <w:sz w:val="25"/>
          <w:szCs w:val="25"/>
        </w:rPr>
      </w:pPr>
    </w:p>
    <w:p w:rsidR="00F10C25" w:rsidRDefault="00F10C25" w:rsidP="00F10C25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І. Учасник повинен надати в сканованому вигляді в складі своєї пропозиції наступні документи:</w:t>
      </w:r>
    </w:p>
    <w:p w:rsidR="00F10C25" w:rsidRDefault="00F10C25" w:rsidP="00F10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  <w:b/>
        </w:rPr>
        <w:t>1. Документи, які повинен подати Учасник для підтвердження того, що він здійснює господарську діяльність: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>1.1 Копію Статуту або іншого установчого документу (для юридичних осіб) з усіма змінами та доповненнями.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>1.2 Копію Витягу з Єдиного державного реєстру юридичних осіб та фізичних осіб – підприємців. При цьому, «дата видачі витягу» - не раніше ніж за 3</w:t>
      </w:r>
      <w:r>
        <w:rPr>
          <w:rFonts w:ascii="Times New Roman" w:hAnsi="Times New Roman" w:cs="Times New Roman"/>
          <w:lang w:val="ru-RU"/>
        </w:rPr>
        <w:t xml:space="preserve">0 </w:t>
      </w:r>
      <w:r>
        <w:rPr>
          <w:rFonts w:ascii="Times New Roman" w:hAnsi="Times New Roman" w:cs="Times New Roman"/>
        </w:rPr>
        <w:t>днів до  дати розкриття тендерних пропозицій відкритих торгів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>1.3 Копія довідки про присвоєння ідентифікаційного коду (для фізичних осіб).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>1.4 Копія паспорту (для фізичних осіб).</w:t>
      </w:r>
    </w:p>
    <w:p w:rsidR="00F10C25" w:rsidRDefault="00F10C25" w:rsidP="00F10C25">
      <w:pPr>
        <w:pStyle w:val="410"/>
        <w:shd w:val="clear" w:color="auto" w:fill="auto"/>
        <w:spacing w:after="0" w:line="263" w:lineRule="exact"/>
        <w:ind w:firstLine="0"/>
        <w:jc w:val="left"/>
        <w:rPr>
          <w:sz w:val="28"/>
          <w:szCs w:val="28"/>
          <w:lang w:val="uk-UA"/>
        </w:rPr>
      </w:pPr>
      <w:bookmarkStart w:id="0" w:name="bookmark8"/>
    </w:p>
    <w:p w:rsidR="00F10C25" w:rsidRDefault="00F10C25" w:rsidP="00F10C25">
      <w:pPr>
        <w:pStyle w:val="410"/>
        <w:shd w:val="clear" w:color="auto" w:fill="auto"/>
        <w:spacing w:after="0" w:line="263" w:lineRule="exact"/>
        <w:ind w:firstLine="0"/>
        <w:rPr>
          <w:lang w:val="uk-UA"/>
        </w:rPr>
      </w:pPr>
      <w:r>
        <w:rPr>
          <w:rStyle w:val="43"/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>
        <w:rPr>
          <w:rStyle w:val="43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43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документів для перевірки </w:t>
      </w:r>
      <w:bookmarkEnd w:id="0"/>
      <w:r>
        <w:rPr>
          <w:rStyle w:val="4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3"/>
          <w:rFonts w:ascii="Times New Roman" w:hAnsi="Times New Roman" w:cs="Times New Roman"/>
          <w:b/>
          <w:bCs/>
          <w:sz w:val="28"/>
          <w:szCs w:val="28"/>
          <w:lang w:val="uk-UA"/>
        </w:rPr>
        <w:t>учасника</w:t>
      </w:r>
      <w:r>
        <w:rPr>
          <w:rStyle w:val="4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3"/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Style w:val="43"/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кваліфікація)</w:t>
      </w:r>
    </w:p>
    <w:p w:rsidR="00F10C25" w:rsidRPr="00F10C25" w:rsidRDefault="00F10C25" w:rsidP="00F10C25">
      <w:pPr>
        <w:pStyle w:val="410"/>
        <w:shd w:val="clear" w:color="auto" w:fill="auto"/>
        <w:spacing w:after="0" w:line="263" w:lineRule="exact"/>
        <w:ind w:firstLine="0"/>
        <w:rPr>
          <w:u w:val="single"/>
          <w:lang w:val="ru-RU"/>
        </w:rPr>
      </w:pPr>
    </w:p>
    <w:p w:rsidR="00F10C25" w:rsidRDefault="00F10C25" w:rsidP="00F10C25">
      <w:pPr>
        <w:pStyle w:val="ab"/>
        <w:tabs>
          <w:tab w:val="left" w:pos="314"/>
        </w:tabs>
        <w:spacing w:after="0" w:line="263" w:lineRule="exact"/>
        <w:ind w:left="40" w:right="6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>п. 2.1; 2.3; 2.4 необхідні, якщо ціна лота складає понад 30</w:t>
      </w:r>
      <w:r>
        <w:rPr>
          <w:rFonts w:ascii="Times New Roman" w:hAnsi="Times New Roman" w:cs="Times New Roman"/>
          <w:u w:val="single"/>
          <w:lang w:val="ru-RU"/>
        </w:rPr>
        <w:t>00</w:t>
      </w:r>
      <w:r>
        <w:rPr>
          <w:rFonts w:ascii="Times New Roman" w:hAnsi="Times New Roman" w:cs="Times New Roman"/>
          <w:u w:val="single"/>
        </w:rPr>
        <w:t xml:space="preserve">000 гривень.  </w:t>
      </w:r>
    </w:p>
    <w:p w:rsidR="00F10C25" w:rsidRDefault="00F10C25" w:rsidP="00F10C25">
      <w:pPr>
        <w:pStyle w:val="ab"/>
        <w:tabs>
          <w:tab w:val="left" w:pos="314"/>
        </w:tabs>
        <w:spacing w:after="0" w:line="263" w:lineRule="exact"/>
        <w:ind w:left="40" w:right="60"/>
        <w:jc w:val="both"/>
        <w:rPr>
          <w:rFonts w:ascii="Times New Roman" w:hAnsi="Times New Roman" w:cs="Times New Roman"/>
        </w:rPr>
      </w:pPr>
    </w:p>
    <w:p w:rsidR="00F10C25" w:rsidRDefault="00F10C25" w:rsidP="00F10C25">
      <w:pPr>
        <w:pStyle w:val="ab"/>
        <w:tabs>
          <w:tab w:val="left" w:pos="314"/>
        </w:tabs>
        <w:spacing w:after="0" w:line="263" w:lineRule="exact"/>
        <w:ind w:left="40" w:right="60" w:firstLine="500"/>
        <w:jc w:val="both"/>
      </w:pPr>
      <w:r>
        <w:rPr>
          <w:rFonts w:ascii="Times New Roman" w:hAnsi="Times New Roman" w:cs="Times New Roman"/>
        </w:rPr>
        <w:t>2.1 Баланс (звіт про фінансовий стан, звіт про фінансові результати, за останній звітний період, податкова декларація платника єдиного податку (у разі, якщо учасник є фізична особа-підприємець), підтвердження про надання фінансового звіту до державних контролюючих органів (квитанція в електронному вигляді або відбиток штампа про отримання на декларації, фінансовому звіті).</w:t>
      </w:r>
    </w:p>
    <w:p w:rsidR="00F10C25" w:rsidRDefault="00F10C25" w:rsidP="00F10C25">
      <w:pPr>
        <w:pStyle w:val="ab"/>
        <w:tabs>
          <w:tab w:val="left" w:pos="332"/>
        </w:tabs>
        <w:spacing w:after="0" w:line="263" w:lineRule="exact"/>
        <w:ind w:left="40" w:right="60" w:firstLine="500"/>
        <w:jc w:val="both"/>
      </w:pPr>
      <w:r>
        <w:rPr>
          <w:rFonts w:ascii="Times New Roman" w:hAnsi="Times New Roman" w:cs="Times New Roman"/>
        </w:rPr>
        <w:lastRenderedPageBreak/>
        <w:t>2.2 Ліцензії, дозволи тощо, потрібні для законності переробки брухту чорних і кольорових або дорогоцінних металів та інших відходів (у випадку, якщо діяльність підлягає ліцензуванню або потребує спеціального дозволу).</w:t>
      </w:r>
    </w:p>
    <w:p w:rsidR="00F10C25" w:rsidRDefault="00F10C25" w:rsidP="00F10C25">
      <w:pPr>
        <w:pStyle w:val="ab"/>
        <w:tabs>
          <w:tab w:val="left" w:pos="335"/>
        </w:tabs>
        <w:spacing w:after="0" w:line="274" w:lineRule="exact"/>
        <w:ind w:left="40" w:right="60" w:firstLine="500"/>
        <w:jc w:val="both"/>
      </w:pPr>
      <w:r>
        <w:rPr>
          <w:rFonts w:ascii="Times New Roman" w:hAnsi="Times New Roman" w:cs="Times New Roman"/>
        </w:rPr>
        <w:t xml:space="preserve">2.3 </w:t>
      </w:r>
      <w:r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</w:rPr>
        <w:t xml:space="preserve">опії договорів оренди, суборенди </w:t>
      </w:r>
    </w:p>
    <w:p w:rsidR="00F10C25" w:rsidRDefault="00F10C25" w:rsidP="00F10C25">
      <w:pPr>
        <w:pStyle w:val="ab"/>
        <w:tabs>
          <w:tab w:val="left" w:pos="335"/>
        </w:tabs>
        <w:spacing w:after="0" w:line="274" w:lineRule="exact"/>
        <w:ind w:left="40" w:right="60" w:firstLine="500"/>
        <w:jc w:val="both"/>
      </w:pPr>
      <w:r>
        <w:rPr>
          <w:rFonts w:ascii="Times New Roman" w:hAnsi="Times New Roman" w:cs="Times New Roman"/>
          <w:b/>
          <w:bCs/>
        </w:rPr>
        <w:t>2.4 Додатково</w:t>
      </w:r>
      <w:r>
        <w:rPr>
          <w:rFonts w:ascii="Times New Roman" w:hAnsi="Times New Roman" w:cs="Times New Roman"/>
        </w:rPr>
        <w:t xml:space="preserve">: </w:t>
      </w:r>
    </w:p>
    <w:p w:rsidR="00F10C25" w:rsidRDefault="00F10C25" w:rsidP="00F10C25">
      <w:pPr>
        <w:pStyle w:val="ab"/>
        <w:tabs>
          <w:tab w:val="left" w:pos="335"/>
        </w:tabs>
        <w:spacing w:after="0" w:line="274" w:lineRule="exact"/>
        <w:ind w:left="40" w:right="60" w:firstLine="500"/>
        <w:jc w:val="both"/>
      </w:pPr>
      <w:r>
        <w:rPr>
          <w:rFonts w:ascii="Times New Roman" w:hAnsi="Times New Roman" w:cs="Times New Roman"/>
        </w:rPr>
        <w:t>- якщо бухгалтер і керівник – одна особа, то надати лист від учасника, який підтверджує цей факт;</w:t>
      </w:r>
    </w:p>
    <w:p w:rsidR="00F10C25" w:rsidRDefault="00F10C25" w:rsidP="00F10C25">
      <w:pPr>
        <w:pStyle w:val="ab"/>
        <w:tabs>
          <w:tab w:val="left" w:pos="335"/>
        </w:tabs>
        <w:spacing w:after="0" w:line="274" w:lineRule="exact"/>
        <w:ind w:left="40" w:right="60" w:firstLine="500"/>
        <w:jc w:val="both"/>
      </w:pPr>
      <w:r>
        <w:rPr>
          <w:rFonts w:ascii="Times New Roman" w:hAnsi="Times New Roman" w:cs="Times New Roman"/>
        </w:rPr>
        <w:t>- якщо Замовник (покупець) являється учасником кримінальних судових проваджень, то він має надати відповідний лист, про цей факт;</w:t>
      </w:r>
    </w:p>
    <w:p w:rsidR="00F10C25" w:rsidRDefault="00F10C25" w:rsidP="00F10C25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2.5 Наказ о призначенні директора</w:t>
      </w:r>
      <w:r>
        <w:rPr>
          <w:rFonts w:ascii="Times New Roman" w:hAnsi="Times New Roman" w:cs="Times New Roman"/>
          <w:lang w:val="ru-RU"/>
        </w:rPr>
        <w:t>;</w:t>
      </w:r>
    </w:p>
    <w:p w:rsidR="00F10C25" w:rsidRDefault="00F10C25" w:rsidP="00F10C2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2.6 Реквізити.</w:t>
      </w:r>
    </w:p>
    <w:p w:rsidR="00F10C25" w:rsidRDefault="00F10C25" w:rsidP="00F10C25">
      <w:pPr>
        <w:jc w:val="both"/>
        <w:rPr>
          <w:lang w:val="ru-RU"/>
        </w:rPr>
      </w:pP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  <w:b/>
        </w:rPr>
        <w:t xml:space="preserve">3. Документи, які повинен подати Учасник для підтвердження сплати податків і зборів (обов'язкових платежів), передбачених законодавством: 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  <w:color w:val="000000"/>
        </w:rPr>
        <w:t xml:space="preserve"> Копія свідоцтва платника ПДВ 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витягу з реєстру платників ПДВ (якщо Учасник є платником ПДВ) та копія свідоцтва про сплату єдиного податку</w:t>
      </w:r>
      <w:r>
        <w:rPr>
          <w:rFonts w:ascii="Times New Roman" w:hAnsi="Times New Roman" w:cs="Times New Roman"/>
          <w:color w:val="000000"/>
        </w:rPr>
        <w:t xml:space="preserve"> (якщо Учасник є платником єдиного податку) або реєстрацію платника податків на додану вартість.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>3.2 Копія довідки про взяття на облік платника податків(форма № 4-ОПП) (при наявності).</w:t>
      </w:r>
    </w:p>
    <w:p w:rsidR="00F10C25" w:rsidRDefault="00F10C25" w:rsidP="00F10C25">
      <w:pPr>
        <w:ind w:firstLine="709"/>
        <w:jc w:val="both"/>
      </w:pPr>
      <w:r>
        <w:rPr>
          <w:rFonts w:ascii="Times New Roman" w:hAnsi="Times New Roman" w:cs="Times New Roman"/>
        </w:rPr>
        <w:t xml:space="preserve">3.3 Завірену копію довідки з податкової інспекції про відсутність заборгованості по обов'язковим </w:t>
      </w:r>
      <w:proofErr w:type="spellStart"/>
      <w:r>
        <w:rPr>
          <w:rFonts w:ascii="Times New Roman" w:hAnsi="Times New Roman" w:cs="Times New Roman"/>
        </w:rPr>
        <w:t>платежам</w:t>
      </w:r>
      <w:proofErr w:type="spellEnd"/>
      <w:r>
        <w:rPr>
          <w:rFonts w:ascii="Times New Roman" w:hAnsi="Times New Roman" w:cs="Times New Roman"/>
        </w:rPr>
        <w:t xml:space="preserve"> до бюджету дійсну на дату розкриття тендерних пропозиції (при наявності).</w:t>
      </w:r>
    </w:p>
    <w:p w:rsidR="00F10C25" w:rsidRDefault="00F10C25" w:rsidP="00F10C25">
      <w:pPr>
        <w:ind w:firstLine="709"/>
        <w:jc w:val="both"/>
      </w:pPr>
    </w:p>
    <w:p w:rsidR="00B20493" w:rsidRDefault="00B20493">
      <w:bookmarkStart w:id="1" w:name="_GoBack"/>
      <w:bookmarkEnd w:id="1"/>
    </w:p>
    <w:sectPr w:rsidR="00B20493">
      <w:pgSz w:w="11906" w:h="16838" w:code="9"/>
      <w:pgMar w:top="964" w:right="624" w:bottom="2041" w:left="15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7CA"/>
    <w:multiLevelType w:val="singleLevel"/>
    <w:tmpl w:val="1510710A"/>
    <w:lvl w:ilvl="0">
      <w:start w:val="1"/>
      <w:numFmt w:val="bullet"/>
      <w:pStyle w:val="3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" w15:restartNumberingAfterBreak="0">
    <w:nsid w:val="165A39DB"/>
    <w:multiLevelType w:val="multilevel"/>
    <w:tmpl w:val="1DD00F0C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</w:lvl>
    <w:lvl w:ilvl="1">
      <w:start w:val="1"/>
      <w:numFmt w:val="decimal"/>
      <w:pStyle w:val="2"/>
      <w:suff w:val="space"/>
      <w:lvlText w:val="%1.%2."/>
      <w:lvlJc w:val="left"/>
      <w:pPr>
        <w:ind w:left="454" w:hanging="454"/>
      </w:pPr>
    </w:lvl>
    <w:lvl w:ilvl="2">
      <w:start w:val="1"/>
      <w:numFmt w:val="decimal"/>
      <w:pStyle w:val="30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907" w:hanging="907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134" w:hanging="1134"/>
      </w:pPr>
    </w:lvl>
    <w:lvl w:ilvl="5">
      <w:start w:val="1"/>
      <w:numFmt w:val="decimal"/>
      <w:suff w:val="space"/>
      <w:lvlText w:val="%1.%2.%3.%4.%5.%6."/>
      <w:lvlJc w:val="left"/>
      <w:pPr>
        <w:ind w:left="1361" w:hanging="1361"/>
      </w:p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</w:lvl>
    <w:lvl w:ilvl="7">
      <w:start w:val="1"/>
      <w:numFmt w:val="decimal"/>
      <w:suff w:val="space"/>
      <w:lvlText w:val="%1.%2.%3.%4.%5.%6.%7.%8."/>
      <w:lvlJc w:val="left"/>
      <w:pPr>
        <w:ind w:left="1814" w:hanging="1814"/>
      </w:pPr>
    </w:lvl>
    <w:lvl w:ilvl="8">
      <w:start w:val="1"/>
      <w:numFmt w:val="decimal"/>
      <w:suff w:val="space"/>
      <w:lvlText w:val="%1.%2.%3.%4.%5.%6.%7.%8.%9."/>
      <w:lvlJc w:val="left"/>
      <w:pPr>
        <w:ind w:left="2041" w:hanging="2041"/>
      </w:pPr>
    </w:lvl>
  </w:abstractNum>
  <w:abstractNum w:abstractNumId="2" w15:restartNumberingAfterBreak="0">
    <w:nsid w:val="17A53C4A"/>
    <w:multiLevelType w:val="multilevel"/>
    <w:tmpl w:val="8DDA5FDA"/>
    <w:lvl w:ilvl="0">
      <w:start w:val="1"/>
      <w:numFmt w:val="decimal"/>
      <w:pStyle w:val="10"/>
      <w:suff w:val="space"/>
      <w:lvlText w:val="%1"/>
      <w:lvlJc w:val="left"/>
      <w:pPr>
        <w:ind w:left="227" w:hanging="22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31"/>
      <w:suff w:val="space"/>
      <w:lvlText w:val="%1.%2.%3"/>
      <w:lvlJc w:val="left"/>
      <w:pPr>
        <w:ind w:left="680" w:hanging="680"/>
      </w:pPr>
    </w:lvl>
    <w:lvl w:ilvl="3">
      <w:start w:val="1"/>
      <w:numFmt w:val="decimal"/>
      <w:pStyle w:val="40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DCF408E"/>
    <w:multiLevelType w:val="multilevel"/>
    <w:tmpl w:val="B5FE74DE"/>
    <w:lvl w:ilvl="0">
      <w:start w:val="1"/>
      <w:numFmt w:val="decimal"/>
      <w:pStyle w:val="1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28" w:hanging="164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155" w:hanging="187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381" w:hanging="2097"/>
      </w:pPr>
      <w:rPr>
        <w:rFonts w:hint="default"/>
      </w:rPr>
    </w:lvl>
  </w:abstractNum>
  <w:abstractNum w:abstractNumId="4" w15:restartNumberingAfterBreak="0">
    <w:nsid w:val="1E0857CE"/>
    <w:multiLevelType w:val="singleLevel"/>
    <w:tmpl w:val="35C651B6"/>
    <w:lvl w:ilvl="0">
      <w:start w:val="1"/>
      <w:numFmt w:val="bullet"/>
      <w:pStyle w:val="2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5" w15:restartNumberingAfterBreak="0">
    <w:nsid w:val="49FC0852"/>
    <w:multiLevelType w:val="multilevel"/>
    <w:tmpl w:val="4DE4B66E"/>
    <w:lvl w:ilvl="0">
      <w:start w:val="1"/>
      <w:numFmt w:val="decimal"/>
      <w:pStyle w:val="a"/>
      <w:suff w:val="space"/>
      <w:lvlText w:val="%1."/>
      <w:lvlJc w:val="left"/>
      <w:pPr>
        <w:ind w:left="96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5828454E"/>
    <w:multiLevelType w:val="hybridMultilevel"/>
    <w:tmpl w:val="87646762"/>
    <w:lvl w:ilvl="0" w:tplc="AB58E242">
      <w:start w:val="1"/>
      <w:numFmt w:val="bullet"/>
      <w:pStyle w:val="a0"/>
      <w:lvlText w:val="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AD60C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D0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0F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0A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F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E5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46D8"/>
    <w:multiLevelType w:val="singleLevel"/>
    <w:tmpl w:val="D366AF3A"/>
    <w:lvl w:ilvl="0">
      <w:start w:val="1"/>
      <w:numFmt w:val="bullet"/>
      <w:pStyle w:val="5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 w15:restartNumberingAfterBreak="0">
    <w:nsid w:val="6FCD5C19"/>
    <w:multiLevelType w:val="singleLevel"/>
    <w:tmpl w:val="40FA285A"/>
    <w:lvl w:ilvl="0">
      <w:start w:val="1"/>
      <w:numFmt w:val="bullet"/>
      <w:pStyle w:val="1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9" w15:restartNumberingAfterBreak="0">
    <w:nsid w:val="70FA082C"/>
    <w:multiLevelType w:val="singleLevel"/>
    <w:tmpl w:val="1B4ED47A"/>
    <w:lvl w:ilvl="0">
      <w:start w:val="1"/>
      <w:numFmt w:val="bullet"/>
      <w:pStyle w:val="4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57"/>
    <w:rsid w:val="00406857"/>
    <w:rsid w:val="0057767D"/>
    <w:rsid w:val="007A61DB"/>
    <w:rsid w:val="00B20493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B8F4-82C3-4AA6-B2EF-2075229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0C25"/>
    <w:pPr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11">
    <w:name w:val="heading 1"/>
    <w:basedOn w:val="a1"/>
    <w:next w:val="a2"/>
    <w:qFormat/>
    <w:pPr>
      <w:keepNext/>
      <w:widowControl w:val="0"/>
      <w:numPr>
        <w:numId w:val="18"/>
      </w:numPr>
      <w:tabs>
        <w:tab w:val="left" w:pos="284"/>
      </w:tabs>
      <w:suppressAutoHyphens w:val="0"/>
      <w:spacing w:line="360" w:lineRule="auto"/>
      <w:jc w:val="both"/>
      <w:outlineLvl w:val="0"/>
    </w:pPr>
    <w:rPr>
      <w:rFonts w:ascii="Arial" w:eastAsia="Times New Roman" w:hAnsi="Arial" w:cs="Times New Roman"/>
      <w:b/>
      <w:caps/>
      <w:spacing w:val="10"/>
      <w:kern w:val="28"/>
      <w:szCs w:val="20"/>
      <w:lang w:val="en-US" w:eastAsia="ru-RU" w:bidi="ar-SA"/>
    </w:rPr>
  </w:style>
  <w:style w:type="paragraph" w:styleId="21">
    <w:name w:val="heading 2"/>
    <w:basedOn w:val="a1"/>
    <w:next w:val="a2"/>
    <w:qFormat/>
    <w:pPr>
      <w:widowControl w:val="0"/>
      <w:numPr>
        <w:ilvl w:val="1"/>
        <w:numId w:val="18"/>
      </w:numPr>
      <w:tabs>
        <w:tab w:val="left" w:pos="284"/>
        <w:tab w:val="left" w:pos="397"/>
      </w:tabs>
      <w:suppressAutoHyphens w:val="0"/>
      <w:spacing w:line="360" w:lineRule="auto"/>
      <w:jc w:val="both"/>
      <w:outlineLvl w:val="1"/>
    </w:pPr>
    <w:rPr>
      <w:rFonts w:ascii="Arial" w:eastAsia="Times New Roman" w:hAnsi="Arial" w:cs="Times New Roman"/>
      <w:b/>
      <w:spacing w:val="10"/>
      <w:kern w:val="0"/>
      <w:szCs w:val="20"/>
      <w:lang w:val="en-US" w:eastAsia="ru-RU" w:bidi="ar-SA"/>
    </w:rPr>
  </w:style>
  <w:style w:type="paragraph" w:styleId="32">
    <w:name w:val="heading 3"/>
    <w:basedOn w:val="a1"/>
    <w:next w:val="a2"/>
    <w:qFormat/>
    <w:pPr>
      <w:widowControl w:val="0"/>
      <w:numPr>
        <w:ilvl w:val="2"/>
        <w:numId w:val="18"/>
      </w:numPr>
      <w:suppressAutoHyphens w:val="0"/>
      <w:spacing w:line="360" w:lineRule="auto"/>
      <w:jc w:val="both"/>
      <w:outlineLvl w:val="2"/>
    </w:pPr>
    <w:rPr>
      <w:rFonts w:ascii="Arial" w:eastAsia="Times New Roman" w:hAnsi="Arial" w:cs="Times New Roman"/>
      <w:spacing w:val="10"/>
      <w:kern w:val="0"/>
      <w:szCs w:val="20"/>
      <w:lang w:val="en-US" w:eastAsia="ru-RU" w:bidi="ar-SA"/>
    </w:rPr>
  </w:style>
  <w:style w:type="paragraph" w:styleId="41">
    <w:name w:val="heading 4"/>
    <w:basedOn w:val="32"/>
    <w:next w:val="a2"/>
    <w:qFormat/>
    <w:pPr>
      <w:numPr>
        <w:ilvl w:val="3"/>
      </w:numPr>
      <w:outlineLvl w:val="3"/>
    </w:pPr>
  </w:style>
  <w:style w:type="paragraph" w:styleId="51">
    <w:name w:val="heading 5"/>
    <w:basedOn w:val="41"/>
    <w:next w:val="a2"/>
    <w:qFormat/>
    <w:pPr>
      <w:numPr>
        <w:ilvl w:val="4"/>
      </w:num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1_Маркированный абзац"/>
    <w:basedOn w:val="a1"/>
    <w:pPr>
      <w:numPr>
        <w:numId w:val="6"/>
      </w:numPr>
      <w:suppressAutoHyphens w:val="0"/>
      <w:spacing w:line="360" w:lineRule="auto"/>
      <w:ind w:left="624"/>
      <w:jc w:val="both"/>
    </w:pPr>
    <w:rPr>
      <w:rFonts w:ascii="Arial" w:eastAsia="Times New Roman" w:hAnsi="Arial" w:cs="Times New Roman"/>
      <w:noProof/>
      <w:spacing w:val="10"/>
      <w:kern w:val="0"/>
      <w:szCs w:val="20"/>
      <w:lang w:val="ru-RU" w:eastAsia="ru-RU" w:bidi="ar-SA"/>
    </w:rPr>
  </w:style>
  <w:style w:type="paragraph" w:customStyle="1" w:styleId="22">
    <w:name w:val="2_Маркированный абзац"/>
    <w:basedOn w:val="12"/>
    <w:pPr>
      <w:numPr>
        <w:numId w:val="1"/>
      </w:numPr>
      <w:ind w:left="850"/>
    </w:pPr>
  </w:style>
  <w:style w:type="paragraph" w:customStyle="1" w:styleId="3">
    <w:name w:val="3_Маркированный абзац"/>
    <w:basedOn w:val="22"/>
    <w:pPr>
      <w:numPr>
        <w:numId w:val="2"/>
      </w:numPr>
      <w:ind w:left="1077"/>
    </w:pPr>
  </w:style>
  <w:style w:type="paragraph" w:customStyle="1" w:styleId="42">
    <w:name w:val="4_Маркированный абзац"/>
    <w:basedOn w:val="3"/>
    <w:pPr>
      <w:numPr>
        <w:numId w:val="3"/>
      </w:numPr>
      <w:tabs>
        <w:tab w:val="clear" w:pos="360"/>
        <w:tab w:val="num" w:pos="1324"/>
      </w:tabs>
      <w:ind w:left="1304"/>
    </w:pPr>
  </w:style>
  <w:style w:type="paragraph" w:customStyle="1" w:styleId="52">
    <w:name w:val="5_Маркированный абзац"/>
    <w:basedOn w:val="42"/>
    <w:pPr>
      <w:numPr>
        <w:numId w:val="4"/>
      </w:numPr>
      <w:tabs>
        <w:tab w:val="clear" w:pos="360"/>
        <w:tab w:val="num" w:pos="1551"/>
      </w:tabs>
      <w:ind w:left="1531"/>
    </w:pPr>
  </w:style>
  <w:style w:type="paragraph" w:customStyle="1" w:styleId="a2">
    <w:name w:val="абзац с отступом"/>
    <w:basedOn w:val="a1"/>
    <w:pPr>
      <w:tabs>
        <w:tab w:val="left" w:pos="3327"/>
      </w:tabs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noProof/>
      <w:spacing w:val="10"/>
      <w:kern w:val="0"/>
      <w:szCs w:val="20"/>
      <w:lang w:val="ru-RU" w:eastAsia="ru-RU" w:bidi="ar-SA"/>
    </w:rPr>
  </w:style>
  <w:style w:type="paragraph" w:styleId="a6">
    <w:name w:val="head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7">
    <w:name w:val="Hyperlink"/>
    <w:basedOn w:val="a3"/>
    <w:rPr>
      <w:rFonts w:ascii="Arial" w:hAnsi="Arial"/>
      <w:color w:val="0000FF"/>
      <w:sz w:val="24"/>
      <w:u w:val="single"/>
    </w:rPr>
  </w:style>
  <w:style w:type="paragraph" w:customStyle="1" w:styleId="a0">
    <w:name w:val="Маркированный абзац"/>
    <w:basedOn w:val="12"/>
    <w:pPr>
      <w:numPr>
        <w:numId w:val="7"/>
      </w:numPr>
    </w:pPr>
  </w:style>
  <w:style w:type="paragraph" w:styleId="a8">
    <w:name w:val="foot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9">
    <w:name w:val="page number"/>
    <w:basedOn w:val="a3"/>
    <w:rPr>
      <w:rFonts w:ascii="Arial" w:hAnsi="Arial"/>
      <w:sz w:val="24"/>
    </w:rPr>
  </w:style>
  <w:style w:type="character" w:styleId="aa">
    <w:name w:val="FollowedHyperlink"/>
    <w:basedOn w:val="a3"/>
    <w:rPr>
      <w:rFonts w:ascii="Arial" w:hAnsi="Arial"/>
      <w:color w:val="800080"/>
      <w:sz w:val="24"/>
      <w:u w:val="single"/>
    </w:rPr>
  </w:style>
  <w:style w:type="paragraph" w:customStyle="1" w:styleId="a">
    <w:name w:val="Список_рис"/>
    <w:basedOn w:val="a1"/>
    <w:pPr>
      <w:numPr>
        <w:numId w:val="5"/>
      </w:numPr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Cs w:val="20"/>
      <w:lang w:val="en-US" w:eastAsia="ru-RU" w:bidi="ar-SA"/>
    </w:rPr>
  </w:style>
  <w:style w:type="paragraph" w:customStyle="1" w:styleId="10">
    <w:name w:val="Уровень 1"/>
    <w:basedOn w:val="a1"/>
    <w:pPr>
      <w:widowControl w:val="0"/>
      <w:numPr>
        <w:numId w:val="8"/>
      </w:numPr>
      <w:tabs>
        <w:tab w:val="left" w:pos="720"/>
      </w:tabs>
      <w:suppressAutoHyphens w:val="0"/>
      <w:spacing w:line="360" w:lineRule="auto"/>
      <w:jc w:val="both"/>
      <w:outlineLvl w:val="0"/>
    </w:pPr>
    <w:rPr>
      <w:rFonts w:ascii="Arial" w:eastAsia="Times New Roman" w:hAnsi="Arial" w:cs="Times New Roman"/>
      <w:spacing w:val="10"/>
      <w:kern w:val="0"/>
      <w:szCs w:val="20"/>
      <w:lang w:val="ru-RU" w:eastAsia="ru-RU" w:bidi="ar-SA"/>
    </w:rPr>
  </w:style>
  <w:style w:type="paragraph" w:customStyle="1" w:styleId="20">
    <w:name w:val="Уровень 2"/>
    <w:basedOn w:val="10"/>
    <w:pPr>
      <w:numPr>
        <w:ilvl w:val="1"/>
        <w:numId w:val="9"/>
      </w:numPr>
      <w:outlineLvl w:val="1"/>
    </w:pPr>
    <w:rPr>
      <w:lang w:val="en-US" w:eastAsia="en-US"/>
    </w:rPr>
  </w:style>
  <w:style w:type="paragraph" w:customStyle="1" w:styleId="31">
    <w:name w:val="Уровень 3"/>
    <w:basedOn w:val="a1"/>
    <w:pPr>
      <w:widowControl w:val="0"/>
      <w:numPr>
        <w:ilvl w:val="2"/>
        <w:numId w:val="10"/>
      </w:numPr>
      <w:tabs>
        <w:tab w:val="left" w:pos="720"/>
      </w:tabs>
      <w:suppressAutoHyphens w:val="0"/>
      <w:spacing w:line="360" w:lineRule="auto"/>
      <w:jc w:val="both"/>
      <w:outlineLvl w:val="3"/>
    </w:pPr>
    <w:rPr>
      <w:rFonts w:ascii="Arial" w:eastAsia="Times New Roman" w:hAnsi="Arial" w:cs="Times New Roman"/>
      <w:spacing w:val="10"/>
      <w:kern w:val="0"/>
      <w:szCs w:val="20"/>
      <w:lang w:val="ru-RU" w:eastAsia="ru-RU" w:bidi="ar-SA"/>
    </w:rPr>
  </w:style>
  <w:style w:type="paragraph" w:customStyle="1" w:styleId="40">
    <w:name w:val="Уровень 4"/>
    <w:basedOn w:val="31"/>
    <w:pPr>
      <w:numPr>
        <w:ilvl w:val="3"/>
        <w:numId w:val="11"/>
      </w:numPr>
      <w:outlineLvl w:val="4"/>
    </w:pPr>
  </w:style>
  <w:style w:type="paragraph" w:customStyle="1" w:styleId="50">
    <w:name w:val="Уровень 5"/>
    <w:basedOn w:val="40"/>
    <w:pPr>
      <w:numPr>
        <w:ilvl w:val="4"/>
        <w:numId w:val="12"/>
      </w:numPr>
      <w:outlineLvl w:val="5"/>
    </w:pPr>
  </w:style>
  <w:style w:type="paragraph" w:customStyle="1" w:styleId="1">
    <w:name w:val="Уровень т1"/>
    <w:basedOn w:val="a1"/>
    <w:pPr>
      <w:widowControl w:val="0"/>
      <w:numPr>
        <w:numId w:val="13"/>
      </w:numPr>
      <w:suppressAutoHyphens w:val="0"/>
      <w:spacing w:line="360" w:lineRule="auto"/>
      <w:ind w:left="284" w:hanging="284"/>
      <w:jc w:val="both"/>
    </w:pPr>
    <w:rPr>
      <w:rFonts w:ascii="Arial" w:eastAsia="Times New Roman" w:hAnsi="Arial" w:cs="Times New Roman"/>
      <w:spacing w:val="10"/>
      <w:kern w:val="0"/>
      <w:szCs w:val="20"/>
      <w:lang w:val="ru-RU" w:eastAsia="ru-RU" w:bidi="ar-SA"/>
    </w:rPr>
  </w:style>
  <w:style w:type="paragraph" w:customStyle="1" w:styleId="2">
    <w:name w:val="Уровень т2"/>
    <w:basedOn w:val="1"/>
    <w:pPr>
      <w:numPr>
        <w:ilvl w:val="1"/>
        <w:numId w:val="14"/>
      </w:numPr>
      <w:ind w:left="510" w:hanging="510"/>
    </w:pPr>
  </w:style>
  <w:style w:type="paragraph" w:customStyle="1" w:styleId="30">
    <w:name w:val="Уровень т3"/>
    <w:basedOn w:val="2"/>
    <w:pPr>
      <w:numPr>
        <w:ilvl w:val="2"/>
        <w:numId w:val="15"/>
      </w:numPr>
      <w:ind w:left="737" w:hanging="737"/>
    </w:pPr>
  </w:style>
  <w:style w:type="paragraph" w:customStyle="1" w:styleId="4">
    <w:name w:val="Уровень т4"/>
    <w:basedOn w:val="30"/>
    <w:pPr>
      <w:numPr>
        <w:ilvl w:val="3"/>
        <w:numId w:val="16"/>
      </w:numPr>
      <w:ind w:left="964" w:hanging="964"/>
    </w:pPr>
  </w:style>
  <w:style w:type="paragraph" w:customStyle="1" w:styleId="5">
    <w:name w:val="Уровень т5"/>
    <w:basedOn w:val="4"/>
    <w:pPr>
      <w:numPr>
        <w:ilvl w:val="4"/>
        <w:numId w:val="17"/>
      </w:numPr>
      <w:ind w:left="1191" w:hanging="1191"/>
    </w:pPr>
  </w:style>
  <w:style w:type="paragraph" w:styleId="ab">
    <w:name w:val="Body Text"/>
    <w:basedOn w:val="a1"/>
    <w:link w:val="ac"/>
    <w:unhideWhenUsed/>
    <w:rsid w:val="00F10C25"/>
    <w:pPr>
      <w:spacing w:after="140" w:line="276" w:lineRule="auto"/>
    </w:pPr>
  </w:style>
  <w:style w:type="character" w:customStyle="1" w:styleId="ac">
    <w:name w:val="Основной текст Знак"/>
    <w:basedOn w:val="a3"/>
    <w:link w:val="ab"/>
    <w:rsid w:val="00F10C25"/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customStyle="1" w:styleId="410">
    <w:name w:val="Основной текст (4)1"/>
    <w:basedOn w:val="a1"/>
    <w:rsid w:val="00F10C25"/>
    <w:pPr>
      <w:shd w:val="clear" w:color="auto" w:fill="FFFFFF"/>
      <w:spacing w:after="240" w:line="266" w:lineRule="exact"/>
      <w:ind w:hanging="240"/>
      <w:jc w:val="center"/>
    </w:pPr>
    <w:rPr>
      <w:b/>
      <w:bCs/>
      <w:spacing w:val="10"/>
      <w:sz w:val="20"/>
      <w:szCs w:val="20"/>
      <w:lang w:val="en-US" w:eastAsia="en-US"/>
    </w:rPr>
  </w:style>
  <w:style w:type="character" w:customStyle="1" w:styleId="43">
    <w:name w:val="Основной текст (4)3"/>
    <w:basedOn w:val="a3"/>
    <w:rsid w:val="00F10C25"/>
    <w:rPr>
      <w:b/>
      <w:bCs/>
      <w:spacing w:val="1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>ГП Ивченко-Прогресс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Долинский Алексей Васильевич</dc:creator>
  <cp:keywords/>
  <dc:description/>
  <cp:lastModifiedBy>Долинский Алексей Васильевич</cp:lastModifiedBy>
  <cp:revision>2</cp:revision>
  <dcterms:created xsi:type="dcterms:W3CDTF">2020-09-24T12:10:00Z</dcterms:created>
  <dcterms:modified xsi:type="dcterms:W3CDTF">2020-09-24T12:10:00Z</dcterms:modified>
</cp:coreProperties>
</file>