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8" w:rsidRPr="005A7B8F" w:rsidRDefault="007B7C38" w:rsidP="006A5F7E">
      <w:pPr>
        <w:pStyle w:val="NoSpacing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ПРОЄКТ:</w:t>
      </w:r>
    </w:p>
    <w:p w:rsidR="007B7C38" w:rsidRPr="005A7B8F" w:rsidRDefault="007B7C38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ДОГОВІР</w:t>
      </w:r>
    </w:p>
    <w:p w:rsidR="007B7C38" w:rsidRPr="005A7B8F" w:rsidRDefault="007B7C38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</w:t>
      </w:r>
    </w:p>
    <w:p w:rsidR="007B7C38" w:rsidRPr="005A7B8F" w:rsidRDefault="007B7C38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№__________</w:t>
      </w:r>
    </w:p>
    <w:p w:rsidR="007B7C38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Комунальне підприємс</w:t>
      </w:r>
      <w:r>
        <w:rPr>
          <w:rFonts w:ascii="Times New Roman" w:hAnsi="Times New Roman"/>
          <w:sz w:val="26"/>
          <w:szCs w:val="26"/>
          <w:lang w:val="uk-UA"/>
        </w:rPr>
        <w:t>тво Нетішинської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30769546, </w:t>
      </w:r>
    </w:p>
    <w:p w:rsidR="007B7C38" w:rsidRPr="005A7B8F" w:rsidRDefault="007B7C38" w:rsidP="006A5F7E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зареєстровано: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ОРЕНДОДАВЕЦЬ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директора Брожика Михайла Вікторовича, який діє на підставі Статуту, з однієї сторони, та</w:t>
      </w:r>
    </w:p>
    <w:p w:rsidR="007B7C38" w:rsidRPr="005A7B8F" w:rsidRDefault="007B7C38" w:rsidP="00494323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   ____________________________________________________________________,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>ЄДРПОУ: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___________________________________________, 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зареєстровано: ______________________________________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5A7B8F"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  <w:t>(адреса)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ОРЕНДАР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___________________________________________,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(посада, прізвище, ім'я, по -батькові) 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який діє на підставі __________________________________________________,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(п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ил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13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до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ум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е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нт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,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2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й</w:t>
      </w:r>
      <w:r w:rsidRPr="005A7B8F">
        <w:rPr>
          <w:rFonts w:ascii="Times New Roman" w:hAnsi="Times New Roman"/>
          <w:i/>
          <w:spacing w:val="-10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дає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-2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1"/>
          <w:w w:val="95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ж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ен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2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дп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са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г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во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у)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комунального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 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ПРЕДМЕТ  ДОГОВОРУ</w:t>
      </w:r>
    </w:p>
    <w:p w:rsidR="007B7C38" w:rsidRPr="00972F5D" w:rsidRDefault="007B7C38" w:rsidP="00F8732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проведення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ону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, (по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i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на 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то</w:t>
      </w:r>
      <w:r w:rsidRPr="005A7B8F">
        <w:rPr>
          <w:rFonts w:ascii="Times New Roman" w:hAnsi="Times New Roman"/>
          <w:i/>
          <w:spacing w:val="-13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нку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-6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pacing w:val="-5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i/>
          <w:spacing w:val="13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pacing w:val="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i/>
          <w:spacing w:val="-2"/>
          <w:sz w:val="26"/>
          <w:szCs w:val="26"/>
          <w:lang w:val="uk-UA"/>
        </w:rPr>
        <w:t>ф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1"/>
          <w:sz w:val="26"/>
          <w:szCs w:val="26"/>
          <w:lang w:val="uk-UA"/>
        </w:rPr>
        <w:t>рм</w:t>
      </w:r>
      <w:r w:rsidRPr="00972F5D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i/>
          <w:spacing w:val="-16"/>
          <w:sz w:val="26"/>
          <w:szCs w:val="26"/>
          <w:lang w:val="uk-UA"/>
        </w:rPr>
        <w:t>ц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ію</w:t>
      </w:r>
      <w:r w:rsidRPr="00972F5D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об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’</w:t>
      </w:r>
      <w:r w:rsidRPr="00972F5D">
        <w:rPr>
          <w:rFonts w:ascii="Times New Roman" w:hAnsi="Times New Roman"/>
          <w:i/>
          <w:spacing w:val="2"/>
          <w:sz w:val="26"/>
          <w:szCs w:val="26"/>
          <w:lang w:val="uk-UA"/>
        </w:rPr>
        <w:t>є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кт</w:t>
      </w:r>
      <w:r w:rsidRPr="00972F5D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972F5D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972F5D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972F5D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6"/>
          <w:sz w:val="26"/>
          <w:szCs w:val="26"/>
          <w:lang w:val="uk-UA"/>
        </w:rPr>
        <w:t>г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4"/>
          <w:sz w:val="26"/>
          <w:szCs w:val="26"/>
          <w:lang w:val="uk-UA"/>
        </w:rPr>
        <w:t>л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6"/>
          <w:sz w:val="26"/>
          <w:szCs w:val="26"/>
          <w:lang w:val="uk-UA"/>
        </w:rPr>
        <w:t>ш</w:t>
      </w:r>
      <w:r w:rsidRPr="00972F5D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972F5D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w w:val="102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972F5D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i/>
          <w:spacing w:val="6"/>
          <w:sz w:val="26"/>
          <w:szCs w:val="26"/>
          <w:lang w:val="uk-UA"/>
        </w:rPr>
        <w:t>е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i/>
          <w:spacing w:val="-2"/>
          <w:sz w:val="26"/>
          <w:szCs w:val="26"/>
          <w:lang w:val="uk-UA"/>
        </w:rPr>
        <w:t>ч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у</w:t>
      </w:r>
      <w:r w:rsidRPr="00972F5D"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972F5D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йна</w:t>
      </w:r>
      <w:r w:rsidRPr="00972F5D"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972F5D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>у)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 передає, а ОРЕНДАР приймає в строкове платне користування нежитлові приміщення розташовані на першому поверсі двоповерхової нежитлової будівлі, зазначені на плані під №№ 1-112, ХХ (основна площа)-24,3 кв. м, загальною площею 24,3 кв. м, що знаходяться за адресою: </w:t>
      </w:r>
      <w:r w:rsidRPr="00972F5D">
        <w:rPr>
          <w:rFonts w:ascii="Times New Roman" w:hAnsi="Times New Roman"/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 w:rsidRPr="00972F5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далі - Майно, що належить до комунальної власності Нетішинської міської територіальної громади та знаходиться на балансі Комунальне підприємство Нетішинської міської ради «Торговий центр»</w:t>
      </w:r>
    </w:p>
    <w:p w:rsidR="007B7C38" w:rsidRPr="005A7B8F" w:rsidRDefault="007B7C38" w:rsidP="00F87322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972F5D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ЄДРПОУ: </w:t>
      </w:r>
      <w:r w:rsidRPr="00972F5D">
        <w:rPr>
          <w:rFonts w:ascii="Times New Roman" w:hAnsi="Times New Roman"/>
          <w:spacing w:val="-8"/>
          <w:sz w:val="26"/>
          <w:szCs w:val="26"/>
          <w:lang w:val="uk-UA"/>
        </w:rPr>
        <w:t>30769546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972F5D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 просп. Незалежності, 22, м. Нетішин, Хмельницька обл.,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–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БАЛАНСОУТРИМУВАЧ.</w:t>
      </w:r>
    </w:p>
    <w:p w:rsidR="007B7C38" w:rsidRPr="005A7B8F" w:rsidRDefault="007B7C38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Цільове призначення Майна _______________________________________</w:t>
      </w:r>
    </w:p>
    <w:p w:rsidR="007B7C38" w:rsidRPr="00972F5D" w:rsidRDefault="007B7C38" w:rsidP="0041301B">
      <w:pPr>
        <w:pStyle w:val="NoSpacing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972F5D">
        <w:rPr>
          <w:rFonts w:ascii="Times New Roman" w:hAnsi="Times New Roman"/>
          <w:sz w:val="26"/>
          <w:szCs w:val="26"/>
          <w:lang w:val="uk-UA"/>
        </w:rPr>
        <w:t>ежність Майна до</w:t>
      </w:r>
      <w:r w:rsidRPr="00972F5D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972F5D">
        <w:rPr>
          <w:rFonts w:ascii="Times New Roman" w:hAnsi="Times New Roman"/>
          <w:sz w:val="26"/>
          <w:szCs w:val="26"/>
          <w:lang w:val="uk-UA"/>
        </w:rPr>
        <w:t>’я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z w:val="26"/>
          <w:szCs w:val="26"/>
          <w:lang w:val="uk-UA"/>
        </w:rPr>
        <w:t>к</w:t>
      </w:r>
      <w:r w:rsidRPr="00972F5D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ь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ур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z w:val="26"/>
          <w:szCs w:val="26"/>
          <w:lang w:val="uk-UA"/>
        </w:rPr>
        <w:t>ї</w:t>
      </w:r>
      <w:r w:rsidRPr="00972F5D">
        <w:rPr>
          <w:rFonts w:ascii="Times New Roman" w:hAnsi="Times New Roman"/>
          <w:spacing w:val="-11"/>
          <w:sz w:val="26"/>
          <w:szCs w:val="26"/>
          <w:lang w:val="uk-UA"/>
        </w:rPr>
        <w:t xml:space="preserve">  </w:t>
      </w:r>
      <w:r w:rsidRPr="00972F5D">
        <w:rPr>
          <w:rFonts w:ascii="Times New Roman" w:hAnsi="Times New Roman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sz w:val="26"/>
          <w:szCs w:val="26"/>
          <w:lang w:val="uk-UA"/>
        </w:rPr>
        <w:t>щ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sz w:val="26"/>
          <w:szCs w:val="26"/>
          <w:lang w:val="uk-UA"/>
        </w:rPr>
        <w:t>, щ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йн</w:t>
      </w:r>
      <w:r w:rsidRPr="00972F5D">
        <w:rPr>
          <w:rFonts w:ascii="Times New Roman" w:hAnsi="Times New Roman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вия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в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972F5D">
        <w:rPr>
          <w:rFonts w:ascii="Times New Roman" w:hAnsi="Times New Roman"/>
          <w:sz w:val="26"/>
          <w:szCs w:val="26"/>
          <w:lang w:val="uk-UA"/>
        </w:rPr>
        <w:t>е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sz w:val="26"/>
          <w:szCs w:val="26"/>
          <w:lang w:val="uk-UA"/>
        </w:rPr>
        <w:t>х</w:t>
      </w:r>
      <w:r w:rsidRPr="00972F5D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об</w:t>
      </w:r>
      <w:r w:rsidRPr="00972F5D">
        <w:rPr>
          <w:rFonts w:ascii="Times New Roman" w:hAnsi="Times New Roman"/>
          <w:spacing w:val="-3"/>
          <w:sz w:val="26"/>
          <w:szCs w:val="26"/>
          <w:lang w:val="uk-UA"/>
        </w:rPr>
        <w:t>'</w:t>
      </w:r>
      <w:r w:rsidRPr="00972F5D">
        <w:rPr>
          <w:rFonts w:ascii="Times New Roman" w:hAnsi="Times New Roman"/>
          <w:sz w:val="26"/>
          <w:szCs w:val="26"/>
          <w:lang w:val="uk-UA"/>
        </w:rPr>
        <w:t>є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кт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sz w:val="26"/>
          <w:szCs w:val="26"/>
          <w:lang w:val="uk-UA"/>
        </w:rPr>
        <w:t>в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972F5D">
        <w:rPr>
          <w:rFonts w:ascii="Times New Roman" w:hAnsi="Times New Roman"/>
          <w:sz w:val="26"/>
          <w:szCs w:val="26"/>
          <w:lang w:val="uk-UA"/>
        </w:rPr>
        <w:t>ьту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z w:val="26"/>
          <w:szCs w:val="26"/>
          <w:lang w:val="uk-UA"/>
        </w:rPr>
        <w:t>ї</w:t>
      </w:r>
      <w:r w:rsidRPr="00972F5D">
        <w:rPr>
          <w:rFonts w:ascii="Times New Roman" w:hAnsi="Times New Roman"/>
          <w:spacing w:val="-19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щ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и – не є пам’яткою культурної спадщини. </w:t>
      </w:r>
    </w:p>
    <w:p w:rsidR="007B7C38" w:rsidRPr="00972F5D" w:rsidRDefault="007B7C38" w:rsidP="00494323">
      <w:pPr>
        <w:pStyle w:val="NoSpacing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7B7C38" w:rsidRPr="00972F5D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72F5D">
        <w:rPr>
          <w:rFonts w:ascii="Times New Roman" w:hAnsi="Times New Roman"/>
          <w:sz w:val="26"/>
          <w:szCs w:val="26"/>
          <w:lang w:val="uk-UA"/>
        </w:rPr>
        <w:t>Ба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972F5D">
        <w:rPr>
          <w:rFonts w:ascii="Times New Roman" w:hAnsi="Times New Roman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z w:val="26"/>
          <w:szCs w:val="26"/>
          <w:lang w:val="uk-UA"/>
        </w:rPr>
        <w:t>ва</w:t>
      </w:r>
      <w:r w:rsidRPr="00972F5D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за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л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ш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z w:val="26"/>
          <w:szCs w:val="26"/>
          <w:lang w:val="uk-UA"/>
        </w:rPr>
        <w:t>ва</w:t>
      </w:r>
      <w:r w:rsidRPr="00972F5D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ва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972F5D">
        <w:rPr>
          <w:rFonts w:ascii="Times New Roman" w:hAnsi="Times New Roman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972F5D">
        <w:rPr>
          <w:rFonts w:ascii="Times New Roman" w:hAnsi="Times New Roman"/>
          <w:sz w:val="26"/>
          <w:szCs w:val="26"/>
          <w:lang w:val="uk-UA"/>
        </w:rPr>
        <w:t>ь Майна,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в</w:t>
      </w:r>
      <w:r w:rsidRPr="00972F5D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sz w:val="26"/>
          <w:szCs w:val="26"/>
          <w:lang w:val="uk-UA"/>
        </w:rPr>
        <w:t>знач</w:t>
      </w:r>
      <w:r w:rsidRPr="00972F5D">
        <w:rPr>
          <w:rFonts w:ascii="Times New Roman" w:hAnsi="Times New Roman"/>
          <w:spacing w:val="3"/>
          <w:sz w:val="26"/>
          <w:szCs w:val="26"/>
          <w:lang w:val="uk-UA"/>
        </w:rPr>
        <w:t>е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972F5D">
        <w:rPr>
          <w:rFonts w:ascii="Times New Roman" w:hAnsi="Times New Roman"/>
          <w:sz w:val="26"/>
          <w:szCs w:val="26"/>
          <w:lang w:val="uk-UA"/>
        </w:rPr>
        <w:t>аві</w:t>
      </w:r>
      <w:r w:rsidRPr="00972F5D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ф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z w:val="26"/>
          <w:szCs w:val="26"/>
          <w:lang w:val="uk-UA"/>
        </w:rPr>
        <w:t>вої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зві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тн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972F5D">
        <w:rPr>
          <w:rFonts w:ascii="Times New Roman" w:hAnsi="Times New Roman"/>
          <w:sz w:val="26"/>
          <w:szCs w:val="26"/>
          <w:lang w:val="uk-UA"/>
        </w:rPr>
        <w:t>і</w:t>
      </w:r>
      <w:r w:rsidRPr="00972F5D"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Б</w:t>
      </w:r>
      <w:r w:rsidRPr="00972F5D">
        <w:rPr>
          <w:rFonts w:ascii="Times New Roman" w:hAnsi="Times New Roman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972F5D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972F5D">
        <w:rPr>
          <w:rFonts w:ascii="Times New Roman" w:hAnsi="Times New Roman"/>
          <w:sz w:val="26"/>
          <w:szCs w:val="26"/>
          <w:lang w:val="uk-UA"/>
        </w:rPr>
        <w:t>с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оу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му</w:t>
      </w:r>
      <w:r w:rsidRPr="00972F5D">
        <w:rPr>
          <w:rFonts w:ascii="Times New Roman" w:hAnsi="Times New Roman"/>
          <w:sz w:val="26"/>
          <w:szCs w:val="26"/>
          <w:lang w:val="uk-UA"/>
        </w:rPr>
        <w:t>вача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 xml:space="preserve"> -  </w:t>
      </w:r>
      <w:r>
        <w:rPr>
          <w:rFonts w:ascii="Times New Roman" w:hAnsi="Times New Roman"/>
          <w:sz w:val="26"/>
          <w:szCs w:val="26"/>
          <w:lang w:val="uk-UA"/>
        </w:rPr>
        <w:t>13615,53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>грн. (</w:t>
      </w:r>
      <w:r>
        <w:rPr>
          <w:rFonts w:ascii="Times New Roman" w:hAnsi="Times New Roman"/>
          <w:w w:val="99"/>
          <w:sz w:val="26"/>
          <w:szCs w:val="26"/>
          <w:lang w:val="uk-UA"/>
        </w:rPr>
        <w:t xml:space="preserve">Тринадцять 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 xml:space="preserve"> тисяч </w:t>
      </w:r>
      <w:r>
        <w:rPr>
          <w:rFonts w:ascii="Times New Roman" w:hAnsi="Times New Roman"/>
          <w:w w:val="99"/>
          <w:sz w:val="26"/>
          <w:szCs w:val="26"/>
          <w:lang w:val="uk-UA"/>
        </w:rPr>
        <w:t>шістсот п’ятнадцять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 xml:space="preserve"> гривень </w:t>
      </w:r>
      <w:r>
        <w:rPr>
          <w:rFonts w:ascii="Times New Roman" w:hAnsi="Times New Roman"/>
          <w:w w:val="99"/>
          <w:sz w:val="26"/>
          <w:szCs w:val="26"/>
          <w:lang w:val="uk-UA"/>
        </w:rPr>
        <w:t>53</w:t>
      </w:r>
      <w:r w:rsidRPr="00972F5D">
        <w:rPr>
          <w:rFonts w:ascii="Times New Roman" w:hAnsi="Times New Roman"/>
          <w:w w:val="99"/>
          <w:sz w:val="26"/>
          <w:szCs w:val="26"/>
          <w:lang w:val="uk-UA"/>
        </w:rPr>
        <w:t xml:space="preserve"> коп.)</w:t>
      </w:r>
      <w:r w:rsidRPr="00972F5D">
        <w:rPr>
          <w:rFonts w:ascii="Times New Roman" w:hAnsi="Times New Roman"/>
          <w:sz w:val="26"/>
          <w:szCs w:val="26"/>
          <w:lang w:val="uk-UA"/>
        </w:rPr>
        <w:t>,</w:t>
      </w:r>
      <w:r w:rsidRPr="00972F5D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без</w:t>
      </w:r>
      <w:r w:rsidRPr="00972F5D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>П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972F5D">
        <w:rPr>
          <w:rFonts w:ascii="Times New Roman" w:hAnsi="Times New Roman"/>
          <w:sz w:val="26"/>
          <w:szCs w:val="26"/>
          <w:lang w:val="uk-UA"/>
        </w:rPr>
        <w:t>В,</w:t>
      </w:r>
      <w:r w:rsidRPr="00972F5D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станом на 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«</w:t>
      </w:r>
      <w:r>
        <w:rPr>
          <w:rFonts w:ascii="Times New Roman" w:hAnsi="Times New Roman"/>
          <w:spacing w:val="1"/>
          <w:sz w:val="26"/>
          <w:szCs w:val="26"/>
          <w:lang w:val="uk-UA"/>
        </w:rPr>
        <w:t>31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>березня</w:t>
      </w:r>
      <w:r w:rsidRPr="00972F5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2021</w:t>
      </w:r>
      <w:r w:rsidRPr="00972F5D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972F5D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972F5D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Стра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ртість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становить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____________________(с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),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В.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УМОВИ  ПЕРЕДАЧІ  ОРЕНДОВАНОГО  МАЙНА  ОРЕНДАРЮ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пає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атне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кта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на. </w:t>
      </w:r>
      <w:r>
        <w:rPr>
          <w:noProof/>
        </w:rPr>
        <w:pict>
          <v:group id="Group 4" o:spid="_x0000_s1026" style="position:absolute;left:0;text-align:left;margin-left:270.8pt;margin-top:27.9pt;width:3.75pt;height:1pt;z-index:-251658240;mso-position-horizontal-relative:page;mso-position-vertical-relative:text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">
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K9MIA&#10;AADaAAAADwAAAGRycy9kb3ducmV2LnhtbESP0YrCMBRE3wX/IVzBN01UWJeuUXRhUVbE3eoHXJpr&#10;W2xuShO1/r0RBB+HmTnDzBatrcSVGl861jAaKhDEmTMl5xqOh5/BJwgfkA1WjknDnTws5t3ODBPj&#10;bvxP1zTkIkLYJ6ihCKFOpPRZQRb90NXE0Tu5xmKIssmlafAW4baSY6U+pMWS40KBNX0XlJ3Ti9Xw&#10;90uH5Wo/nqj15BxOu+O2VJup1v1eu/wCEagN7/CrvTEa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r0wgAAANoAAAAPAAAAAAAAAAAAAAAAAJgCAABkcnMvZG93&#10;bnJldi54bWxQSwUGAAAAAAQABAD1AAAAhwMAAAAA&#10;" path="m,10r75,e" filled="f" strokecolor="blue" strokeweight=".38808mm">
              <v:path arrowok="t" o:connecttype="custom" o:connectlocs="0,568;75,568" o:connectangles="0,0"/>
            </v:shape>
            <w10:wrap anchorx="page"/>
          </v:group>
        </w:pic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Орендодавцем та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bookmarkStart w:id="0" w:name="_GoBack"/>
      <w:bookmarkEnd w:id="0"/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</w: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ОРЕНДНА  ПЛАТА</w:t>
      </w:r>
    </w:p>
    <w:p w:rsidR="007B7C38" w:rsidRPr="00F87322" w:rsidRDefault="007B7C38" w:rsidP="00494323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(_____________________)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овить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____________________________ гривень,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без ПДВ, </w:t>
      </w:r>
      <w:r w:rsidRPr="00F87322">
        <w:rPr>
          <w:rFonts w:ascii="Times New Roman" w:hAnsi="Times New Roman"/>
          <w:sz w:val="26"/>
          <w:szCs w:val="26"/>
          <w:lang w:val="uk-UA"/>
        </w:rPr>
        <w:t>на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дста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лу</w:t>
      </w:r>
      <w:r w:rsidRPr="00F87322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 резул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та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 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F87322">
        <w:rPr>
          <w:rFonts w:ascii="Times New Roman" w:hAnsi="Times New Roman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у.</w:t>
      </w:r>
    </w:p>
    <w:p w:rsidR="007B7C38" w:rsidRPr="005A7B8F" w:rsidRDefault="007B7C38" w:rsidP="005A7B8F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ПДВ нараховується згідно чинного законодавства України.</w:t>
      </w:r>
    </w:p>
    <w:p w:rsidR="007B7C38" w:rsidRPr="005A7B8F" w:rsidRDefault="007B7C38" w:rsidP="0041301B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:rsidR="007B7C38" w:rsidRPr="005A7B8F" w:rsidRDefault="007B7C38" w:rsidP="00494323">
      <w:pPr>
        <w:pStyle w:val="NoSpacing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дять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слуг,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управ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Майном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 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 та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зага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z w:val="26"/>
          <w:szCs w:val="26"/>
          <w:lang w:val="uk-UA"/>
        </w:rPr>
        <w:t>сть пос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тех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вих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реж,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ч.: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фа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сміття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о),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тра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т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земе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</w:p>
    <w:p w:rsidR="007B7C38" w:rsidRPr="005A7B8F" w:rsidRDefault="007B7C38" w:rsidP="005A7B8F">
      <w:pPr>
        <w:ind w:firstLine="709"/>
        <w:jc w:val="both"/>
        <w:rPr>
          <w:rFonts w:ascii="Times New Roman" w:hAnsi="Times New Roman" w:cs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 w:cs="Times New Roman"/>
          <w:sz w:val="26"/>
          <w:szCs w:val="26"/>
          <w:lang w:val="uk-UA"/>
        </w:rPr>
        <w:t xml:space="preserve">Орендар зобов’язаний відшкодовувати </w:t>
      </w: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України, а також укласти до</w:t>
      </w:r>
      <w:r>
        <w:rPr>
          <w:rFonts w:ascii="Times New Roman" w:hAnsi="Times New Roman" w:cs="Times New Roman"/>
          <w:sz w:val="26"/>
          <w:szCs w:val="26"/>
          <w:lang w:val="uk-UA"/>
        </w:rPr>
        <w:t>говір про відшкодування витрат 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алансоутримувача на утримання орендованого майна та надання комунальних послуг орендарю.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оренди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ачається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резул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ціону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</w:rPr>
        <w:t>рендн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плат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Балансоутримувачу щомісяця не пізніше 15 числа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поточного </w:t>
      </w:r>
      <w:r w:rsidRPr="005A7B8F">
        <w:rPr>
          <w:rFonts w:ascii="Times New Roman" w:hAnsi="Times New Roman"/>
          <w:sz w:val="26"/>
          <w:szCs w:val="26"/>
        </w:rPr>
        <w:t>місяця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один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(надалі - </w:t>
      </w:r>
      <w:r w:rsidRPr="005A7B8F">
        <w:rPr>
          <w:rFonts w:ascii="Times New Roman" w:hAnsi="Times New Roman"/>
          <w:sz w:val="26"/>
          <w:szCs w:val="26"/>
          <w:lang w:val="uk-UA"/>
        </w:rPr>
        <w:t>Аван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ж)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в сумі __________ (_______________________________________) гривень. 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ць/Б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звернутися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(діючої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я)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7B7C38" w:rsidRPr="00F87322" w:rsidRDefault="007B7C38" w:rsidP="00067B3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ад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ру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ена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ума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ати,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ш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на рахунок Орендодавця/Ба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оу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имув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ча,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ає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уста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му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z w:val="26"/>
          <w:szCs w:val="26"/>
          <w:lang w:val="uk-UA"/>
        </w:rPr>
        <w:t>ал</w:t>
      </w:r>
      <w:r w:rsidRPr="00F87322">
        <w:rPr>
          <w:rFonts w:ascii="Times New Roman" w:hAnsi="Times New Roman"/>
          <w:spacing w:val="5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рахунок м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х 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F87322">
        <w:rPr>
          <w:rFonts w:ascii="Times New Roman" w:hAnsi="Times New Roman"/>
          <w:sz w:val="26"/>
          <w:szCs w:val="26"/>
          <w:lang w:val="uk-UA"/>
        </w:rPr>
        <w:t>ів,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разі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емож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ив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сті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'яз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ям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орендних відносин  –  поверненню  Орендарю. Сума орендної плати, сплаченої відп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до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z w:val="26"/>
          <w:szCs w:val="26"/>
          <w:lang w:val="uk-UA"/>
        </w:rPr>
        <w:t>нк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3.4.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ру,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ягає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анню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 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 xml:space="preserve">останній </w:t>
      </w:r>
      <w:r w:rsidRPr="00F87322">
        <w:rPr>
          <w:rFonts w:ascii="Times New Roman" w:hAnsi="Times New Roman"/>
          <w:sz w:val="26"/>
          <w:szCs w:val="26"/>
          <w:lang w:val="uk-UA"/>
        </w:rPr>
        <w:t>мі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>
        <w:rPr>
          <w:rFonts w:ascii="Times New Roman" w:hAnsi="Times New Roman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ди після</w:t>
      </w:r>
      <w:r w:rsidRPr="00F87322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z w:val="26"/>
          <w:szCs w:val="26"/>
          <w:lang w:val="uk-UA"/>
        </w:rPr>
        <w:t>пи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ня</w:t>
      </w:r>
      <w:r w:rsidRPr="00F87322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кту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F87322">
        <w:rPr>
          <w:rFonts w:ascii="Times New Roman" w:hAnsi="Times New Roman"/>
          <w:sz w:val="26"/>
          <w:szCs w:val="26"/>
          <w:lang w:val="uk-UA"/>
        </w:rPr>
        <w:t>ий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да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і Ма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на.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 цього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 не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няє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ов'я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ку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ою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икла,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сязі,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ову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в’яза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аєморо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орм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кти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ян</w:t>
      </w:r>
      <w:r w:rsidRPr="005A7B8F">
        <w:rPr>
          <w:rFonts w:ascii="Times New Roman" w:hAnsi="Times New Roman"/>
          <w:sz w:val="26"/>
          <w:szCs w:val="26"/>
          <w:lang w:val="uk-UA"/>
        </w:rPr>
        <w:t>ня.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ПОВЕРНЕННЯ МАЙНА З ОРЕНДИ  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 3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их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ів з дати припинення договору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від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Актом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приймання – передавання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 (далі - Акт приймання - передавання),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тому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ало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 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 бу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ремонтні роботи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 раз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із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роботами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на</w:t>
      </w:r>
      <w:r w:rsidRPr="005A7B8F"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дати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повернення Майна із оренди (день звільнення приміщення і підписання акту приймання-передавання є останнім днем нарахування орендної плати)  та штрафні санкції.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 за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по відшкодуванню комунальних послуг відповідно до укладених договорів,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хов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дати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(по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ої)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у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шо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ня проведених ремонтних робіт.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Орендодавець/Ба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фіксу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в Акті приймання - передавання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акож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по відшкодуванню комунальних послуг відповідно до укладених договорів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ю.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7B7C38" w:rsidRPr="005A7B8F" w:rsidRDefault="007B7C38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кладає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 двох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надає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ати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два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приймання - передавання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їх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 Орендодавця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 Орендодавцю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один підписаний примірники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кл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чами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(у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азі 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уп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забез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нити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 приймання - передавання.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з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Орендодавцем/Ба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 не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тає Майно після отримання від Орендодавця примірників Акту приймання - передавання, Орендар сплачує неустойку в розмірі подвійної орендної плати за даним Договором за кожний день користування Майном після дати  припинення цього Договору.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ПОЛІПШЕННЯ І РЕМОНТ ОРЕНДОВАНОГО МАЙНА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аво: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Здійснювати всі види ремонтів орендованого Майна за власний рахунок. Зазначена умова цього Договору не розглядається як дозвіл на здійснення поліпшень Майна (його частин) і не тягне за собою зобов'язання Орендодавця щодо компенсації вартості цих ремонтів.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’ємні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письмової згоди Орендодавця.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цію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ень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 та на 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визначених цим договором та за наявності письмової згоди Орендодавця на їх здійснення. 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РЕЖИМ ВИКОРИСТАННЯ МАЙНА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пп.</w:t>
      </w:r>
      <w:r w:rsidRPr="005A7B8F">
        <w:rPr>
          <w:rFonts w:ascii="Times New Roman" w:hAnsi="Times New Roman"/>
          <w:sz w:val="26"/>
          <w:szCs w:val="26"/>
          <w:lang w:val="uk-UA"/>
        </w:rPr>
        <w:t>1.1. цього Договору.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, запо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ігати 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ню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пс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 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 в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 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врахув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захо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ий: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 до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ог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матив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акт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еки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езпе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орм,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авил,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нагл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слу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ів)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Орендодавця/Ба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ча.</w:t>
      </w:r>
    </w:p>
    <w:p w:rsidR="007B7C38" w:rsidRPr="00456D95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56D95">
        <w:rPr>
          <w:rFonts w:ascii="Times New Roman" w:hAnsi="Times New Roman"/>
          <w:sz w:val="26"/>
          <w:szCs w:val="26"/>
          <w:lang w:val="uk-UA"/>
        </w:rPr>
        <w:t>Забезпечувати належну експлуатацію обладнання та комунікацій Майна (водопроводу, каналізації, електричних, протипожежних та опалювальних мереж, ліфтів тощо), дотримуватись вимог діючих нормативно-правових актів з пожежної безпеки (далі - НАПБ), правил експлуатації інженерних мереж, пожежної безпеки і санітарних норм в приміщеннях згідно з вимогами чинного законодавства. У разі пошкодження Майна через порушення вищезазначених правил та норм нести повну матеріальну відповідальність за завдану Майну шкоду згідно з вимогами чинного законодавства України.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безперешкодний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 Майна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чі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 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рг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авил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 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час,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ка за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дає 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ди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зруч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іщ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 то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-я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тою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ю 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вору.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Протягом 15 робочих днів з дати укладання цього Договору укласти з Балансоутримувачем договір про відшкодування витрат балансоутримувача на утримання орендованого майна та надання комунальних послуг орендарю. 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pacing w:val="-2"/>
          <w:sz w:val="26"/>
          <w:szCs w:val="26"/>
          <w:lang w:val="uk-UA"/>
        </w:rPr>
        <w:t>СТРАХУВАННЯ ОБ’ЄКТА ОРЕНДИ І ОБОВ’ЯЗОК ОРЕНДАРЯ З ВІДШКОДУВАННЯ ВИТРАТ НА ОЦІНКУ МАЙНА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1</w:t>
      </w:r>
      <w:r w:rsidRPr="005A7B8F">
        <w:rPr>
          <w:rFonts w:ascii="Times New Roman" w:hAnsi="Times New Roman"/>
          <w:sz w:val="26"/>
          <w:szCs w:val="26"/>
          <w:lang w:val="uk-UA"/>
        </w:rPr>
        <w:t>0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застр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1.3. Договору,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кор</w:t>
      </w:r>
      <w:r w:rsidRPr="005A7B8F">
        <w:rPr>
          <w:rFonts w:ascii="Times New Roman" w:hAnsi="Times New Roman"/>
          <w:sz w:val="26"/>
          <w:szCs w:val="26"/>
          <w:lang w:val="uk-UA"/>
        </w:rPr>
        <w:t>исть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ема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рет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ха,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надати Орендодавцю /Балансоутримувачу завірену належним чином копію такого договору.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страхування протягом строку оренди.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ика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(стр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724B28">
      <w:pPr>
        <w:pStyle w:val="NoSpacing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СУБОРЕНДА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</w:rPr>
        <w:t>за письмовою згодою Орендодавця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ня,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м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 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им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 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 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явн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сті).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z w:val="26"/>
          <w:szCs w:val="26"/>
          <w:lang w:val="uk-UA"/>
        </w:rPr>
        <w:t>е уклада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ише з ос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 мають право орендувати комунальне майно Нетішинської міської територіальної громади та 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вим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ам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авцю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ин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 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емі.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СТОРІН</w:t>
      </w:r>
    </w:p>
    <w:p w:rsidR="007B7C38" w:rsidRPr="005A7B8F" w:rsidRDefault="007B7C38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>ГАРАНТІЇ ОРЕНДОДАВЦЯ І БАЛАНСОУТРИМУВАЧА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гарантують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ю,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о: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Майна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день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авання.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форм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но,</w:t>
      </w:r>
      <w:r w:rsidRPr="005A7B8F"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в</w:t>
      </w:r>
      <w:r w:rsidRPr="005A7B8F">
        <w:rPr>
          <w:rFonts w:ascii="Times New Roman" w:hAnsi="Times New Roman"/>
          <w:sz w:val="26"/>
          <w:szCs w:val="26"/>
          <w:lang w:val="uk-UA"/>
        </w:rPr>
        <w:t>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а,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ам’ят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, 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б'єк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дщ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о)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ру,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на 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ОРЕНДАРЯ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гарантує Орендодавцю /Балансоутримувачу, що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>: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ожли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ь </w:t>
      </w:r>
      <w:r w:rsidRPr="005A7B8F">
        <w:rPr>
          <w:rFonts w:ascii="Times New Roman" w:hAnsi="Times New Roman"/>
          <w:sz w:val="26"/>
          <w:szCs w:val="26"/>
          <w:lang w:val="uk-UA"/>
        </w:rPr>
        <w:t>за рахунок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або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лу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 фіна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сів,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бся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істю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атив 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знач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z w:val="26"/>
          <w:szCs w:val="26"/>
          <w:lang w:val="uk-UA"/>
        </w:rPr>
        <w:t>. цього Договору.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ДОДАТКОВІ  УМОВИ ОРЕНДИ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е застосовуються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ВІДПОВІДАЛЬНІСТЬ І ВИРІШЕННЯ СПОРІВ ЗА ДОГОВОРОМ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ов'яз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згідно з даним Договором та чинним законодавством України.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икають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в'язку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виріш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лях</w:t>
      </w:r>
      <w:r w:rsidRPr="005A7B8F">
        <w:rPr>
          <w:rFonts w:ascii="Times New Roman" w:hAnsi="Times New Roman"/>
          <w:sz w:val="26"/>
          <w:szCs w:val="26"/>
          <w:lang w:val="uk-UA"/>
        </w:rPr>
        <w:t>ом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 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trike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СТРОК ЧИННОСТІ, УМОВИ ЗМІНИ ТА ПРИПИНЕННЯ ДОГОВОРУ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діє до ____________________________________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z w:val="26"/>
          <w:szCs w:val="26"/>
          <w:lang w:val="uk-UA"/>
        </w:rPr>
        <w:t>г 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инаєт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цим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ром.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ого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якщо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 чинного законодавства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Акта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за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у. 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 строку його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дії</w:t>
      </w:r>
      <w:r w:rsidRPr="005A7B8F">
        <w:rPr>
          <w:rFonts w:ascii="Times New Roman" w:hAnsi="Times New Roman"/>
          <w:sz w:val="26"/>
          <w:szCs w:val="26"/>
          <w:lang w:val="uk-UA"/>
        </w:rPr>
        <w:t>, в тому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 у ви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х,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після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 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чинним зак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давст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анов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равила,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ище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ря.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доп</w:t>
      </w:r>
      <w:r w:rsidRPr="005A7B8F">
        <w:rPr>
          <w:rFonts w:ascii="Times New Roman" w:hAnsi="Times New Roman"/>
          <w:sz w:val="26"/>
          <w:szCs w:val="26"/>
          <w:lang w:val="uk-UA"/>
        </w:rPr>
        <w:t>овн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ура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 норм, вста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ею 16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аємною згодою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ння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ії Договору шляхом укладання Договору про внесення змін та доповнень.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овж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переважне право 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яке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 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еалі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м у визначений Порядком спосіб.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третім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є підс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авою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 змі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ості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няєт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 у разі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укладено;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Приватизації об’єкта оренди (Майна) Орендарем (за участю Орендаря);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Смерті фізичної особи – Орендаря;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Визнання Орендаря банкрутом;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Знищення або значне пошкодження Майна. 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Досягнення згоди Сторін щодо його припинення.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Договір може бути достроково припинений (розірваний) Орендодавцем</w:t>
      </w:r>
      <w:r w:rsidRPr="005A7B8F">
        <w:rPr>
          <w:rFonts w:ascii="Times New Roman" w:hAnsi="Times New Roman"/>
          <w:sz w:val="26"/>
          <w:szCs w:val="26"/>
          <w:lang w:val="uk-UA"/>
        </w:rPr>
        <w:t>, якщо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Відмовився від підписання Акта приймання-передавання Майна одночасно з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нням Договору, про що складено відповідний акт;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Надав недостовірну інформацію про право бути Орендарем відповідно до ст. 4 Закону;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оп</w:t>
      </w:r>
      <w:r w:rsidRPr="005A7B8F">
        <w:rPr>
          <w:rFonts w:ascii="Times New Roman" w:hAnsi="Times New Roman"/>
          <w:sz w:val="26"/>
          <w:szCs w:val="26"/>
          <w:lang w:val="uk-UA"/>
        </w:rPr>
        <w:t>устив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х міс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ців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та 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овим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исте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Уклав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 які не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можуть бути орендарями комунального майна Нетішинської міської територіальної громади та не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дають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статті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жає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тн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 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умов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у;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Пор</w:t>
      </w:r>
      <w:r w:rsidRPr="005A7B8F">
        <w:rPr>
          <w:rFonts w:ascii="Times New Roman" w:hAnsi="Times New Roman"/>
          <w:sz w:val="26"/>
          <w:szCs w:val="26"/>
          <w:lang w:val="uk-UA"/>
        </w:rPr>
        <w:t>ушує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</w:t>
      </w:r>
      <w:r w:rsidRPr="005A7B8F">
        <w:rPr>
          <w:rFonts w:ascii="Times New Roman" w:hAnsi="Times New Roman"/>
          <w:sz w:val="26"/>
          <w:szCs w:val="26"/>
          <w:lang w:val="uk-UA"/>
        </w:rPr>
        <w:t>атк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визначені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розділом 10 цього Договору;</w:t>
      </w:r>
    </w:p>
    <w:p w:rsidR="007B7C38" w:rsidRDefault="007B7C3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Порушив терміни страхування Майна, зазначені в п.п. 7.1.1., 7.1.2. Договору.</w:t>
      </w:r>
    </w:p>
    <w:p w:rsidR="007B7C38" w:rsidRPr="005A7B8F" w:rsidRDefault="007B7C38" w:rsidP="00F97550">
      <w:pPr>
        <w:pStyle w:val="NoSpacing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Порушив умови зазначені у пункті 6.3.3 Договору.</w:t>
      </w:r>
    </w:p>
    <w:p w:rsidR="007B7C38" w:rsidRPr="005A7B8F" w:rsidRDefault="007B7C38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  <w:t xml:space="preserve">Про припинення (розірвання) Договору Орендар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5A7B8F">
        <w:rPr>
          <w:rFonts w:ascii="Times New Roman" w:hAnsi="Times New Roman"/>
          <w:sz w:val="26"/>
          <w:szCs w:val="26"/>
          <w:lang w:val="uk-UA"/>
        </w:rPr>
        <w:t>рекомендованим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 за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сами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:rsidR="007B7C38" w:rsidRPr="005A7B8F" w:rsidRDefault="007B7C38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ПРАВОВІ НАСЛІДКИ ПРИПИНЕННЯ ДОГОВОРУ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алансоу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рем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приймання - передавання.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 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дою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які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можливо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відо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ити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даю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стю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z w:val="26"/>
          <w:szCs w:val="26"/>
          <w:lang w:val="uk-UA"/>
        </w:rPr>
        <w:t>шен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неможливо відокремити без шкоди для Майна – комунальною власністю Нетішинської міської територіальної громади. 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Невід‘ємні 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зробле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Договору, є комунальною власністю Нетішинської міської  територіальної громади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, 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ягає.</w:t>
      </w:r>
    </w:p>
    <w:p w:rsidR="007B7C38" w:rsidRPr="005A7B8F" w:rsidRDefault="007B7C38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ІНШЕ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ндар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мово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нші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змін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сце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рек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ізит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тних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их.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авець/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відні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ись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ошти.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ріал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 таке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р.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:rsidR="007B7C38" w:rsidRPr="005A7B8F" w:rsidRDefault="007B7C3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ей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двох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і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B7C38" w:rsidRPr="005A7B8F" w:rsidRDefault="007B7C38" w:rsidP="00F9755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8F">
        <w:rPr>
          <w:rFonts w:ascii="Times New Roman" w:hAnsi="Times New Roman" w:cs="Times New Roman"/>
          <w:b/>
          <w:sz w:val="26"/>
          <w:szCs w:val="26"/>
        </w:rPr>
        <w:t>Реквізити для розрахунків:</w:t>
      </w:r>
    </w:p>
    <w:p w:rsidR="007B7C38" w:rsidRPr="005A7B8F" w:rsidRDefault="007B7C38" w:rsidP="00F97550">
      <w:pPr>
        <w:pStyle w:val="BodyTextIndent"/>
        <w:numPr>
          <w:ilvl w:val="1"/>
          <w:numId w:val="1"/>
        </w:numPr>
        <w:ind w:left="-142" w:firstLine="142"/>
        <w:jc w:val="both"/>
        <w:rPr>
          <w:sz w:val="26"/>
          <w:szCs w:val="26"/>
        </w:rPr>
      </w:pPr>
      <w:r w:rsidRPr="005A7B8F">
        <w:rPr>
          <w:sz w:val="26"/>
          <w:szCs w:val="26"/>
        </w:rPr>
        <w:t xml:space="preserve">Розрахунки по договору здійснюються Орендарем шляхом перерахування коштів на розрахунковий рахунок  </w:t>
      </w:r>
      <w:r w:rsidRPr="005A7B8F">
        <w:rPr>
          <w:sz w:val="26"/>
          <w:szCs w:val="26"/>
          <w:lang w:val="en-US"/>
        </w:rPr>
        <w:t>UA</w:t>
      </w:r>
      <w:r w:rsidRPr="005A7B8F">
        <w:rPr>
          <w:sz w:val="26"/>
          <w:szCs w:val="26"/>
        </w:rPr>
        <w:t xml:space="preserve">243223130000026006000006083.  </w:t>
      </w:r>
    </w:p>
    <w:p w:rsidR="007B7C38" w:rsidRPr="005A7B8F" w:rsidRDefault="007B7C38" w:rsidP="00F9755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Реквізити для сплати орендної плати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 w:cs="Times New Roman"/>
          <w:sz w:val="26"/>
          <w:szCs w:val="26"/>
        </w:rPr>
        <w:t xml:space="preserve"> КП НМР «Торговий центр», а/с 379, просп. Незалежності, 22, м. Нетішин, Хмельницька область, 30100, р/р </w:t>
      </w:r>
      <w:r w:rsidRPr="005A7B8F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5A7B8F">
        <w:rPr>
          <w:rFonts w:ascii="Times New Roman" w:hAnsi="Times New Roman" w:cs="Times New Roman"/>
          <w:sz w:val="26"/>
          <w:szCs w:val="26"/>
        </w:rPr>
        <w:t>243223130000026006000006083 в АТ «Укрексімбанк», МФО 322313, код ЄДРПОУ 30769546, тел. (03842) 9-03-75</w:t>
      </w:r>
    </w:p>
    <w:p w:rsidR="007B7C38" w:rsidRPr="005A7B8F" w:rsidRDefault="007B7C38" w:rsidP="00494323">
      <w:pPr>
        <w:pStyle w:val="NoSpacing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7B7C38" w:rsidRPr="005A7B8F" w:rsidRDefault="007B7C3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ЮРИДИЧНІ АДРЕСИ ТА БАНКІВСЬКІ РЕКВІЗИТИ СТОРІН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771"/>
        <w:gridCol w:w="1474"/>
        <w:gridCol w:w="3969"/>
      </w:tblGrid>
      <w:tr w:rsidR="007B7C38" w:rsidRPr="005A7B8F" w:rsidTr="00C05148">
        <w:tc>
          <w:tcPr>
            <w:tcW w:w="3771" w:type="dxa"/>
          </w:tcPr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“ОРЕНДАР”</w:t>
            </w:r>
          </w:p>
        </w:tc>
      </w:tr>
      <w:tr w:rsidR="007B7C38" w:rsidRPr="005E4B28" w:rsidTr="00C05148">
        <w:tc>
          <w:tcPr>
            <w:tcW w:w="3771" w:type="dxa"/>
            <w:tcBorders>
              <w:bottom w:val="single" w:sz="4" w:space="0" w:color="auto"/>
            </w:tcBorders>
          </w:tcPr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просп. Незалежності 22, м. Нетішин, Хмельницька обл., 30100, а/с379,</w:t>
            </w:r>
          </w:p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тел.03842 9-03-75</w:t>
            </w:r>
          </w:p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mail: </w:t>
            </w:r>
            <w:hyperlink r:id="rId7" w:history="1"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torgcentr</w:t>
              </w:r>
              <w:r w:rsidRPr="00F87322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_</w:t>
              </w:r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@ukr.net</w:t>
              </w:r>
            </w:hyperlink>
          </w:p>
        </w:tc>
        <w:tc>
          <w:tcPr>
            <w:tcW w:w="1474" w:type="dxa"/>
          </w:tcPr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C38" w:rsidRPr="005A7B8F" w:rsidRDefault="007B7C3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7B7C38" w:rsidRPr="005A7B8F" w:rsidRDefault="007B7C38" w:rsidP="00494323">
      <w:pPr>
        <w:pStyle w:val="NoSpacing"/>
        <w:ind w:left="5387"/>
        <w:jc w:val="both"/>
        <w:rPr>
          <w:rFonts w:ascii="Times New Roman" w:hAnsi="Times New Roman"/>
          <w:w w:val="105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ної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ку 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15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w w:val="10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М.П.</w:t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  <w:t>М.П.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b/>
          <w:bCs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8"/>
          <w:sz w:val="26"/>
          <w:szCs w:val="26"/>
          <w:lang w:val="uk-UA"/>
        </w:rPr>
        <w:t>Додатки:</w:t>
      </w:r>
    </w:p>
    <w:p w:rsidR="007B7C38" w:rsidRPr="005A7B8F" w:rsidRDefault="007B7C3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Додатки до цього Договору додаються і є його невід’ємною складовою частиною. </w:t>
      </w:r>
    </w:p>
    <w:p w:rsidR="007B7C38" w:rsidRPr="005A7B8F" w:rsidRDefault="007B7C38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от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к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л</w:t>
      </w:r>
      <w:r w:rsidRPr="005A7B8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 резул</w:t>
      </w:r>
      <w:r w:rsidRPr="005A7B8F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5A7B8F">
        <w:rPr>
          <w:rFonts w:ascii="Times New Roman" w:hAnsi="Times New Roman" w:cs="Times New Roman"/>
          <w:sz w:val="26"/>
          <w:szCs w:val="26"/>
        </w:rPr>
        <w:t>та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и е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5A7B8F">
        <w:rPr>
          <w:rFonts w:ascii="Times New Roman" w:hAnsi="Times New Roman" w:cs="Times New Roman"/>
          <w:sz w:val="26"/>
          <w:szCs w:val="26"/>
        </w:rPr>
        <w:t>ек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р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он</w:t>
      </w:r>
      <w:r w:rsidRPr="005A7B8F">
        <w:rPr>
          <w:rFonts w:ascii="Times New Roman" w:hAnsi="Times New Roman" w:cs="Times New Roman"/>
          <w:sz w:val="26"/>
          <w:szCs w:val="26"/>
        </w:rPr>
        <w:t>но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5A7B8F">
        <w:rPr>
          <w:rFonts w:ascii="Times New Roman" w:hAnsi="Times New Roman" w:cs="Times New Roman"/>
          <w:sz w:val="26"/>
          <w:szCs w:val="26"/>
        </w:rPr>
        <w:t>у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5A7B8F">
        <w:rPr>
          <w:rFonts w:ascii="Times New Roman" w:hAnsi="Times New Roman" w:cs="Times New Roman"/>
          <w:sz w:val="26"/>
          <w:szCs w:val="26"/>
        </w:rPr>
        <w:t>ц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і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5A7B8F">
        <w:rPr>
          <w:rFonts w:ascii="Times New Roman" w:hAnsi="Times New Roman" w:cs="Times New Roman"/>
          <w:sz w:val="26"/>
          <w:szCs w:val="26"/>
        </w:rPr>
        <w:t>у;</w:t>
      </w:r>
    </w:p>
    <w:p w:rsidR="007B7C38" w:rsidRPr="005A7B8F" w:rsidRDefault="007B7C38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Акт приймання-передачі Майна.</w:t>
      </w:r>
    </w:p>
    <w:p w:rsidR="007B7C38" w:rsidRPr="005A7B8F" w:rsidRDefault="007B7C38" w:rsidP="00494323">
      <w:pPr>
        <w:rPr>
          <w:rFonts w:ascii="Times New Roman" w:hAnsi="Times New Roman" w:cs="Times New Roman"/>
          <w:sz w:val="26"/>
          <w:szCs w:val="26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8359BB">
      <w:pPr>
        <w:pStyle w:val="1"/>
        <w:ind w:left="538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2 до договору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7B7C38" w:rsidRDefault="007B7C38" w:rsidP="008359BB">
      <w:pPr>
        <w:pStyle w:val="1"/>
        <w:ind w:left="538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«___»_________20__р. №</w:t>
      </w:r>
      <w:r>
        <w:rPr>
          <w:b/>
          <w:sz w:val="26"/>
          <w:szCs w:val="26"/>
          <w:lang w:val="uk-UA"/>
        </w:rPr>
        <w:t>__________</w:t>
      </w:r>
    </w:p>
    <w:p w:rsidR="007B7C38" w:rsidRDefault="007B7C38" w:rsidP="008359BB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АКТ</w:t>
      </w:r>
    </w:p>
    <w:p w:rsidR="007B7C38" w:rsidRDefault="007B7C38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приймання – передавання</w:t>
      </w:r>
    </w:p>
    <w:p w:rsidR="007B7C38" w:rsidRDefault="007B7C38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</w:p>
    <w:p w:rsidR="007B7C38" w:rsidRDefault="007B7C38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7B7C38" w:rsidRDefault="007B7C38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rPr>
          <w:rFonts w:ascii="Times New Roman" w:hAnsi="Times New Roman"/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Ми, що нижче підписані, представники  КП НМР “ Торговий центр “ директор Брожик Михайло Вікторович, старший адміністратор Вознюк Людмила Леонідівна з одного боку та ____________________________________________ з іншого боку, склали цей акт про те, що КП НМР “Торговий центр“ передає, а __________________________________________ приймає нежитлові приміщення розташовані на__________________________, зазначені на плані в будівлі «Торгового центру» загальною площею _____ кв.м., що знаходиться за адресою: </w:t>
      </w:r>
      <w:r>
        <w:rPr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далі – Майно в такому технічному стані:</w:t>
      </w:r>
    </w:p>
    <w:p w:rsidR="007B7C38" w:rsidRDefault="007B7C38" w:rsidP="008359BB">
      <w:pPr>
        <w:spacing w:line="240" w:lineRule="atLeast"/>
        <w:jc w:val="both"/>
        <w:rPr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БУДІВЛЯ:</w:t>
      </w:r>
    </w:p>
    <w:p w:rsidR="007B7C38" w:rsidRDefault="007B7C3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Фундамент  ____________________</w:t>
      </w:r>
    </w:p>
    <w:p w:rsidR="007B7C38" w:rsidRDefault="007B7C3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Стіни      ______________________</w:t>
      </w:r>
    </w:p>
    <w:p w:rsidR="007B7C38" w:rsidRDefault="007B7C3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Фасад      ________________________</w:t>
      </w:r>
    </w:p>
    <w:p w:rsidR="007B7C38" w:rsidRDefault="007B7C3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Вікна      ________________________</w:t>
      </w:r>
    </w:p>
    <w:p w:rsidR="007B7C38" w:rsidRDefault="007B7C3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Покрівля    ______________________</w:t>
      </w:r>
    </w:p>
    <w:p w:rsidR="007B7C38" w:rsidRDefault="007B7C3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Підлога      ______________________</w:t>
      </w:r>
    </w:p>
    <w:p w:rsidR="007B7C38" w:rsidRDefault="007B7C3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Двері      _________________________</w:t>
      </w:r>
    </w:p>
    <w:p w:rsidR="007B7C38" w:rsidRDefault="007B7C38" w:rsidP="008359BB">
      <w:pPr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7B7C38" w:rsidRDefault="007B7C38" w:rsidP="008359BB">
      <w:pPr>
        <w:pStyle w:val="Heading2"/>
        <w:spacing w:before="0" w:after="0" w:line="240" w:lineRule="atLeast"/>
        <w:jc w:val="center"/>
        <w:rPr>
          <w:rFonts w:ascii="Times New Roman" w:hAnsi="Times New Roman"/>
          <w:b w:val="0"/>
          <w:i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ОБЛАДНАННЯ</w:t>
      </w:r>
      <w:r>
        <w:rPr>
          <w:rFonts w:ascii="Times New Roman" w:hAnsi="Times New Roman"/>
          <w:b w:val="0"/>
          <w:i w:val="0"/>
          <w:sz w:val="26"/>
          <w:szCs w:val="26"/>
          <w:lang w:val="uk-UA"/>
        </w:rPr>
        <w:t>:</w:t>
      </w:r>
    </w:p>
    <w:p w:rsidR="007B7C38" w:rsidRDefault="007B7C3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Центральне опалення    ___________________</w:t>
      </w:r>
    </w:p>
    <w:p w:rsidR="007B7C38" w:rsidRDefault="007B7C3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Гаряче водопостачання  ___________________ </w:t>
      </w:r>
    </w:p>
    <w:p w:rsidR="007B7C38" w:rsidRDefault="007B7C3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Холодне водопостачання __________________</w:t>
      </w:r>
    </w:p>
    <w:p w:rsidR="007B7C38" w:rsidRDefault="007B7C3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Каналізація  ___________________ </w:t>
      </w:r>
    </w:p>
    <w:p w:rsidR="007B7C38" w:rsidRDefault="007B7C3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Електрообладнання  _________________</w:t>
      </w:r>
    </w:p>
    <w:p w:rsidR="007B7C38" w:rsidRDefault="007B7C38" w:rsidP="008359BB">
      <w:pPr>
        <w:spacing w:line="240" w:lineRule="atLeast"/>
        <w:ind w:left="360" w:hanging="360"/>
        <w:rPr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rPr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КП НМР “ Торговий центр “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7B7C38" w:rsidRDefault="007B7C38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Директор                         М.В.Брожик                                                </w:t>
      </w:r>
    </w:p>
    <w:p w:rsidR="007B7C38" w:rsidRDefault="007B7C38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Старший </w:t>
      </w:r>
    </w:p>
    <w:p w:rsidR="007B7C38" w:rsidRDefault="007B7C3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адміністратор               Л.Л. Вознюк </w:t>
      </w:r>
    </w:p>
    <w:p w:rsidR="007B7C38" w:rsidRDefault="007B7C38" w:rsidP="008359BB">
      <w:pPr>
        <w:spacing w:line="240" w:lineRule="atLeast"/>
        <w:rPr>
          <w:sz w:val="26"/>
          <w:szCs w:val="26"/>
          <w:lang w:val="uk-UA"/>
        </w:rPr>
      </w:pPr>
    </w:p>
    <w:p w:rsidR="007B7C38" w:rsidRDefault="007B7C38" w:rsidP="008359BB">
      <w:pPr>
        <w:spacing w:line="240" w:lineRule="atLeast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Користувач: ___________________</w:t>
      </w:r>
    </w:p>
    <w:p w:rsidR="007B7C38" w:rsidRDefault="007B7C3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7C38" w:rsidRDefault="007B7C38" w:rsidP="005E4B28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ДОДАТОК 3 до договору </w:t>
      </w:r>
      <w:r>
        <w:rPr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7B7C38" w:rsidRDefault="007B7C38" w:rsidP="005E4B28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 01 » березня 2018р. № 01.03.18-205</w:t>
      </w: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5.25pt;width:411.2pt;height:542.25pt;z-index:251659264;mso-position-horizontal:center">
            <v:imagedata r:id="rId8" o:title=""/>
            <w10:wrap type="square"/>
          </v:shape>
        </w:pict>
      </w: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7B7C38" w:rsidRDefault="007B7C38" w:rsidP="005E4B28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</w:t>
      </w:r>
    </w:p>
    <w:p w:rsidR="007B7C38" w:rsidRDefault="007B7C38" w:rsidP="005E4B28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“ОРЕНДОДАВЕЦЬ”                                                    “ОРЕНДАР”</w:t>
      </w:r>
    </w:p>
    <w:p w:rsidR="007B7C38" w:rsidRDefault="007B7C38" w:rsidP="005E4B28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7B7C38" w:rsidRDefault="007B7C38" w:rsidP="005E4B28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Директор                                                                        Фізична особа – підприємець</w:t>
      </w:r>
    </w:p>
    <w:p w:rsidR="007B7C38" w:rsidRDefault="007B7C38" w:rsidP="005E4B28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7B7C38" w:rsidRPr="008359BB" w:rsidRDefault="007B7C38" w:rsidP="005E4B28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____________Брожик М.В                                           _________ Кухарець С.П.</w:t>
      </w:r>
    </w:p>
    <w:sectPr w:rsidR="007B7C38" w:rsidRPr="008359BB" w:rsidSect="009F18D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38" w:rsidRDefault="007B7C38">
      <w:r>
        <w:separator/>
      </w:r>
    </w:p>
  </w:endnote>
  <w:endnote w:type="continuationSeparator" w:id="0">
    <w:p w:rsidR="007B7C38" w:rsidRDefault="007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38" w:rsidRDefault="007B7C38">
    <w:pPr>
      <w:pStyle w:val="Footer"/>
      <w:jc w:val="right"/>
    </w:pPr>
    <w:r w:rsidRPr="00495648">
      <w:rPr>
        <w:rFonts w:ascii="Times New Roman" w:hAnsi="Times New Roman"/>
        <w:sz w:val="20"/>
        <w:szCs w:val="20"/>
      </w:rPr>
      <w:fldChar w:fldCharType="begin"/>
    </w:r>
    <w:r w:rsidRPr="00495648">
      <w:rPr>
        <w:rFonts w:ascii="Times New Roman" w:hAnsi="Times New Roman"/>
        <w:sz w:val="20"/>
        <w:szCs w:val="20"/>
      </w:rPr>
      <w:instrText>PAGE   \* MERGEFORMAT</w:instrText>
    </w:r>
    <w:r w:rsidRPr="0049564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10</w:t>
    </w:r>
    <w:r w:rsidRPr="00495648">
      <w:rPr>
        <w:rFonts w:ascii="Times New Roman" w:hAnsi="Times New Roman"/>
        <w:sz w:val="20"/>
        <w:szCs w:val="20"/>
      </w:rPr>
      <w:fldChar w:fldCharType="end"/>
    </w:r>
  </w:p>
  <w:p w:rsidR="007B7C38" w:rsidRPr="00FF0405" w:rsidRDefault="007B7C38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38" w:rsidRDefault="007B7C3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B7C38" w:rsidRDefault="007B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38" w:rsidRDefault="007B7C38">
      <w:r>
        <w:separator/>
      </w:r>
    </w:p>
  </w:footnote>
  <w:footnote w:type="continuationSeparator" w:id="0">
    <w:p w:rsidR="007B7C38" w:rsidRDefault="007B7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38" w:rsidRDefault="007B7C38" w:rsidP="000038A5">
    <w:pPr>
      <w:pStyle w:val="Header"/>
      <w:tabs>
        <w:tab w:val="clear" w:pos="4819"/>
        <w:tab w:val="clear" w:pos="9639"/>
        <w:tab w:val="left" w:pos="1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285"/>
    <w:multiLevelType w:val="hybridMultilevel"/>
    <w:tmpl w:val="AC688C18"/>
    <w:lvl w:ilvl="0" w:tplc="FB463068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324F6"/>
    <w:multiLevelType w:val="hybridMultilevel"/>
    <w:tmpl w:val="CB64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375063"/>
    <w:multiLevelType w:val="multilevel"/>
    <w:tmpl w:val="76AAC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9F4480"/>
    <w:multiLevelType w:val="hybridMultilevel"/>
    <w:tmpl w:val="A31867B8"/>
    <w:lvl w:ilvl="0" w:tplc="7B3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B6"/>
    <w:rsid w:val="000038A5"/>
    <w:rsid w:val="00067B32"/>
    <w:rsid w:val="000836F2"/>
    <w:rsid w:val="001417F9"/>
    <w:rsid w:val="00287DCA"/>
    <w:rsid w:val="0032314A"/>
    <w:rsid w:val="00373815"/>
    <w:rsid w:val="003F017F"/>
    <w:rsid w:val="0041301B"/>
    <w:rsid w:val="00442094"/>
    <w:rsid w:val="00456D95"/>
    <w:rsid w:val="00494323"/>
    <w:rsid w:val="00495648"/>
    <w:rsid w:val="004C5D2D"/>
    <w:rsid w:val="004D2C97"/>
    <w:rsid w:val="004F0A3D"/>
    <w:rsid w:val="004F43CB"/>
    <w:rsid w:val="004F62B6"/>
    <w:rsid w:val="005A7B8F"/>
    <w:rsid w:val="005D217C"/>
    <w:rsid w:val="005E4B28"/>
    <w:rsid w:val="006010C1"/>
    <w:rsid w:val="00675C2D"/>
    <w:rsid w:val="006A5F7E"/>
    <w:rsid w:val="006E2064"/>
    <w:rsid w:val="006F2515"/>
    <w:rsid w:val="00724B28"/>
    <w:rsid w:val="00770752"/>
    <w:rsid w:val="007A1E78"/>
    <w:rsid w:val="007B7C38"/>
    <w:rsid w:val="008359BB"/>
    <w:rsid w:val="008C0B94"/>
    <w:rsid w:val="008D6D7F"/>
    <w:rsid w:val="00972F5D"/>
    <w:rsid w:val="009C4037"/>
    <w:rsid w:val="009D4F94"/>
    <w:rsid w:val="009F18D5"/>
    <w:rsid w:val="00A6319F"/>
    <w:rsid w:val="00A70F81"/>
    <w:rsid w:val="00C05148"/>
    <w:rsid w:val="00C47C73"/>
    <w:rsid w:val="00C91C00"/>
    <w:rsid w:val="00C96248"/>
    <w:rsid w:val="00CC140A"/>
    <w:rsid w:val="00D273F9"/>
    <w:rsid w:val="00D56987"/>
    <w:rsid w:val="00D806BC"/>
    <w:rsid w:val="00D86F04"/>
    <w:rsid w:val="00DD1BA2"/>
    <w:rsid w:val="00DE677E"/>
    <w:rsid w:val="00E96020"/>
    <w:rsid w:val="00EA6CA0"/>
    <w:rsid w:val="00F228E2"/>
    <w:rsid w:val="00F41598"/>
    <w:rsid w:val="00F45E3B"/>
    <w:rsid w:val="00F82D29"/>
    <w:rsid w:val="00F87322"/>
    <w:rsid w:val="00F97550"/>
    <w:rsid w:val="00FA72B3"/>
    <w:rsid w:val="00FB01E5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32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59B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32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3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598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4323"/>
    <w:rPr>
      <w:rFonts w:ascii="Times New Roman" w:hAnsi="Times New Roman" w:cs="Times New Roman"/>
      <w:b/>
      <w:sz w:val="28"/>
      <w:lang w:eastAsia="ru-RU"/>
    </w:rPr>
  </w:style>
  <w:style w:type="paragraph" w:customStyle="1" w:styleId="Style5">
    <w:name w:val="Style5"/>
    <w:basedOn w:val="Normal"/>
    <w:uiPriority w:val="99"/>
    <w:rsid w:val="00494323"/>
    <w:pPr>
      <w:spacing w:line="271" w:lineRule="exact"/>
      <w:ind w:firstLine="710"/>
      <w:jc w:val="both"/>
    </w:pPr>
  </w:style>
  <w:style w:type="paragraph" w:customStyle="1" w:styleId="Style7">
    <w:name w:val="Style7"/>
    <w:basedOn w:val="Normal"/>
    <w:uiPriority w:val="99"/>
    <w:rsid w:val="00494323"/>
    <w:pPr>
      <w:jc w:val="center"/>
    </w:pPr>
  </w:style>
  <w:style w:type="paragraph" w:customStyle="1" w:styleId="Style8">
    <w:name w:val="Style8"/>
    <w:basedOn w:val="Normal"/>
    <w:uiPriority w:val="99"/>
    <w:rsid w:val="00494323"/>
  </w:style>
  <w:style w:type="character" w:customStyle="1" w:styleId="FontStyle12">
    <w:name w:val="Font Style12"/>
    <w:uiPriority w:val="99"/>
    <w:rsid w:val="00494323"/>
    <w:rPr>
      <w:rFonts w:ascii="Times New Roman" w:hAnsi="Times New Roman"/>
      <w:b/>
      <w:i/>
      <w:sz w:val="22"/>
    </w:rPr>
  </w:style>
  <w:style w:type="character" w:customStyle="1" w:styleId="FontStyle17">
    <w:name w:val="Font Style17"/>
    <w:uiPriority w:val="99"/>
    <w:rsid w:val="00494323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94323"/>
    <w:pPr>
      <w:ind w:left="720"/>
      <w:contextualSpacing/>
    </w:pPr>
  </w:style>
  <w:style w:type="table" w:styleId="TableGrid">
    <w:name w:val="Table Grid"/>
    <w:basedOn w:val="TableNormal"/>
    <w:uiPriority w:val="99"/>
    <w:rsid w:val="00494323"/>
    <w:rPr>
      <w:rFonts w:eastAsia="Times New Roman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4323"/>
    <w:pPr>
      <w:widowControl/>
      <w:autoSpaceDE/>
      <w:autoSpaceDN/>
      <w:adjustRightInd/>
      <w:ind w:left="-360" w:firstLine="540"/>
    </w:pPr>
    <w:rPr>
      <w:rFonts w:ascii="Times New Roman" w:eastAsia="Calibri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4323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4323"/>
    <w:pPr>
      <w:widowControl/>
      <w:autoSpaceDE/>
      <w:autoSpaceDN/>
      <w:adjustRightInd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23"/>
    <w:rPr>
      <w:rFonts w:ascii="Segoe UI" w:hAnsi="Segoe UI" w:cs="Times New Roman"/>
      <w:sz w:val="18"/>
      <w:lang w:eastAsia="ru-RU"/>
    </w:rPr>
  </w:style>
  <w:style w:type="character" w:customStyle="1" w:styleId="2">
    <w:name w:val="Основний текст (2)_"/>
    <w:link w:val="20"/>
    <w:uiPriority w:val="99"/>
    <w:locked/>
    <w:rsid w:val="0049432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4323"/>
    <w:pPr>
      <w:shd w:val="clear" w:color="auto" w:fill="FFFFFF"/>
      <w:autoSpaceDE/>
      <w:autoSpaceDN/>
      <w:adjustRightInd/>
      <w:spacing w:before="420" w:after="660" w:line="322" w:lineRule="exact"/>
      <w:ind w:hanging="680"/>
    </w:pPr>
    <w:rPr>
      <w:rFonts w:ascii="Times New Roman" w:eastAsia="Calibri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94323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494323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494323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494323"/>
    <w:rPr>
      <w:rFonts w:eastAsia="Times New Roman"/>
    </w:rPr>
  </w:style>
  <w:style w:type="character" w:styleId="PageNumber">
    <w:name w:val="page number"/>
    <w:basedOn w:val="DefaultParagraphFont"/>
    <w:uiPriority w:val="99"/>
    <w:rsid w:val="00494323"/>
    <w:rPr>
      <w:rFonts w:cs="Times New Roman"/>
    </w:rPr>
  </w:style>
  <w:style w:type="paragraph" w:customStyle="1" w:styleId="Style2">
    <w:name w:val="Style2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6">
    <w:name w:val="Style6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9">
    <w:name w:val="Style9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0">
    <w:name w:val="Style10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1">
    <w:name w:val="Style11"/>
    <w:basedOn w:val="Normal"/>
    <w:uiPriority w:val="99"/>
    <w:rsid w:val="00494323"/>
    <w:rPr>
      <w:rFonts w:ascii="Times New Roman" w:hAnsi="Times New Roman" w:cs="Times New Roman"/>
    </w:rPr>
  </w:style>
  <w:style w:type="character" w:customStyle="1" w:styleId="FontStyle14">
    <w:name w:val="Font Style14"/>
    <w:uiPriority w:val="99"/>
    <w:rsid w:val="00494323"/>
    <w:rPr>
      <w:rFonts w:ascii="Times New Roman" w:hAnsi="Times New Roman"/>
      <w:b/>
      <w:sz w:val="34"/>
    </w:rPr>
  </w:style>
  <w:style w:type="character" w:customStyle="1" w:styleId="FontStyle15">
    <w:name w:val="Font Style15"/>
    <w:uiPriority w:val="99"/>
    <w:rsid w:val="00494323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494323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4943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494323"/>
    <w:rPr>
      <w:rFonts w:cs="Times New Roman"/>
      <w:i/>
    </w:rPr>
  </w:style>
  <w:style w:type="character" w:customStyle="1" w:styleId="apple-converted-space">
    <w:name w:val="apple-converted-space"/>
    <w:uiPriority w:val="99"/>
    <w:rsid w:val="00494323"/>
  </w:style>
  <w:style w:type="paragraph" w:styleId="BodyText">
    <w:name w:val="Body Text"/>
    <w:basedOn w:val="Normal"/>
    <w:link w:val="BodyTextChar"/>
    <w:uiPriority w:val="99"/>
    <w:rsid w:val="00494323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323"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99"/>
    <w:rsid w:val="00494323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">
    <w:name w:val="Заголовок 11"/>
    <w:basedOn w:val="Normal"/>
    <w:uiPriority w:val="99"/>
    <w:rsid w:val="00494323"/>
    <w:pPr>
      <w:autoSpaceDE/>
      <w:autoSpaceDN/>
      <w:adjustRightInd/>
      <w:ind w:left="383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9432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Нормальний текст"/>
    <w:basedOn w:val="Normal"/>
    <w:uiPriority w:val="99"/>
    <w:rsid w:val="00494323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21">
    <w:name w:val="Підпис2"/>
    <w:basedOn w:val="Normal"/>
    <w:uiPriority w:val="99"/>
    <w:rsid w:val="00494323"/>
    <w:pPr>
      <w:keepLines/>
      <w:widowControl/>
      <w:tabs>
        <w:tab w:val="center" w:pos="2268"/>
        <w:tab w:val="left" w:pos="6804"/>
      </w:tabs>
      <w:autoSpaceDE/>
      <w:autoSpaceDN/>
      <w:adjustRightInd/>
      <w:spacing w:before="360"/>
    </w:pPr>
    <w:rPr>
      <w:rFonts w:ascii="Antiqua" w:hAnsi="Antiqua" w:cs="Times New Roman"/>
      <w:b/>
      <w:position w:val="-48"/>
      <w:sz w:val="26"/>
      <w:szCs w:val="20"/>
      <w:lang w:val="uk-UA"/>
    </w:rPr>
  </w:style>
  <w:style w:type="character" w:customStyle="1" w:styleId="NoSpacingChar">
    <w:name w:val="No Spacing Char"/>
    <w:link w:val="NoSpacing"/>
    <w:uiPriority w:val="99"/>
    <w:locked/>
    <w:rsid w:val="00494323"/>
    <w:rPr>
      <w:rFonts w:eastAsia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5A7B8F"/>
    <w:rPr>
      <w:rFonts w:cs="Times New Roman"/>
      <w:color w:val="0000FF"/>
      <w:u w:val="single"/>
    </w:rPr>
  </w:style>
  <w:style w:type="character" w:customStyle="1" w:styleId="a0">
    <w:name w:val="Без интервала Знак"/>
    <w:link w:val="1"/>
    <w:uiPriority w:val="99"/>
    <w:locked/>
    <w:rsid w:val="008359BB"/>
    <w:rPr>
      <w:sz w:val="22"/>
      <w:lang w:val="ru-RU" w:eastAsia="ru-RU"/>
    </w:rPr>
  </w:style>
  <w:style w:type="paragraph" w:customStyle="1" w:styleId="1">
    <w:name w:val="Без интервала1"/>
    <w:link w:val="a0"/>
    <w:uiPriority w:val="99"/>
    <w:rsid w:val="0083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centr_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10</Pages>
  <Words>3280</Words>
  <Characters>18700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econom</cp:lastModifiedBy>
  <cp:revision>13</cp:revision>
  <dcterms:created xsi:type="dcterms:W3CDTF">2021-03-18T18:05:00Z</dcterms:created>
  <dcterms:modified xsi:type="dcterms:W3CDTF">2021-04-21T13:51:00Z</dcterms:modified>
</cp:coreProperties>
</file>