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F8" w:rsidRPr="00C63A35" w:rsidRDefault="00EB0CF8" w:rsidP="00EB0CF8">
      <w:pPr>
        <w:pStyle w:val="Default"/>
        <w:jc w:val="center"/>
        <w:rPr>
          <w:b/>
          <w:bCs/>
          <w:sz w:val="20"/>
          <w:szCs w:val="20"/>
        </w:rPr>
      </w:pPr>
      <w:r w:rsidRPr="00C63A35">
        <w:rPr>
          <w:b/>
          <w:bCs/>
          <w:sz w:val="20"/>
          <w:szCs w:val="20"/>
        </w:rPr>
        <w:t>ДОГОВІР ОРЕНДИ</w:t>
      </w:r>
    </w:p>
    <w:p w:rsidR="00EB0CF8" w:rsidRPr="00C63A35" w:rsidRDefault="00EB0CF8" w:rsidP="00EB0CF8">
      <w:pPr>
        <w:pStyle w:val="Default"/>
        <w:jc w:val="center"/>
        <w:rPr>
          <w:sz w:val="20"/>
          <w:szCs w:val="20"/>
          <w:lang w:val="ru-RU"/>
        </w:rPr>
      </w:pPr>
      <w:r w:rsidRPr="00C63A35">
        <w:rPr>
          <w:b/>
          <w:bCs/>
          <w:sz w:val="20"/>
          <w:szCs w:val="20"/>
        </w:rPr>
        <w:t>нерухомого майна, що належить до державної власності</w:t>
      </w:r>
      <w:r w:rsidRPr="00C63A35">
        <w:rPr>
          <w:b/>
          <w:bCs/>
          <w:color w:val="2D96D2"/>
          <w:sz w:val="20"/>
          <w:szCs w:val="20"/>
        </w:rPr>
        <w:t xml:space="preserve"> </w:t>
      </w:r>
    </w:p>
    <w:p w:rsidR="00EB0CF8" w:rsidRPr="00C63A35" w:rsidRDefault="00EB0CF8" w:rsidP="00EB0CF8">
      <w:pPr>
        <w:pStyle w:val="Default"/>
        <w:jc w:val="center"/>
        <w:rPr>
          <w:b/>
          <w:bCs/>
          <w:sz w:val="20"/>
          <w:szCs w:val="20"/>
        </w:rPr>
      </w:pPr>
      <w:r w:rsidRPr="00C63A35">
        <w:rPr>
          <w:b/>
          <w:bCs/>
          <w:sz w:val="20"/>
          <w:szCs w:val="20"/>
        </w:rPr>
        <w:t>(нова редакція)</w:t>
      </w:r>
    </w:p>
    <w:p w:rsidR="00811EB9" w:rsidRPr="00C63A35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0"/>
        </w:rPr>
      </w:pPr>
      <w:r w:rsidRPr="00C63A35">
        <w:rPr>
          <w:rFonts w:ascii="Times New Roman" w:hAnsi="Times New Roman"/>
          <w:b w:val="0"/>
          <w:sz w:val="20"/>
          <w:lang w:val="en-US"/>
        </w:rPr>
        <w:t>I</w:t>
      </w:r>
      <w:r w:rsidRPr="00C63A35">
        <w:rPr>
          <w:rFonts w:ascii="Times New Roman" w:hAnsi="Times New Roman"/>
          <w:b w:val="0"/>
          <w:sz w:val="20"/>
          <w:lang w:val="ru-RU"/>
        </w:rPr>
        <w:t xml:space="preserve">. </w:t>
      </w:r>
      <w:r w:rsidRPr="00C63A35">
        <w:rPr>
          <w:rFonts w:ascii="Times New Roman" w:hAnsi="Times New Roman"/>
          <w:b w:val="0"/>
          <w:sz w:val="20"/>
        </w:rPr>
        <w:t>Змінювані умови договору</w:t>
      </w:r>
      <w:r w:rsidR="007D3124" w:rsidRPr="00C63A35">
        <w:rPr>
          <w:rFonts w:ascii="Times New Roman" w:hAnsi="Times New Roman"/>
          <w:b w:val="0"/>
          <w:sz w:val="20"/>
        </w:rPr>
        <w:t>,</w:t>
      </w:r>
      <w:r w:rsidRPr="00C63A35">
        <w:rPr>
          <w:rFonts w:ascii="Times New Roman" w:hAnsi="Times New Roman"/>
          <w:b w:val="0"/>
          <w:sz w:val="20"/>
        </w:rPr>
        <w:t xml:space="preserve"> (далі </w:t>
      </w:r>
      <w:r w:rsidRPr="00C63A35">
        <w:rPr>
          <w:rFonts w:ascii="Times New Roman" w:hAnsi="Times New Roman"/>
          <w:b w:val="0"/>
          <w:sz w:val="20"/>
          <w:lang w:val="ru-RU"/>
        </w:rPr>
        <w:t xml:space="preserve">— </w:t>
      </w:r>
      <w:r w:rsidRPr="00C63A35">
        <w:rPr>
          <w:rFonts w:ascii="Times New Roman" w:hAnsi="Times New Roman"/>
          <w:b w:val="0"/>
          <w:sz w:val="20"/>
        </w:rPr>
        <w:t>Умови)</w:t>
      </w:r>
    </w:p>
    <w:tbl>
      <w:tblPr>
        <w:tblW w:w="30499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84"/>
        <w:gridCol w:w="684"/>
        <w:gridCol w:w="540"/>
        <w:gridCol w:w="1442"/>
        <w:gridCol w:w="6614"/>
        <w:gridCol w:w="6640"/>
        <w:gridCol w:w="6640"/>
      </w:tblGrid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 Львів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Наймену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Адреса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Посилання на документ, який надає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повноважен-ня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на підписання договору (статут, положення, наказ, довіреність тощо)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7D3124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РВ ФДМУ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3A7994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79000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м.Львів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вул.Січових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Стрільців, 3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Калинець Владислав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Зеновійович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23340B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начальник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E02ED2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E02ED2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1D67BF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hyperlink r:id="rId7" w:history="1">
              <w:r w:rsidR="00CF0228" w:rsidRPr="00C63A35">
                <w:rPr>
                  <w:rStyle w:val="a5"/>
                  <w:rFonts w:ascii="Times New Roman" w:hAnsi="Times New Roman"/>
                  <w:sz w:val="20"/>
                  <w:lang w:val="en-US"/>
                </w:rPr>
                <w:t>lviv</w:t>
              </w:r>
              <w:r w:rsidR="00CF0228" w:rsidRPr="00C63A35">
                <w:rPr>
                  <w:rStyle w:val="a5"/>
                  <w:rFonts w:ascii="Times New Roman" w:hAnsi="Times New Roman"/>
                  <w:sz w:val="20"/>
                </w:rPr>
                <w:t>@spfu.gov.ua</w:t>
              </w:r>
            </w:hyperlink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Default="00CF0228" w:rsidP="00AD7118">
            <w:pPr>
              <w:spacing w:before="120" w:line="480" w:lineRule="auto"/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885B30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4445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885B30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885B30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885B30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263590" w:rsidRDefault="00CF0228" w:rsidP="00263590">
            <w:pPr>
              <w:spacing w:before="12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263590" w:rsidRDefault="00CF0228" w:rsidP="00263590">
            <w:pPr>
              <w:spacing w:before="12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Адреса електронної пошти Орендаря, на яку </w:t>
            </w:r>
            <w:r w:rsidRPr="00C63A35">
              <w:rPr>
                <w:rFonts w:ascii="Times New Roman" w:hAnsi="Times New Roman"/>
                <w:sz w:val="20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D62803" w:rsidRDefault="00CF0228" w:rsidP="00D6280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B1C34" w:rsidRDefault="00CF0228" w:rsidP="00263590">
            <w:pPr>
              <w:spacing w:before="12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263590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ДП НДІ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"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263590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04728690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5F727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790</w:t>
            </w:r>
            <w:r>
              <w:rPr>
                <w:rFonts w:ascii="Times New Roman" w:hAnsi="Times New Roman"/>
                <w:color w:val="000000"/>
                <w:sz w:val="20"/>
              </w:rPr>
              <w:t>08</w:t>
            </w:r>
          </w:p>
          <w:p w:rsidR="00CF0228" w:rsidRPr="00C63A35" w:rsidRDefault="00CF0228" w:rsidP="00263590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м.Львів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</w:rPr>
              <w:t>М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>Кривоноса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263590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Паракуда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В.В.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ректор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статут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2803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Адреса електронної пошти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Балансоутримувача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>, на</w:t>
            </w:r>
          </w:p>
          <w:p w:rsidR="00D62803" w:rsidRDefault="00D62803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  <w:p w:rsidR="00D62803" w:rsidRDefault="00D62803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  <w:p w:rsidR="00D62803" w:rsidRDefault="00D62803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  <w:p w:rsidR="00D62803" w:rsidRDefault="00D62803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  <w:p w:rsidR="00D62803" w:rsidRDefault="00D62803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  <w:p w:rsidR="00D62803" w:rsidRDefault="00D62803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Default="001D67BF" w:rsidP="00263590">
            <w:pPr>
              <w:spacing w:before="120"/>
              <w:rPr>
                <w:rFonts w:ascii="Times New Roman" w:hAnsi="Times New Roman"/>
                <w:sz w:val="20"/>
              </w:rPr>
            </w:pPr>
            <w:hyperlink r:id="rId8" w:history="1">
              <w:r w:rsidR="00D62803" w:rsidRPr="002E5FEF">
                <w:rPr>
                  <w:rStyle w:val="a5"/>
                  <w:rFonts w:ascii="Times New Roman" w:hAnsi="Times New Roman"/>
                  <w:sz w:val="20"/>
                </w:rPr>
                <w:t>of</w:t>
              </w:r>
              <w:r w:rsidR="00D62803" w:rsidRPr="002E5FEF">
                <w:rPr>
                  <w:rStyle w:val="a5"/>
                  <w:rFonts w:ascii="Times New Roman" w:hAnsi="Times New Roman"/>
                  <w:sz w:val="20"/>
                  <w:lang w:val="en-US"/>
                </w:rPr>
                <w:t>fice</w:t>
              </w:r>
              <w:r w:rsidR="00D62803" w:rsidRPr="002E5FEF">
                <w:rPr>
                  <w:rStyle w:val="a5"/>
                  <w:rFonts w:ascii="Times New Roman" w:hAnsi="Times New Roman"/>
                  <w:sz w:val="20"/>
                </w:rPr>
                <w:t>@</w:t>
              </w:r>
              <w:r w:rsidR="00D62803" w:rsidRPr="002E5FEF">
                <w:rPr>
                  <w:rStyle w:val="a5"/>
                  <w:rFonts w:ascii="Times New Roman" w:hAnsi="Times New Roman"/>
                  <w:sz w:val="20"/>
                  <w:lang w:val="en-US"/>
                </w:rPr>
                <w:t>dndi</w:t>
              </w:r>
              <w:r w:rsidR="00D62803" w:rsidRPr="002E5FEF">
                <w:rPr>
                  <w:rStyle w:val="a5"/>
                  <w:rFonts w:ascii="Times New Roman" w:hAnsi="Times New Roman"/>
                  <w:sz w:val="20"/>
                </w:rPr>
                <w:t>-</w:t>
              </w:r>
              <w:r w:rsidR="00D62803" w:rsidRPr="002E5FEF">
                <w:rPr>
                  <w:rStyle w:val="a5"/>
                  <w:rFonts w:ascii="Times New Roman" w:hAnsi="Times New Roman"/>
                  <w:sz w:val="20"/>
                  <w:lang w:val="en-US"/>
                </w:rPr>
                <w:t>systema</w:t>
              </w:r>
              <w:r w:rsidR="00D62803" w:rsidRPr="002E5FEF">
                <w:rPr>
                  <w:rStyle w:val="a5"/>
                  <w:rFonts w:ascii="Times New Roman" w:hAnsi="Times New Roman"/>
                  <w:sz w:val="20"/>
                </w:rPr>
                <w:t>.</w:t>
              </w:r>
              <w:r w:rsidR="00D62803" w:rsidRPr="002E5FEF">
                <w:rPr>
                  <w:rStyle w:val="a5"/>
                  <w:rFonts w:ascii="Times New Roman" w:hAnsi="Times New Roman"/>
                  <w:sz w:val="20"/>
                  <w:lang w:val="en-US"/>
                </w:rPr>
                <w:t>lviv</w:t>
              </w:r>
              <w:r w:rsidR="00D62803" w:rsidRPr="002E5FEF">
                <w:rPr>
                  <w:rStyle w:val="a5"/>
                  <w:rFonts w:ascii="Times New Roman" w:hAnsi="Times New Roman"/>
                  <w:sz w:val="20"/>
                </w:rPr>
                <w:t>.</w:t>
              </w:r>
              <w:r w:rsidR="00D62803" w:rsidRPr="002E5FEF">
                <w:rPr>
                  <w:rStyle w:val="a5"/>
                  <w:rFonts w:ascii="Times New Roman" w:hAnsi="Times New Roman"/>
                  <w:sz w:val="20"/>
                  <w:lang w:val="en-US"/>
                </w:rPr>
                <w:t>ua</w:t>
              </w:r>
            </w:hyperlink>
          </w:p>
          <w:p w:rsidR="00D62803" w:rsidRDefault="00D62803" w:rsidP="00263590">
            <w:pPr>
              <w:spacing w:before="120"/>
              <w:rPr>
                <w:rFonts w:ascii="Times New Roman" w:hAnsi="Times New Roman"/>
                <w:sz w:val="20"/>
              </w:rPr>
            </w:pPr>
          </w:p>
          <w:p w:rsidR="00D62803" w:rsidRDefault="00D62803" w:rsidP="00263590">
            <w:pPr>
              <w:spacing w:before="120"/>
              <w:rPr>
                <w:rFonts w:ascii="Times New Roman" w:hAnsi="Times New Roman"/>
                <w:sz w:val="20"/>
              </w:rPr>
            </w:pPr>
          </w:p>
          <w:p w:rsidR="00D62803" w:rsidRDefault="00D62803" w:rsidP="00263590">
            <w:pPr>
              <w:spacing w:before="120"/>
              <w:rPr>
                <w:rFonts w:ascii="Times New Roman" w:hAnsi="Times New Roman"/>
                <w:sz w:val="20"/>
              </w:rPr>
            </w:pPr>
          </w:p>
          <w:p w:rsidR="00D62803" w:rsidRDefault="00D62803" w:rsidP="00263590">
            <w:pPr>
              <w:spacing w:before="120"/>
              <w:rPr>
                <w:rFonts w:ascii="Times New Roman" w:hAnsi="Times New Roman"/>
                <w:sz w:val="20"/>
              </w:rPr>
            </w:pPr>
          </w:p>
          <w:p w:rsidR="00D62803" w:rsidRDefault="00D62803" w:rsidP="00263590">
            <w:pPr>
              <w:spacing w:before="120"/>
              <w:rPr>
                <w:rFonts w:ascii="Times New Roman" w:hAnsi="Times New Roman"/>
                <w:sz w:val="20"/>
              </w:rPr>
            </w:pPr>
          </w:p>
          <w:p w:rsidR="00D62803" w:rsidRPr="00263590" w:rsidRDefault="00D62803" w:rsidP="00263590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Default="00CF0228" w:rsidP="00263590">
            <w:pPr>
              <w:spacing w:before="120"/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Об’єкт оренди та склад майна (далі 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— 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Майно)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Інформація про об’єкт оренди</w:t>
            </w:r>
            <w:r w:rsidRPr="00C63A35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—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12278E" w:rsidRDefault="00CF0228" w:rsidP="00A35179">
            <w:pPr>
              <w:pStyle w:val="a3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12278E">
              <w:rPr>
                <w:rFonts w:ascii="Times New Roman" w:hAnsi="Times New Roman"/>
                <w:color w:val="000000"/>
                <w:sz w:val="20"/>
                <w:lang w:val="ru-RU"/>
              </w:rPr>
              <w:t>нежитлові вбудовані приміщення (№54,55,57,58,58а) площею 59,3 кв.м, які знаходяться за адресою: м.Львів, вул.Винниченка, 30 та перебувають на балансі ДП НДІ "Система"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12278E" w:rsidRDefault="00CF0228" w:rsidP="00A35179">
            <w:pPr>
              <w:pStyle w:val="a3"/>
              <w:ind w:firstLine="0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_________________________________________________________________________________</w:t>
            </w:r>
          </w:p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належить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8" w:rsidRPr="00A527F6" w:rsidRDefault="00A527F6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4.4.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8" w:rsidRPr="00A527F6" w:rsidRDefault="00A527F6" w:rsidP="00A527F6">
            <w:pPr>
              <w:spacing w:before="120"/>
              <w:rPr>
                <w:rFonts w:ascii="Times New Roman" w:hAnsi="Times New Roman"/>
                <w:sz w:val="20"/>
              </w:rPr>
            </w:pPr>
            <w:r w:rsidRPr="00A527F6">
              <w:rPr>
                <w:rFonts w:ascii="Times New Roman" w:hAnsi="Times New Roman"/>
                <w:color w:val="000000"/>
                <w:sz w:val="20"/>
              </w:rPr>
              <w:t>Погодження органу охорони культурної спадщини на передачу в оренду Майна, що є пам’яткою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C" w:rsidRDefault="00A527F6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Управління охорони історичного середовища </w:t>
            </w:r>
            <w:r w:rsidR="000B12DC">
              <w:rPr>
                <w:rFonts w:ascii="Times New Roman" w:hAnsi="Times New Roman"/>
                <w:color w:val="000000"/>
                <w:sz w:val="20"/>
              </w:rPr>
              <w:t>ЛМР</w:t>
            </w:r>
          </w:p>
          <w:p w:rsidR="00CF0228" w:rsidRPr="00C63A35" w:rsidRDefault="000B12DC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№04-787 від 26.04.2016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8" w:rsidRPr="00C63A35" w:rsidRDefault="00A527F6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4.5.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28" w:rsidRPr="00A527F6" w:rsidRDefault="00A527F6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A527F6">
              <w:rPr>
                <w:rFonts w:ascii="Times New Roman" w:hAnsi="Times New Roman"/>
                <w:sz w:val="20"/>
              </w:rPr>
              <w:t>Інформація про укладення охоронного договору щодо Майна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8" w:rsidRPr="00C63A35" w:rsidRDefault="000B12DC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Охоронний договір 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пам</w:t>
            </w:r>
            <w:proofErr w:type="spellEnd"/>
            <w:r w:rsidRPr="000B12DC">
              <w:rPr>
                <w:rFonts w:ascii="Times New Roman" w:hAnsi="Times New Roman"/>
                <w:color w:val="000000"/>
                <w:sz w:val="20"/>
                <w:lang w:val="ru-RU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</w:rPr>
              <w:t>ятку культурної спадщини від 22.11.2005 №112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Процедура, в результаті якої Майно отримано в оренду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5.1.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50058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А(Аукціон)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D64336">
            <w:pPr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Вартість Майна</w:t>
            </w:r>
          </w:p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6.1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  <w:t>(1)</w:t>
            </w:r>
          </w:p>
          <w:p w:rsidR="00CF0228" w:rsidRPr="00C63A35" w:rsidRDefault="00CF0228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  <w:t>№ 157-I</w:t>
            </w:r>
            <w:r w:rsidRPr="00C63A35">
              <w:rPr>
                <w:rFonts w:ascii="Times New Roman" w:hAnsi="Times New Roman"/>
                <w:color w:val="000000"/>
                <w:sz w:val="20"/>
                <w:lang w:val="en-US"/>
              </w:rPr>
              <w:t>X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“Про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оренду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державного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і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комунального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майна” (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Відомості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Верховної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Ради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України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2020 р., </w:t>
            </w:r>
            <w:proofErr w:type="gram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№ 4,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br/>
              <w:t xml:space="preserve"> ст. 25) 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(далі ― Закон)</w:t>
            </w:r>
            <w:proofErr w:type="gramEnd"/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B72CD1" w:rsidP="00B72CD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1132082</w:t>
            </w:r>
            <w:r w:rsidR="00CF0228" w:rsidRPr="00C63A35">
              <w:rPr>
                <w:rFonts w:ascii="Times New Roman" w:hAnsi="Times New Roman"/>
                <w:color w:val="000000"/>
                <w:sz w:val="20"/>
              </w:rPr>
              <w:t>,0 грн. (</w:t>
            </w:r>
            <w:r>
              <w:rPr>
                <w:rFonts w:ascii="Times New Roman" w:hAnsi="Times New Roman"/>
                <w:color w:val="000000"/>
                <w:sz w:val="20"/>
              </w:rPr>
              <w:t>Один мільйон сто тридцять дві тисячі вісімдесят дві грн..00</w:t>
            </w:r>
            <w:r w:rsidR="00CF0228" w:rsidRPr="00C63A35">
              <w:rPr>
                <w:rFonts w:ascii="Times New Roman" w:hAnsi="Times New Roman"/>
                <w:color w:val="000000"/>
                <w:sz w:val="20"/>
              </w:rPr>
              <w:t xml:space="preserve"> коп.)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173104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B72CD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Суб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>"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єкт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0B12DC">
              <w:rPr>
                <w:rFonts w:ascii="Times New Roman" w:hAnsi="Times New Roman"/>
                <w:color w:val="000000"/>
                <w:sz w:val="20"/>
              </w:rPr>
              <w:t xml:space="preserve">підприємницької 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діяльності </w:t>
            </w:r>
            <w:r w:rsidR="00B72CD1">
              <w:rPr>
                <w:rFonts w:ascii="Times New Roman" w:hAnsi="Times New Roman"/>
                <w:color w:val="000000"/>
                <w:sz w:val="20"/>
              </w:rPr>
              <w:t>Савицький Дмитро Кирилович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дата оцінки</w:t>
            </w: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“31”</w:t>
            </w:r>
            <w:r w:rsidR="00B72CD1">
              <w:rPr>
                <w:rFonts w:ascii="Times New Roman" w:hAnsi="Times New Roman"/>
                <w:color w:val="000000"/>
                <w:sz w:val="20"/>
              </w:rPr>
              <w:t>серпня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2020 р.</w:t>
            </w: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дата затвердження висновку про вартість Майна</w:t>
            </w: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“0</w:t>
            </w:r>
            <w:r w:rsidR="00B72CD1">
              <w:rPr>
                <w:rFonts w:ascii="Times New Roman" w:hAnsi="Times New Roman"/>
                <w:color w:val="000000"/>
                <w:sz w:val="20"/>
                <w:lang w:val="ru-RU"/>
              </w:rPr>
              <w:t>2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”</w:t>
            </w:r>
            <w:proofErr w:type="spellStart"/>
            <w:r w:rsidR="00B72CD1">
              <w:rPr>
                <w:rFonts w:ascii="Times New Roman" w:hAnsi="Times New Roman"/>
                <w:color w:val="000000"/>
                <w:sz w:val="20"/>
                <w:lang w:val="ru-RU"/>
              </w:rPr>
              <w:t>грудня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2020 р.</w:t>
            </w: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РВ ФДМУ по Львівській, Закарпатській та Волинській областях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дата рецензії</w:t>
            </w: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  <w:lang w:val="en-US"/>
              </w:rPr>
              <w:t>“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0</w:t>
            </w:r>
            <w:r w:rsidR="00B72CD1"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C63A35">
              <w:rPr>
                <w:rFonts w:ascii="Times New Roman" w:hAnsi="Times New Roman"/>
                <w:color w:val="000000"/>
                <w:sz w:val="20"/>
                <w:lang w:val="en-US"/>
              </w:rPr>
              <w:t>”</w:t>
            </w:r>
            <w:r w:rsidR="00B72CD1">
              <w:rPr>
                <w:rFonts w:ascii="Times New Roman" w:hAnsi="Times New Roman"/>
                <w:color w:val="000000"/>
                <w:sz w:val="20"/>
              </w:rPr>
              <w:t>грудня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2020 р.</w:t>
            </w:r>
          </w:p>
          <w:p w:rsidR="00CF0228" w:rsidRPr="00C63A35" w:rsidRDefault="00CF0228" w:rsidP="00B72CD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lastRenderedPageBreak/>
              <w:t>№</w:t>
            </w:r>
            <w:r w:rsidR="00B72CD1">
              <w:rPr>
                <w:rFonts w:ascii="Times New Roman" w:hAnsi="Times New Roman"/>
                <w:color w:val="000000"/>
                <w:sz w:val="20"/>
              </w:rPr>
              <w:t>432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lastRenderedPageBreak/>
              <w:t>6.2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Страхова вартість</w:t>
            </w:r>
          </w:p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6.2.1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</w:r>
          </w:p>
          <w:p w:rsidR="00CF0228" w:rsidRPr="00C63A35" w:rsidRDefault="00CF0228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A35179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226744,0 грн. (Двісті двадцять шість тисяч сімсот сорок чотири грн.. 00 коп.)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A35179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trHeight w:val="320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CF0228" w:rsidRPr="00C63A35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0228" w:rsidRPr="00C63A35" w:rsidRDefault="00CF022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C63A35">
                    <w:rPr>
                      <w:rFonts w:ascii="Times New Roman" w:hAnsi="Times New Roman"/>
                      <w:color w:val="000000"/>
                      <w:sz w:val="20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0228" w:rsidRPr="00C63A35" w:rsidRDefault="00CF022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C63A35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Витрати </w:t>
                  </w:r>
                  <w:proofErr w:type="spellStart"/>
                  <w:r w:rsidRPr="00C63A35">
                    <w:rPr>
                      <w:rFonts w:ascii="Times New Roman" w:hAnsi="Times New Roman"/>
                      <w:color w:val="000000"/>
                      <w:sz w:val="20"/>
                    </w:rPr>
                    <w:t>Балансоутримувача</w:t>
                  </w:r>
                  <w:proofErr w:type="spellEnd"/>
                  <w:r w:rsidRPr="00C63A35">
                    <w:rPr>
                      <w:rFonts w:ascii="Times New Roman" w:hAnsi="Times New Roman"/>
                      <w:color w:val="000000"/>
                      <w:sz w:val="20"/>
                    </w:rPr>
                    <w:t>, пов’язані із проведенням оцінки Майна</w:t>
                  </w:r>
                </w:p>
                <w:p w:rsidR="00CF0228" w:rsidRPr="00C63A35" w:rsidRDefault="00CF022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0228" w:rsidRPr="00C63A35" w:rsidRDefault="00CF022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C63A35">
                    <w:rPr>
                      <w:rFonts w:ascii="Times New Roman" w:hAnsi="Times New Roman"/>
                      <w:color w:val="000000"/>
                      <w:sz w:val="20"/>
                    </w:rPr>
                    <w:t>сума (гривень) 0 грн</w:t>
                  </w:r>
                </w:p>
              </w:tc>
            </w:tr>
          </w:tbl>
          <w:p w:rsidR="00CF0228" w:rsidRPr="00C63A35" w:rsidRDefault="00CF022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</w:tcPr>
          <w:p w:rsidR="00CF0228" w:rsidRPr="00C63A35" w:rsidRDefault="00CF0228" w:rsidP="00F7288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40" w:type="dxa"/>
          </w:tcPr>
          <w:p w:rsidR="00CF0228" w:rsidRPr="00C63A35" w:rsidRDefault="00CF0228" w:rsidP="00F7288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Витрати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Балансоутримувача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>, пов’язані із проведенням оцінки Майна</w:t>
            </w:r>
          </w:p>
          <w:p w:rsidR="00CF0228" w:rsidRPr="00C63A35" w:rsidRDefault="00CF0228" w:rsidP="00F7288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40" w:type="dxa"/>
          </w:tcPr>
          <w:p w:rsidR="00CF0228" w:rsidRPr="00C63A35" w:rsidRDefault="00CF0228" w:rsidP="00F7288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сума (гривень) 0 грн</w:t>
            </w: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Цільове призначення Майна</w:t>
            </w:r>
          </w:p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7.1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F645BE" w:rsidP="00F645BE">
            <w:pPr>
              <w:pStyle w:val="a7"/>
              <w:jc w:val="center"/>
              <w:rPr>
                <w:rStyle w:val="a6"/>
                <w:rFonts w:ascii="Times New Roman" w:hAnsi="Times New Roman"/>
              </w:rPr>
            </w:pPr>
            <w:r w:rsidRPr="00985DF7">
              <w:rPr>
                <w:color w:val="000000"/>
                <w:sz w:val="20"/>
                <w:lang w:eastAsia="uk-UA"/>
              </w:rPr>
              <w:t>майно може бути використано за будь-яким цільовим призначенням</w:t>
            </w:r>
          </w:p>
          <w:p w:rsidR="00CF0228" w:rsidRPr="00C63A35" w:rsidRDefault="00CF0228" w:rsidP="0011419F">
            <w:pPr>
              <w:pStyle w:val="a7"/>
              <w:rPr>
                <w:rStyle w:val="a6"/>
                <w:rFonts w:ascii="Times New Roman" w:hAnsi="Times New Roman"/>
              </w:rPr>
            </w:pPr>
          </w:p>
          <w:p w:rsidR="00CF0228" w:rsidRPr="00C63A35" w:rsidRDefault="00CF0228" w:rsidP="003026CB">
            <w:pPr>
              <w:spacing w:before="120"/>
              <w:ind w:left="80" w:right="11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11419F">
            <w:pPr>
              <w:pStyle w:val="a7"/>
              <w:rPr>
                <w:rStyle w:val="a6"/>
                <w:rFonts w:ascii="Times New Roman" w:hAnsi="Times New Roman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63A35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010D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Графік використання (заповнюється, якщо майно передається в погодинну оренду)</w:t>
            </w:r>
          </w:p>
          <w:p w:rsidR="00CF0228" w:rsidRPr="00C63A35" w:rsidRDefault="00CF0228" w:rsidP="006F422C">
            <w:pPr>
              <w:spacing w:before="12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EB0CF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en-US"/>
              </w:rPr>
              <w:t>відсутній</w:t>
            </w:r>
            <w:proofErr w:type="spellEnd"/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EB0CF8">
            <w:pPr>
              <w:spacing w:before="120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Орендна плата та інші платежі</w:t>
            </w:r>
          </w:p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9.1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</w:r>
          </w:p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F962A9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F645BE" w:rsidP="00B72CD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</w:t>
            </w:r>
            <w:proofErr w:type="spellStart"/>
            <w:r w:rsidR="00CF0228" w:rsidRPr="00C63A35">
              <w:rPr>
                <w:rFonts w:ascii="Times New Roman" w:hAnsi="Times New Roman"/>
                <w:color w:val="000000"/>
                <w:sz w:val="20"/>
              </w:rPr>
              <w:t>грн.без</w:t>
            </w:r>
            <w:proofErr w:type="spellEnd"/>
            <w:r w:rsidR="00CF0228" w:rsidRPr="00C63A35">
              <w:rPr>
                <w:rFonts w:ascii="Times New Roman" w:hAnsi="Times New Roman"/>
                <w:color w:val="000000"/>
                <w:sz w:val="20"/>
              </w:rPr>
              <w:t xml:space="preserve"> ПДВ</w:t>
            </w: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4515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4515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Витрати на утримання орендованого Майна та надання комунальних послуг Орендарю</w:t>
            </w: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9A6623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компенсуються Орендарем в порядку, передбаченому пунктом 6.5. договору 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9A6623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Розмір авансового внеску орендної плати</w:t>
            </w:r>
          </w:p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10.1</w:t>
            </w:r>
          </w:p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(1)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</w:r>
          </w:p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5569C8">
            <w:pPr>
              <w:spacing w:before="120"/>
              <w:ind w:left="248"/>
              <w:rPr>
                <w:rFonts w:ascii="Times New Roman" w:hAnsi="Times New Roman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5569C8">
            <w:pPr>
              <w:spacing w:before="120"/>
              <w:ind w:left="248"/>
              <w:rPr>
                <w:rFonts w:ascii="Times New Roman" w:hAnsi="Times New Roman"/>
                <w:sz w:val="20"/>
              </w:rPr>
            </w:pPr>
          </w:p>
        </w:tc>
      </w:tr>
      <w:tr w:rsidR="00FC75ED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ED" w:rsidRPr="00C63A35" w:rsidRDefault="00FC75ED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75ED" w:rsidRPr="004A43DB" w:rsidRDefault="004A43DB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4A43DB">
              <w:rPr>
                <w:rFonts w:ascii="Times New Roman" w:hAnsi="Times New Roman"/>
                <w:sz w:val="20"/>
              </w:rPr>
              <w:t xml:space="preserve">6 (шість) місячних орендних плат, визначених за результатами проведення аукціону, якщо цей договір є договором типу 5.1(В) </w:t>
            </w:r>
            <w:r w:rsidRPr="004A43DB">
              <w:rPr>
                <w:rFonts w:ascii="Times New Roman" w:hAnsi="Times New Roman"/>
                <w:sz w:val="20"/>
                <w:lang w:val="ru-RU"/>
              </w:rPr>
              <w:t>—</w:t>
            </w:r>
            <w:r w:rsidRPr="004A43DB">
              <w:rPr>
                <w:rFonts w:ascii="Times New Roman" w:hAnsi="Times New Roman"/>
                <w:sz w:val="20"/>
              </w:rPr>
              <w:t xml:space="preserve"> Продовження за результатами проведення аукціону </w:t>
            </w:r>
            <w:r w:rsidRPr="004A43DB">
              <w:rPr>
                <w:rFonts w:ascii="Times New Roman" w:hAnsi="Times New Roman"/>
                <w:sz w:val="20"/>
                <w:lang w:val="ru-RU"/>
              </w:rPr>
              <w:t>—</w:t>
            </w:r>
            <w:r w:rsidRPr="004A43DB">
              <w:rPr>
                <w:rFonts w:ascii="Times New Roman" w:hAnsi="Times New Roman"/>
                <w:sz w:val="20"/>
              </w:rPr>
              <w:t xml:space="preserve"> і при цьому переможцем аукціону є особа інша, ніж орендар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5ED" w:rsidRPr="00C63A35" w:rsidRDefault="00FC75ED" w:rsidP="005569C8">
            <w:pPr>
              <w:spacing w:before="120"/>
              <w:ind w:left="248"/>
              <w:rPr>
                <w:rFonts w:ascii="Times New Roman" w:hAnsi="Times New Roman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5ED" w:rsidRPr="00C63A35" w:rsidRDefault="00FC75ED" w:rsidP="005569C8">
            <w:pPr>
              <w:spacing w:before="120"/>
              <w:ind w:left="248"/>
              <w:rPr>
                <w:rFonts w:ascii="Times New Roman" w:hAnsi="Times New Roman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5569C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2(дві)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CF0228" w:rsidRPr="00C63A35" w:rsidRDefault="00CF0228" w:rsidP="005569C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lastRenderedPageBreak/>
              <w:t>сума гривень, без податку на додану вартість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5569C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Строк договору</w:t>
            </w:r>
          </w:p>
          <w:p w:rsidR="00CF0228" w:rsidRPr="00C63A35" w:rsidRDefault="00CF022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59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0228" w:rsidRPr="00C63A35" w:rsidRDefault="00CF022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12.1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0228" w:rsidRPr="004A43DB" w:rsidRDefault="00CF0228" w:rsidP="00F645BE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Цей договір діє </w:t>
            </w:r>
            <w:r w:rsidR="004A43DB"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4A43DB">
              <w:rPr>
                <w:rFonts w:ascii="Times New Roman" w:hAnsi="Times New Roman"/>
                <w:color w:val="000000"/>
                <w:sz w:val="20"/>
              </w:rPr>
              <w:t>п</w:t>
            </w:r>
            <w:r w:rsidR="004A43DB" w:rsidRPr="004A43DB">
              <w:rPr>
                <w:rFonts w:ascii="Times New Roman" w:hAnsi="Times New Roman"/>
                <w:color w:val="000000"/>
                <w:sz w:val="20"/>
                <w:lang w:val="ru-RU"/>
              </w:rPr>
              <w:t>"</w:t>
            </w:r>
            <w:r w:rsidR="004A43DB">
              <w:rPr>
                <w:rFonts w:ascii="Times New Roman" w:hAnsi="Times New Roman"/>
                <w:color w:val="000000"/>
                <w:sz w:val="20"/>
              </w:rPr>
              <w:t>ять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) ро</w:t>
            </w:r>
            <w:r w:rsidR="00F645BE">
              <w:rPr>
                <w:rFonts w:ascii="Times New Roman" w:hAnsi="Times New Roman"/>
                <w:color w:val="000000"/>
                <w:sz w:val="20"/>
              </w:rPr>
              <w:t>ків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28" w:rsidRPr="00C63A35" w:rsidRDefault="00CF0228" w:rsidP="0011419F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Згода на суборенду</w:t>
            </w:r>
            <w:r w:rsidRPr="00C63A35">
              <w:rPr>
                <w:rFonts w:ascii="Times New Roman" w:hAnsi="Times New Roman"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Орендодавець не надавав згоду на передачу майна в </w:t>
            </w:r>
          </w:p>
          <w:p w:rsidR="00CF0228" w:rsidRPr="00C63A35" w:rsidRDefault="00CF0228" w:rsidP="00CD4451">
            <w:pPr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(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/не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CF0228" w:rsidRPr="00C63A35" w:rsidRDefault="00CF0228" w:rsidP="00CD4451">
            <w:pPr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суборенду згідно з оголошенням про передачу майна в оренду</w:t>
            </w: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F645BE" w:rsidRDefault="00F645BE" w:rsidP="00C41C4B">
            <w:pPr>
              <w:spacing w:before="120"/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дотримуватись умов Охоронного договору на пам'ятку </w:t>
            </w:r>
            <w:r>
              <w:rPr>
                <w:rFonts w:ascii="Times New Roman" w:hAnsi="Times New Roman"/>
                <w:color w:val="000000"/>
                <w:sz w:val="20"/>
              </w:rPr>
              <w:t>культурної спадщини від 22.11.2005 №112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41C4B">
            <w:pPr>
              <w:spacing w:before="120"/>
              <w:ind w:left="720"/>
              <w:rPr>
                <w:rFonts w:ascii="Times New Roman" w:hAnsi="Times New Roman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Орендодавця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228" w:rsidRPr="00C63A35" w:rsidRDefault="00CF0228" w:rsidP="00CD445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EE1D44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/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р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UA648201720313281002203001057 в ДКС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України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, МФО 820172, ЄДРПОУ 02071010</w:t>
            </w:r>
          </w:p>
          <w:p w:rsidR="00CF0228" w:rsidRPr="00C63A35" w:rsidRDefault="00CF0228" w:rsidP="00EE1D44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для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сплати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комунальних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платежів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і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земельного</w:t>
            </w:r>
            <w:proofErr w:type="gram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податку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UA398201720313211002202001057 в ДКС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України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, МФО 820172, ЄДРПОУ 02071010</w:t>
            </w:r>
          </w:p>
          <w:p w:rsidR="00CF0228" w:rsidRPr="00C63A35" w:rsidRDefault="00CF0228" w:rsidP="008022FD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  <w:p w:rsidR="00CF0228" w:rsidRPr="00C63A35" w:rsidRDefault="00CF0228" w:rsidP="008022FD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8C33F8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Одержувач: ГУК у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Льв.обл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>./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м.Львів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>/</w:t>
            </w:r>
          </w:p>
          <w:p w:rsidR="00CF0228" w:rsidRPr="00C63A35" w:rsidRDefault="00CF0228" w:rsidP="002968C1">
            <w:pPr>
              <w:spacing w:before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22080</w:t>
            </w:r>
            <w:r w:rsidR="00237100"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00, код отримувача (ЄДРПОУ): 38008294, банк отримувача: Казначейство України (ЕАП), код банку (МФО) 899998, номер рахунку: UA </w:t>
            </w:r>
            <w:r w:rsidR="002968C1">
              <w:rPr>
                <w:rFonts w:ascii="Times New Roman" w:hAnsi="Times New Roman"/>
                <w:color w:val="000000"/>
                <w:sz w:val="20"/>
              </w:rPr>
              <w:t>528999980313030094000013933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8C33F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Одержувач: РВ ФДМУ по Львівській, Закарпатській та Волинській областях ЄДРПОУ 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>4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2899921</w:t>
            </w:r>
            <w:r w:rsidRPr="00C63A35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Банк ДКСУ </w:t>
            </w: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м.Київ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>, МФО 820172 рахунок UA 878201720355239001001157855</w:t>
            </w: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8C33F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F0228" w:rsidRPr="00C63A35" w:rsidTr="00CF022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0228" w:rsidRPr="00C63A35" w:rsidRDefault="00CF0228" w:rsidP="00551A5E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63A35">
              <w:rPr>
                <w:rFonts w:ascii="Times New Roman" w:hAnsi="Times New Roman"/>
                <w:color w:val="000000"/>
                <w:sz w:val="20"/>
              </w:rPr>
              <w:t>Балансоутримувачу</w:t>
            </w:r>
            <w:proofErr w:type="spellEnd"/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551A5E" w:rsidRPr="00551A5E">
              <w:rPr>
                <w:rFonts w:ascii="Times New Roman" w:hAnsi="Times New Roman"/>
                <w:color w:val="000000"/>
                <w:sz w:val="20"/>
                <w:lang w:val="ru-RU"/>
              </w:rPr>
              <w:t>3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0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C63A35">
              <w:rPr>
                <w:rFonts w:ascii="Times New Roman" w:hAnsi="Times New Roman"/>
                <w:color w:val="000000"/>
                <w:sz w:val="20"/>
              </w:rPr>
              <w:t xml:space="preserve">державному бюджету </w:t>
            </w:r>
            <w:r w:rsidR="00551A5E" w:rsidRPr="00551A5E">
              <w:rPr>
                <w:rFonts w:ascii="Times New Roman" w:hAnsi="Times New Roman"/>
                <w:color w:val="000000"/>
                <w:sz w:val="20"/>
                <w:lang w:val="ru-RU"/>
              </w:rPr>
              <w:t>7</w:t>
            </w:r>
            <w:r w:rsidRPr="00C63A35">
              <w:rPr>
                <w:rFonts w:ascii="Times New Roman" w:hAnsi="Times New Roman"/>
                <w:color w:val="000000"/>
                <w:sz w:val="20"/>
              </w:rPr>
              <w:t>0 відсотків суми орендної плати</w:t>
            </w:r>
          </w:p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28" w:rsidRPr="00C63A35" w:rsidRDefault="00CF0228" w:rsidP="00CD4451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F645BE" w:rsidRDefault="00F645BE" w:rsidP="00C41C4B">
      <w:pPr>
        <w:ind w:firstLine="567"/>
        <w:jc w:val="center"/>
        <w:rPr>
          <w:rFonts w:ascii="Times New Roman" w:hAnsi="Times New Roman"/>
          <w:sz w:val="20"/>
        </w:rPr>
      </w:pPr>
    </w:p>
    <w:p w:rsidR="00811EB9" w:rsidRPr="00C63A35" w:rsidRDefault="00811EB9" w:rsidP="00C41C4B">
      <w:pPr>
        <w:ind w:firstLine="567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Незмінювані умови договору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Предмет договору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1.1. Орендодавець і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1.2. Майно передається в оренду для використання згідно з пунктом 7 Умов.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Умови передачі орендованого Майна Орендарю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Акт приймання-передачі підписується між Орендарем і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одночасно з підписанням цього договору. 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C63A35">
        <w:rPr>
          <w:rFonts w:ascii="Times New Roman" w:hAnsi="Times New Roman"/>
          <w:sz w:val="20"/>
        </w:rPr>
        <w:t>веб-сайті</w:t>
      </w:r>
      <w:proofErr w:type="spellEnd"/>
      <w:r w:rsidRPr="00C63A35">
        <w:rPr>
          <w:rFonts w:ascii="Times New Roman" w:hAnsi="Times New Roman"/>
          <w:sz w:val="20"/>
        </w:rPr>
        <w:t>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Орендна плата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lastRenderedPageBreak/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C63A35">
        <w:rPr>
          <w:rFonts w:ascii="Times New Roman" w:hAnsi="Times New Roman"/>
          <w:sz w:val="20"/>
        </w:rPr>
        <w:t>внутрішньобудинкових</w:t>
      </w:r>
      <w:proofErr w:type="spellEnd"/>
      <w:r w:rsidRPr="00C63A35">
        <w:rPr>
          <w:rFonts w:ascii="Times New Roman" w:hAnsi="Times New Roman"/>
          <w:sz w:val="20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C63A35" w:rsidRDefault="00DA3664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</w:t>
      </w:r>
      <w:r w:rsidR="00811EB9" w:rsidRPr="00C63A35">
        <w:rPr>
          <w:rFonts w:ascii="Times New Roman" w:hAnsi="Times New Roman"/>
          <w:sz w:val="20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C63A35" w:rsidRDefault="00124FE4" w:rsidP="00124FE4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3.2.Орендна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C63A35" w:rsidRDefault="00124FE4" w:rsidP="00124FE4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          </w:t>
      </w:r>
      <w:r w:rsidR="00811EB9" w:rsidRPr="00C63A35">
        <w:rPr>
          <w:rFonts w:ascii="Times New Roman" w:hAnsi="Times New Roman"/>
          <w:sz w:val="20"/>
        </w:rPr>
        <w:t xml:space="preserve">3.3. Орендар сплачує орендну плату до державного бюджету та </w:t>
      </w:r>
      <w:proofErr w:type="spellStart"/>
      <w:r w:rsidR="00811EB9"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="00811EB9" w:rsidRPr="00C63A35">
        <w:rPr>
          <w:rFonts w:ascii="Times New Roman" w:hAnsi="Times New Roman"/>
          <w:sz w:val="20"/>
        </w:rPr>
        <w:t xml:space="preserve"> у співвідношенні, визначеному у пункті 16 Умов  щомісяця:</w:t>
      </w:r>
      <w:r w:rsidR="00DA3664" w:rsidRPr="00C63A35">
        <w:rPr>
          <w:rFonts w:ascii="Times New Roman" w:hAnsi="Times New Roman"/>
          <w:sz w:val="20"/>
        </w:rPr>
        <w:t xml:space="preserve"> </w:t>
      </w:r>
      <w:r w:rsidR="00811EB9" w:rsidRPr="00C63A35">
        <w:rPr>
          <w:rFonts w:ascii="Times New Roman" w:hAnsi="Times New Roman"/>
          <w:sz w:val="20"/>
        </w:rPr>
        <w:t>до 15 числа, що настає за поточним місяцем оренди</w:t>
      </w:r>
      <w:r w:rsidR="00DA3664" w:rsidRPr="00C63A35">
        <w:rPr>
          <w:rFonts w:ascii="Times New Roman" w:hAnsi="Times New Roman"/>
          <w:sz w:val="20"/>
        </w:rPr>
        <w:t>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3.4. Орендар сплачує орендну плату на підставі рахунків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.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3.6.</w:t>
      </w:r>
      <w:r w:rsidR="00DA3664" w:rsidRPr="00C63A35">
        <w:rPr>
          <w:rFonts w:ascii="Times New Roman" w:hAnsi="Times New Roman"/>
          <w:sz w:val="20"/>
        </w:rPr>
        <w:t xml:space="preserve"> </w:t>
      </w:r>
      <w:r w:rsidRPr="00C63A35">
        <w:rPr>
          <w:rFonts w:ascii="Times New Roman" w:hAnsi="Times New Roman"/>
          <w:sz w:val="20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C63A35">
        <w:rPr>
          <w:rFonts w:ascii="Times New Roman" w:hAnsi="Times New Roman"/>
          <w:sz w:val="20"/>
          <w:lang w:val="en-US"/>
        </w:rPr>
        <w:t> </w:t>
      </w:r>
      <w:r w:rsidRPr="00C63A35">
        <w:rPr>
          <w:rFonts w:ascii="Times New Roman" w:hAnsi="Times New Roman"/>
          <w:sz w:val="20"/>
        </w:rPr>
        <w:t>календарних днів з моменту набрання чинності відповідними змінами.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C63A35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(в частині, належній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). Орендодавець і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C63A35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lastRenderedPageBreak/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C63A35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3.10. Надміру сплачена сума орендної плати, що надійшла до бюджету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C63A35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C63A35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C63A35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Повернення Майна з оренди і забезпечувальний депозит</w:t>
      </w:r>
    </w:p>
    <w:p w:rsidR="00811EB9" w:rsidRPr="00C63A35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4.1. У разі припинення договору Орендар зобов’язаний: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C63A35">
        <w:rPr>
          <w:rFonts w:ascii="Times New Roman" w:hAnsi="Times New Roman"/>
          <w:sz w:val="20"/>
          <w:lang w:val="ru-RU"/>
        </w:rPr>
        <w:t>—</w:t>
      </w:r>
      <w:r w:rsidRPr="00C63A35">
        <w:rPr>
          <w:rFonts w:ascii="Times New Roman" w:hAnsi="Times New Roman"/>
          <w:sz w:val="20"/>
        </w:rPr>
        <w:t xml:space="preserve"> то разом із такими </w:t>
      </w:r>
      <w:proofErr w:type="spellStart"/>
      <w:r w:rsidRPr="00C63A35">
        <w:rPr>
          <w:rFonts w:ascii="Times New Roman" w:hAnsi="Times New Roman"/>
          <w:sz w:val="20"/>
        </w:rPr>
        <w:t>поліпшеннями</w:t>
      </w:r>
      <w:proofErr w:type="spellEnd"/>
      <w:r w:rsidRPr="00C63A35">
        <w:rPr>
          <w:rFonts w:ascii="Times New Roman" w:hAnsi="Times New Roman"/>
          <w:sz w:val="20"/>
        </w:rPr>
        <w:t>/капітальним ремонтом;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платежі за договором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відшкодувати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4.2. Протягом трьох робочих днів з моменту припинення цього договору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примірники Орендарю.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Орендар зобов’язаний: 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і одночасно повернути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звільнити Майно одночасно із поверненням підписаних Орендарем актів.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Не пізніше ніж на четвертий робочий день після припинення договору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4.3. Майно вважається повернутим з оренди з моменту підписання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та Орендарем акта повернення з оренди орендованого Майна.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4.4. Якщо Орендар не повертає Майно після отримання від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lastRenderedPageBreak/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або Орендодавця.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4.7. Орендодавець перераховує забезпечувальний депозит у повному обсязі до державного бюджету, якщо: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або Орендодавця з метою складення такого акта;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>);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 другу чергу погашаються зобов’язання Орендаря із сплати неустойки (пункт 4.4 цього договору);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>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у п’яту чергу погашаються зобов’язання Орендаря із сплати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платежів за договором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Поліпшення і ремонт орендованого майна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5.1. Орендар має право: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за згодою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lastRenderedPageBreak/>
        <w:t xml:space="preserve">5.2. Порядок отримання Орендарем згоди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“Про приватизацію державного і комунального </w:t>
      </w:r>
      <w:proofErr w:type="spellStart"/>
      <w:r w:rsidRPr="00C63A35">
        <w:rPr>
          <w:rFonts w:ascii="Times New Roman" w:hAnsi="Times New Roman"/>
          <w:sz w:val="20"/>
        </w:rPr>
        <w:t>майна”</w:t>
      </w:r>
      <w:proofErr w:type="spellEnd"/>
      <w:r w:rsidRPr="00C63A35">
        <w:rPr>
          <w:rFonts w:ascii="Times New Roman" w:hAnsi="Times New Roman"/>
          <w:sz w:val="20"/>
        </w:rPr>
        <w:t xml:space="preserve"> (Відомості Верховної Ради України, 2018 р., № 12, ст. 68) (далі ― Закон про приватизацію).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Режим використання орендованого Майна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6.3. Орендар зобов’язаний: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>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проводити внутрішні розслідування випадків пожеж та подавати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відповідні документи розслідування.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6.4. Орендар зобов’язаний забезпечити представникам Орендодавця та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C63A35">
        <w:rPr>
          <w:rFonts w:ascii="Times New Roman" w:hAnsi="Times New Roman"/>
          <w:sz w:val="20"/>
          <w:lang w:val="ru-RU"/>
        </w:rPr>
        <w:t>—</w:t>
      </w:r>
      <w:r w:rsidRPr="00C63A35">
        <w:rPr>
          <w:rFonts w:ascii="Times New Roman" w:hAnsi="Times New Roman"/>
          <w:sz w:val="20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6.5. Протягом п’яти робочих днів з дати укладення цього договору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зобов’язаний надати Орендарю для підписання: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два примірники договору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lastRenderedPageBreak/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підписати і повернути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примірник договору; або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подати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bookmarkStart w:id="0" w:name="_heading=h.1fob9te"/>
      <w:bookmarkEnd w:id="0"/>
      <w:r w:rsidRPr="00C63A35">
        <w:rPr>
          <w:rFonts w:ascii="Times New Roman" w:hAnsi="Times New Roman"/>
          <w:sz w:val="20"/>
        </w:rPr>
        <w:t xml:space="preserve">Орендар зобов’язаний протягом десяти робочих днів з моменту отримання від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примірник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. Орендар зобов’язаний надати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копії договорів, укладених із постачальниками комунальних послуг.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за охоронним договором, який є додатком до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C63A35" w:rsidRDefault="00811EB9" w:rsidP="00811EB9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“Протягом </w:t>
      </w:r>
      <w:r w:rsidR="00533D24" w:rsidRPr="00C63A35">
        <w:rPr>
          <w:rFonts w:ascii="Times New Roman" w:hAnsi="Times New Roman"/>
          <w:sz w:val="20"/>
        </w:rPr>
        <w:t>-</w:t>
      </w:r>
      <w:r w:rsidRPr="00C63A35">
        <w:rPr>
          <w:rFonts w:ascii="Times New Roman" w:hAnsi="Times New Roman"/>
          <w:sz w:val="20"/>
        </w:rPr>
        <w:t xml:space="preserve"> Орендар зобов’язаний</w:t>
      </w:r>
      <w:r w:rsidRPr="00C63A35">
        <w:rPr>
          <w:rFonts w:ascii="Times New Roman" w:hAnsi="Times New Roman"/>
          <w:sz w:val="20"/>
        </w:rPr>
        <w:br/>
        <w:t xml:space="preserve">                                   (період)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C63A35">
        <w:rPr>
          <w:rFonts w:ascii="Times New Roman" w:hAnsi="Times New Roman"/>
          <w:sz w:val="20"/>
        </w:rPr>
        <w:t>аудит.”</w:t>
      </w:r>
      <w:proofErr w:type="spellEnd"/>
      <w:r w:rsidRPr="00C63A35">
        <w:rPr>
          <w:rFonts w:ascii="Times New Roman" w:hAnsi="Times New Roman"/>
          <w:sz w:val="20"/>
        </w:rPr>
        <w:t>.</w:t>
      </w:r>
    </w:p>
    <w:p w:rsidR="00811EB9" w:rsidRPr="00C63A35" w:rsidRDefault="00811EB9" w:rsidP="00811EB9">
      <w:pPr>
        <w:pStyle w:val="a3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7.1. Орендар зобов’язаний: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C63A35">
        <w:rPr>
          <w:rFonts w:ascii="Times New Roman" w:hAnsi="Times New Roman"/>
          <w:sz w:val="20"/>
        </w:rPr>
        <w:br/>
        <w:t xml:space="preserve">пункті 6.2 Умов, на користь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Оплата послуг страховика здійснюється за рахунок Орендаря (страхувальника).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таких витрат).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має право зарахувати частину орендної плати, що підлягає сплаті на користь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>, в рахунок його витрат, пов’язаних із проведенням незалежної оцінки Майна.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таких витрат).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Суборенда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lastRenderedPageBreak/>
        <w:t>8.1. Орендар не має права передавати Майно в суборенду.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Запевнення сторін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9.1.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і Орендодавець запевняють Орендаря, що: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9.2.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9.5.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Додаткові умови оренди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Відповідальність і вирішення спорів за договором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C63A35" w:rsidRDefault="00811EB9" w:rsidP="00811EB9">
      <w:pPr>
        <w:pStyle w:val="a3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Строк чинності, умови зміни та припинення договору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lastRenderedPageBreak/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Оприлюднення на </w:t>
      </w:r>
      <w:proofErr w:type="spellStart"/>
      <w:r w:rsidRPr="00C63A35">
        <w:rPr>
          <w:rFonts w:ascii="Times New Roman" w:hAnsi="Times New Roman"/>
          <w:sz w:val="20"/>
        </w:rPr>
        <w:t>веб-сайті</w:t>
      </w:r>
      <w:proofErr w:type="spellEnd"/>
      <w:r w:rsidRPr="00C63A35">
        <w:rPr>
          <w:rFonts w:ascii="Times New Roman" w:hAnsi="Times New Roman"/>
          <w:sz w:val="20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 Договір припиняється: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12.6.1 з підстав, передбачених частиною першою статті 24 Закону, і при цьому: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C63A35" w:rsidRDefault="00811EB9" w:rsidP="00811EB9">
      <w:pPr>
        <w:ind w:firstLine="567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C63A35">
        <w:rPr>
          <w:rFonts w:ascii="Times New Roman" w:hAnsi="Times New Roman"/>
          <w:sz w:val="20"/>
          <w:lang w:val="en-US"/>
        </w:rPr>
        <w:t> </w:t>
      </w:r>
      <w:r w:rsidRPr="00C63A35">
        <w:rPr>
          <w:rFonts w:ascii="Times New Roman" w:hAnsi="Times New Roman"/>
          <w:sz w:val="20"/>
        </w:rPr>
        <w:t>— на підставі протоколу аукціону (рішення Орендодавця не вимагається);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C63A35">
        <w:rPr>
          <w:rFonts w:ascii="Times New Roman" w:hAnsi="Times New Roman"/>
          <w:sz w:val="20"/>
        </w:rPr>
        <w:t>веб-сайті</w:t>
      </w:r>
      <w:proofErr w:type="spellEnd"/>
      <w:r w:rsidRPr="00C63A35">
        <w:rPr>
          <w:rFonts w:ascii="Times New Roman" w:hAnsi="Times New Roman"/>
          <w:sz w:val="20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</w:t>
      </w:r>
      <w:r w:rsidRPr="00C63A35">
        <w:rPr>
          <w:rFonts w:ascii="Times New Roman" w:hAnsi="Times New Roman"/>
          <w:sz w:val="20"/>
        </w:rPr>
        <w:lastRenderedPageBreak/>
        <w:t>коли протягом зазначеного строку Орендар звернувся до суду з оскарженням такого рішення Орендодавця.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 такому разі договір вважається припиненим: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 дати набрання законної сили рішенням суду про відмову у позові Орендаря; або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повинен скласти акт та повідомити Орендодавцю. 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 Договір може бути достроково припинений на вимогу Орендодавця, якщо Орендар: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12.7.4. уклав договір суборенди з особами, які не відповідають вимогам статті 4 Закону;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12.7.5. перешкоджає співробітникам Орендодавця та/або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здійснювати контроль за використанням Майна, виконанням умов цього договору;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12.7.6. порушує додаткові умови оренди, зазначені у пункті 14 Умов;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контролю за використанням Майна). Лист пересилається на адресу електронної пошти Орендаря і поштовим відправленням із </w:t>
      </w:r>
      <w:r w:rsidRPr="00C63A35">
        <w:rPr>
          <w:rFonts w:ascii="Times New Roman" w:hAnsi="Times New Roman"/>
          <w:sz w:val="20"/>
        </w:rPr>
        <w:lastRenderedPageBreak/>
        <w:t>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C63A35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C63A35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C63A35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12.9. Цей договір може бути достроково припинений на вимогу Орендаря, якщо:</w:t>
      </w:r>
    </w:p>
    <w:p w:rsidR="00811EB9" w:rsidRPr="00C63A35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C63A35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укласти із Орендарем договір про відшкодування витрат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C63A35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C63A35">
        <w:rPr>
          <w:rFonts w:ascii="Times New Roman" w:hAnsi="Times New Roman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z w:val="20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За відсутності зауважень Орендодавця та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>, передбачених абзацом другим цього пункту: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12.11. У разі припинення договору: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C63A35">
        <w:rPr>
          <w:rFonts w:ascii="Times New Roman" w:hAnsi="Times New Roman"/>
          <w:sz w:val="20"/>
          <w:lang w:val="ru-RU"/>
        </w:rPr>
        <w:t>—</w:t>
      </w:r>
      <w:r w:rsidRPr="00C63A35">
        <w:rPr>
          <w:rFonts w:ascii="Times New Roman" w:hAnsi="Times New Roman"/>
          <w:sz w:val="20"/>
        </w:rPr>
        <w:t xml:space="preserve"> власністю держави;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pacing w:val="-4"/>
          <w:sz w:val="20"/>
        </w:rPr>
        <w:lastRenderedPageBreak/>
        <w:t xml:space="preserve">12.12. Майно вважається поверненим Орендодавцю/ </w:t>
      </w:r>
      <w:proofErr w:type="spellStart"/>
      <w:r w:rsidRPr="00C63A35">
        <w:rPr>
          <w:rFonts w:ascii="Times New Roman" w:hAnsi="Times New Roman"/>
          <w:spacing w:val="-4"/>
          <w:sz w:val="20"/>
        </w:rPr>
        <w:t>Балансоутримувачу</w:t>
      </w:r>
      <w:proofErr w:type="spellEnd"/>
      <w:r w:rsidRPr="00C63A35">
        <w:rPr>
          <w:rFonts w:ascii="Times New Roman" w:hAnsi="Times New Roman"/>
          <w:spacing w:val="-4"/>
          <w:sz w:val="20"/>
        </w:rPr>
        <w:t xml:space="preserve"> </w:t>
      </w:r>
      <w:r w:rsidRPr="00C63A35">
        <w:rPr>
          <w:rFonts w:ascii="Times New Roman" w:hAnsi="Times New Roman"/>
          <w:sz w:val="20"/>
        </w:rPr>
        <w:t xml:space="preserve">з моменту підписання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та Орендарем акта повернення з оренди орендованого Майна.</w:t>
      </w: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Інше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13.3. Якщо протягом строку дії договору відбувається зміна Орендодавця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 xml:space="preserve"> Майна, новий Орендодавець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C63A35">
        <w:rPr>
          <w:rFonts w:ascii="Times New Roman" w:hAnsi="Times New Roman"/>
          <w:sz w:val="20"/>
        </w:rPr>
        <w:t>веб-сайті</w:t>
      </w:r>
      <w:proofErr w:type="spellEnd"/>
      <w:r w:rsidRPr="00C63A35">
        <w:rPr>
          <w:rFonts w:ascii="Times New Roman" w:hAnsi="Times New Roman"/>
          <w:sz w:val="20"/>
        </w:rPr>
        <w:t xml:space="preserve">. Акт про заміну сторони підписується попереднім і новим Орендодавцем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Балансоутримувачем</w:t>
      </w:r>
      <w:proofErr w:type="spellEnd"/>
      <w:r w:rsidRPr="00C63A35">
        <w:rPr>
          <w:rFonts w:ascii="Times New Roman" w:hAnsi="Times New Roman"/>
          <w:sz w:val="20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C63A35">
        <w:rPr>
          <w:rFonts w:ascii="Times New Roman" w:hAnsi="Times New Roman"/>
          <w:sz w:val="20"/>
        </w:rPr>
        <w:t>Балансоутримувач</w:t>
      </w:r>
      <w:proofErr w:type="spellEnd"/>
      <w:r w:rsidRPr="00C63A35">
        <w:rPr>
          <w:rFonts w:ascii="Times New Roman" w:hAnsi="Times New Roman"/>
          <w:sz w:val="20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Заміна сторони Орендаря набуває чинності з дня внесення змін до цього договору.</w:t>
      </w:r>
    </w:p>
    <w:p w:rsidR="00811EB9" w:rsidRPr="00C63A35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Заміна Орендаря інша, ніж передбачена цим пунктом, не допускається.</w:t>
      </w:r>
    </w:p>
    <w:p w:rsidR="00F40E30" w:rsidRDefault="00811EB9" w:rsidP="00811EB9">
      <w:pPr>
        <w:pStyle w:val="a3"/>
        <w:jc w:val="both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C63A35">
        <w:rPr>
          <w:rFonts w:ascii="Times New Roman" w:hAnsi="Times New Roman"/>
          <w:sz w:val="20"/>
        </w:rPr>
        <w:t>Балансоутримувача</w:t>
      </w:r>
      <w:proofErr w:type="spellEnd"/>
      <w:r w:rsidRPr="00C63A35">
        <w:rPr>
          <w:rFonts w:ascii="Times New Roman" w:hAnsi="Times New Roman"/>
          <w:sz w:val="20"/>
        </w:rPr>
        <w:t>.</w:t>
      </w:r>
    </w:p>
    <w:p w:rsidR="00F40E30" w:rsidRDefault="00F40E30" w:rsidP="00811EB9">
      <w:pPr>
        <w:pStyle w:val="a3"/>
        <w:jc w:val="both"/>
        <w:rPr>
          <w:rFonts w:ascii="Times New Roman" w:hAnsi="Times New Roman"/>
          <w:sz w:val="20"/>
        </w:rPr>
      </w:pPr>
    </w:p>
    <w:p w:rsidR="00F40E30" w:rsidRPr="00C63A35" w:rsidRDefault="00F40E30" w:rsidP="00811EB9">
      <w:pPr>
        <w:pStyle w:val="a3"/>
        <w:jc w:val="both"/>
        <w:rPr>
          <w:rFonts w:ascii="Times New Roman" w:hAnsi="Times New Roman"/>
          <w:sz w:val="20"/>
        </w:rPr>
      </w:pPr>
    </w:p>
    <w:p w:rsidR="00811EB9" w:rsidRPr="00C63A35" w:rsidRDefault="00811EB9" w:rsidP="00811EB9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C63A35">
        <w:rPr>
          <w:rFonts w:ascii="Times New Roman" w:hAnsi="Times New Roman"/>
          <w:sz w:val="20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C63A35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63A35" w:rsidRDefault="00811EB9" w:rsidP="00CD445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Pr="00C63A35" w:rsidRDefault="00C05428" w:rsidP="006C7DC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6C7DC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C63A35">
              <w:rPr>
                <w:rFonts w:ascii="Times New Roman" w:hAnsi="Times New Roman"/>
                <w:sz w:val="20"/>
              </w:rPr>
              <w:t>_______</w:t>
            </w:r>
            <w:r w:rsidR="00C05428" w:rsidRPr="00C63A35">
              <w:rPr>
                <w:rFonts w:ascii="Times New Roman" w:hAnsi="Times New Roman"/>
                <w:sz w:val="20"/>
              </w:rPr>
              <w:t>___________</w:t>
            </w:r>
            <w:r w:rsidR="006C7DC1" w:rsidRPr="00C63A35">
              <w:rPr>
                <w:rFonts w:ascii="Times New Roman" w:hAnsi="Times New Roman"/>
                <w:sz w:val="20"/>
              </w:rPr>
              <w:t xml:space="preserve"> </w:t>
            </w:r>
          </w:p>
          <w:p w:rsidR="00C05428" w:rsidRPr="00C63A35" w:rsidRDefault="00C05428" w:rsidP="006C7DC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11EB9" w:rsidRPr="00C63A35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63A35" w:rsidRDefault="00811EB9" w:rsidP="00CD445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Pr="00C63A35" w:rsidRDefault="00C05428" w:rsidP="00625C5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  <w:p w:rsidR="000C3AE7" w:rsidRPr="00C63A35" w:rsidRDefault="000C3AE7" w:rsidP="00625C5B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625C5B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63A35" w:rsidRDefault="00625C5B" w:rsidP="008B005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_________</w:t>
            </w:r>
            <w:r w:rsidR="00C05428" w:rsidRPr="00C63A35">
              <w:rPr>
                <w:rFonts w:ascii="Times New Roman" w:hAnsi="Times New Roman"/>
                <w:sz w:val="20"/>
              </w:rPr>
              <w:t>_________</w:t>
            </w:r>
            <w:r w:rsidRPr="00C63A35">
              <w:rPr>
                <w:rFonts w:ascii="Times New Roman" w:hAnsi="Times New Roman"/>
                <w:sz w:val="20"/>
              </w:rPr>
              <w:t>КАЛИНЕЦЬ</w:t>
            </w:r>
            <w:r w:rsidR="008B0050">
              <w:rPr>
                <w:rFonts w:ascii="Times New Roman" w:hAnsi="Times New Roman"/>
                <w:sz w:val="20"/>
              </w:rPr>
              <w:t xml:space="preserve"> В.З.</w:t>
            </w:r>
          </w:p>
        </w:tc>
      </w:tr>
      <w:tr w:rsidR="00811EB9" w:rsidRPr="00C63A35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Pr="00C63A35" w:rsidRDefault="00C05428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CD4451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63A35" w:rsidRDefault="00811EB9" w:rsidP="00CD445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 xml:space="preserve">Від </w:t>
            </w:r>
            <w:proofErr w:type="spellStart"/>
            <w:r w:rsidRPr="00C63A35">
              <w:rPr>
                <w:rFonts w:ascii="Times New Roman" w:hAnsi="Times New Roman"/>
                <w:sz w:val="20"/>
              </w:rPr>
              <w:t>Балансоутримувача</w:t>
            </w:r>
            <w:proofErr w:type="spellEnd"/>
            <w:r w:rsidRPr="00C63A35">
              <w:rPr>
                <w:rFonts w:ascii="Times New Roman" w:hAnsi="Times New Roman"/>
                <w:sz w:val="20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Pr="00C63A35" w:rsidRDefault="00C05428" w:rsidP="00D42B6D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  <w:p w:rsidR="00C05428" w:rsidRPr="00C63A35" w:rsidRDefault="00C05428" w:rsidP="00D42B6D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C3AE7" w:rsidRPr="00C63A35" w:rsidRDefault="000C3AE7" w:rsidP="00D42B6D">
            <w:pPr>
              <w:pStyle w:val="a3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11EB9" w:rsidRPr="00C63A35" w:rsidRDefault="00D42B6D" w:rsidP="008B005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C63A35">
              <w:rPr>
                <w:rFonts w:ascii="Times New Roman" w:hAnsi="Times New Roman"/>
                <w:sz w:val="20"/>
              </w:rPr>
              <w:t>_________</w:t>
            </w:r>
            <w:r w:rsidR="00C05428" w:rsidRPr="00C63A35">
              <w:rPr>
                <w:rFonts w:ascii="Times New Roman" w:hAnsi="Times New Roman"/>
                <w:sz w:val="20"/>
              </w:rPr>
              <w:t>_________</w:t>
            </w:r>
            <w:r w:rsidR="00EE1D44" w:rsidRPr="00C63A3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B0050">
              <w:rPr>
                <w:rFonts w:ascii="Times New Roman" w:hAnsi="Times New Roman"/>
                <w:sz w:val="20"/>
              </w:rPr>
              <w:t>Паракуда</w:t>
            </w:r>
            <w:proofErr w:type="spellEnd"/>
            <w:r w:rsidR="008B0050">
              <w:rPr>
                <w:rFonts w:ascii="Times New Roman" w:hAnsi="Times New Roman"/>
                <w:sz w:val="20"/>
              </w:rPr>
              <w:t xml:space="preserve"> В.В.</w:t>
            </w:r>
          </w:p>
        </w:tc>
      </w:tr>
    </w:tbl>
    <w:p w:rsidR="00811EB9" w:rsidRPr="00C63A35" w:rsidRDefault="00811EB9" w:rsidP="00F40E30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0"/>
        </w:rPr>
      </w:pPr>
    </w:p>
    <w:sectPr w:rsidR="00811EB9" w:rsidRPr="00C63A35" w:rsidSect="00CD4451">
      <w:headerReference w:type="even" r:id="rId9"/>
      <w:headerReference w:type="default" r:id="rId10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5B" w:rsidRDefault="001F355B" w:rsidP="0029676C">
      <w:r>
        <w:separator/>
      </w:r>
    </w:p>
  </w:endnote>
  <w:endnote w:type="continuationSeparator" w:id="0">
    <w:p w:rsidR="001F355B" w:rsidRDefault="001F355B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5B" w:rsidRDefault="001F355B" w:rsidP="0029676C">
      <w:r>
        <w:separator/>
      </w:r>
    </w:p>
  </w:footnote>
  <w:footnote w:type="continuationSeparator" w:id="0">
    <w:p w:rsidR="001F355B" w:rsidRDefault="001F355B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1D67BF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1D67BF">
    <w:pPr>
      <w:framePr w:wrap="around" w:vAnchor="text" w:hAnchor="margin" w:xAlign="center" w:y="1"/>
    </w:pPr>
    <w:fldSimple w:instr="PAGE  ">
      <w:r w:rsidR="00B2761E">
        <w:rPr>
          <w:noProof/>
        </w:rPr>
        <w:t>3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43092"/>
    <w:rsid w:val="000838C6"/>
    <w:rsid w:val="00090345"/>
    <w:rsid w:val="000B12DC"/>
    <w:rsid w:val="000B7FF7"/>
    <w:rsid w:val="000C3AE7"/>
    <w:rsid w:val="000E71DF"/>
    <w:rsid w:val="000F4AC2"/>
    <w:rsid w:val="001109A9"/>
    <w:rsid w:val="0011419F"/>
    <w:rsid w:val="001162EB"/>
    <w:rsid w:val="0012278E"/>
    <w:rsid w:val="00124FE4"/>
    <w:rsid w:val="00142F4D"/>
    <w:rsid w:val="0016115F"/>
    <w:rsid w:val="00173104"/>
    <w:rsid w:val="00175F59"/>
    <w:rsid w:val="00193AEC"/>
    <w:rsid w:val="001A5188"/>
    <w:rsid w:val="001C208F"/>
    <w:rsid w:val="001C6E8B"/>
    <w:rsid w:val="001D67BF"/>
    <w:rsid w:val="001E1282"/>
    <w:rsid w:val="001E5FC1"/>
    <w:rsid w:val="001E69F2"/>
    <w:rsid w:val="001F355B"/>
    <w:rsid w:val="001F6356"/>
    <w:rsid w:val="00204B11"/>
    <w:rsid w:val="002056DF"/>
    <w:rsid w:val="00207C53"/>
    <w:rsid w:val="00212F0F"/>
    <w:rsid w:val="0023340B"/>
    <w:rsid w:val="00237100"/>
    <w:rsid w:val="0024214F"/>
    <w:rsid w:val="002535F8"/>
    <w:rsid w:val="00263590"/>
    <w:rsid w:val="00290A85"/>
    <w:rsid w:val="00291C0B"/>
    <w:rsid w:val="0029676C"/>
    <w:rsid w:val="002968C1"/>
    <w:rsid w:val="002969D8"/>
    <w:rsid w:val="002B6CB4"/>
    <w:rsid w:val="002D7123"/>
    <w:rsid w:val="002F5F02"/>
    <w:rsid w:val="002F7B1F"/>
    <w:rsid w:val="003026CB"/>
    <w:rsid w:val="0030650F"/>
    <w:rsid w:val="0031102D"/>
    <w:rsid w:val="00326BB0"/>
    <w:rsid w:val="003376E4"/>
    <w:rsid w:val="00346F32"/>
    <w:rsid w:val="00384F05"/>
    <w:rsid w:val="003929E7"/>
    <w:rsid w:val="003A7994"/>
    <w:rsid w:val="003E0A1D"/>
    <w:rsid w:val="0040386A"/>
    <w:rsid w:val="00405E47"/>
    <w:rsid w:val="00423CCF"/>
    <w:rsid w:val="004254DA"/>
    <w:rsid w:val="00444619"/>
    <w:rsid w:val="00474003"/>
    <w:rsid w:val="00495A3E"/>
    <w:rsid w:val="004A43DB"/>
    <w:rsid w:val="004B1555"/>
    <w:rsid w:val="004C2DE3"/>
    <w:rsid w:val="004C557A"/>
    <w:rsid w:val="004C737A"/>
    <w:rsid w:val="004F1E7A"/>
    <w:rsid w:val="004F2C98"/>
    <w:rsid w:val="00533D24"/>
    <w:rsid w:val="00551A5E"/>
    <w:rsid w:val="005569C8"/>
    <w:rsid w:val="00557F95"/>
    <w:rsid w:val="005E1E80"/>
    <w:rsid w:val="005E5167"/>
    <w:rsid w:val="005E5CC7"/>
    <w:rsid w:val="005F7275"/>
    <w:rsid w:val="00625C5B"/>
    <w:rsid w:val="00636144"/>
    <w:rsid w:val="006510E8"/>
    <w:rsid w:val="00692292"/>
    <w:rsid w:val="006A6133"/>
    <w:rsid w:val="006C7DC1"/>
    <w:rsid w:val="006D6E2E"/>
    <w:rsid w:val="006F422C"/>
    <w:rsid w:val="006F74F4"/>
    <w:rsid w:val="00716EC1"/>
    <w:rsid w:val="00746F77"/>
    <w:rsid w:val="0076654A"/>
    <w:rsid w:val="00795ED4"/>
    <w:rsid w:val="007A709E"/>
    <w:rsid w:val="007A7C32"/>
    <w:rsid w:val="007C523B"/>
    <w:rsid w:val="007D3124"/>
    <w:rsid w:val="008022FD"/>
    <w:rsid w:val="00811EB9"/>
    <w:rsid w:val="00815C6E"/>
    <w:rsid w:val="008255AB"/>
    <w:rsid w:val="008361AD"/>
    <w:rsid w:val="00844366"/>
    <w:rsid w:val="00851885"/>
    <w:rsid w:val="00861D3E"/>
    <w:rsid w:val="0087506C"/>
    <w:rsid w:val="00884B71"/>
    <w:rsid w:val="00885B30"/>
    <w:rsid w:val="008A6475"/>
    <w:rsid w:val="008B0050"/>
    <w:rsid w:val="008B6B87"/>
    <w:rsid w:val="008C33F8"/>
    <w:rsid w:val="008E2DFD"/>
    <w:rsid w:val="008F02B2"/>
    <w:rsid w:val="008F13A5"/>
    <w:rsid w:val="009025CC"/>
    <w:rsid w:val="009269D2"/>
    <w:rsid w:val="009273A2"/>
    <w:rsid w:val="00933FCA"/>
    <w:rsid w:val="0093428F"/>
    <w:rsid w:val="00942949"/>
    <w:rsid w:val="0099102E"/>
    <w:rsid w:val="009936B9"/>
    <w:rsid w:val="009A0D32"/>
    <w:rsid w:val="009A6623"/>
    <w:rsid w:val="009A770A"/>
    <w:rsid w:val="009B300F"/>
    <w:rsid w:val="00A00E4A"/>
    <w:rsid w:val="00A13FF6"/>
    <w:rsid w:val="00A31C5C"/>
    <w:rsid w:val="00A35179"/>
    <w:rsid w:val="00A35249"/>
    <w:rsid w:val="00A41658"/>
    <w:rsid w:val="00A527F6"/>
    <w:rsid w:val="00A56C52"/>
    <w:rsid w:val="00A63F0F"/>
    <w:rsid w:val="00A84919"/>
    <w:rsid w:val="00A91A01"/>
    <w:rsid w:val="00A96F63"/>
    <w:rsid w:val="00AD3D43"/>
    <w:rsid w:val="00AD7118"/>
    <w:rsid w:val="00B00203"/>
    <w:rsid w:val="00B006A8"/>
    <w:rsid w:val="00B035D2"/>
    <w:rsid w:val="00B2761E"/>
    <w:rsid w:val="00B33B56"/>
    <w:rsid w:val="00B650F9"/>
    <w:rsid w:val="00B72CD1"/>
    <w:rsid w:val="00B81815"/>
    <w:rsid w:val="00B81ED3"/>
    <w:rsid w:val="00B87BE4"/>
    <w:rsid w:val="00BB317A"/>
    <w:rsid w:val="00BB41C7"/>
    <w:rsid w:val="00BD1DC6"/>
    <w:rsid w:val="00C010D8"/>
    <w:rsid w:val="00C05428"/>
    <w:rsid w:val="00C11AE5"/>
    <w:rsid w:val="00C41C4B"/>
    <w:rsid w:val="00C44455"/>
    <w:rsid w:val="00C45155"/>
    <w:rsid w:val="00C50058"/>
    <w:rsid w:val="00C6064F"/>
    <w:rsid w:val="00C63A35"/>
    <w:rsid w:val="00C805B0"/>
    <w:rsid w:val="00CA0D60"/>
    <w:rsid w:val="00CB1C34"/>
    <w:rsid w:val="00CD4451"/>
    <w:rsid w:val="00CE685D"/>
    <w:rsid w:val="00CF0228"/>
    <w:rsid w:val="00D200A2"/>
    <w:rsid w:val="00D34E2B"/>
    <w:rsid w:val="00D3652D"/>
    <w:rsid w:val="00D36B0C"/>
    <w:rsid w:val="00D42B6D"/>
    <w:rsid w:val="00D62803"/>
    <w:rsid w:val="00D64336"/>
    <w:rsid w:val="00D65434"/>
    <w:rsid w:val="00D761F8"/>
    <w:rsid w:val="00D80D64"/>
    <w:rsid w:val="00D9289B"/>
    <w:rsid w:val="00D935A2"/>
    <w:rsid w:val="00DA3664"/>
    <w:rsid w:val="00DA7414"/>
    <w:rsid w:val="00DB4212"/>
    <w:rsid w:val="00DB589A"/>
    <w:rsid w:val="00DD0457"/>
    <w:rsid w:val="00DD13A1"/>
    <w:rsid w:val="00E02ED2"/>
    <w:rsid w:val="00E52486"/>
    <w:rsid w:val="00E64808"/>
    <w:rsid w:val="00E95F6E"/>
    <w:rsid w:val="00EA344F"/>
    <w:rsid w:val="00EB0CF8"/>
    <w:rsid w:val="00EB4426"/>
    <w:rsid w:val="00EC2F69"/>
    <w:rsid w:val="00ED2DFC"/>
    <w:rsid w:val="00EE1D44"/>
    <w:rsid w:val="00EF1471"/>
    <w:rsid w:val="00F07F69"/>
    <w:rsid w:val="00F16C9F"/>
    <w:rsid w:val="00F40E30"/>
    <w:rsid w:val="00F53FFB"/>
    <w:rsid w:val="00F54FFE"/>
    <w:rsid w:val="00F55DD2"/>
    <w:rsid w:val="00F57E42"/>
    <w:rsid w:val="00F645BE"/>
    <w:rsid w:val="00F95F16"/>
    <w:rsid w:val="00F962A9"/>
    <w:rsid w:val="00FA3264"/>
    <w:rsid w:val="00FC75ED"/>
    <w:rsid w:val="00FD2249"/>
    <w:rsid w:val="00FD2441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6">
    <w:name w:val="Печатная машинка"/>
    <w:rsid w:val="0011419F"/>
    <w:rPr>
      <w:rFonts w:ascii="Courier New" w:hAnsi="Courier New"/>
      <w:sz w:val="20"/>
    </w:rPr>
  </w:style>
  <w:style w:type="paragraph" w:styleId="a7">
    <w:name w:val="Body Text"/>
    <w:basedOn w:val="a"/>
    <w:link w:val="a8"/>
    <w:rsid w:val="0011419F"/>
    <w:pPr>
      <w:spacing w:before="20"/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0"/>
    <w:link w:val="a7"/>
    <w:rsid w:val="0011419F"/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ndi-systema.lvi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viv@spfu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A6086-A660-4A3D-89A9-A94FC00D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30328</Words>
  <Characters>17288</Characters>
  <Application>Microsoft Office Word</Application>
  <DocSecurity>0</DocSecurity>
  <Lines>144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67</cp:lastModifiedBy>
  <cp:revision>2</cp:revision>
  <cp:lastPrinted>2021-01-26T13:16:00Z</cp:lastPrinted>
  <dcterms:created xsi:type="dcterms:W3CDTF">2021-04-15T15:47:00Z</dcterms:created>
  <dcterms:modified xsi:type="dcterms:W3CDTF">2021-04-15T15:47:00Z</dcterms:modified>
</cp:coreProperties>
</file>