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4" w:rsidRPr="00CF0D39" w:rsidRDefault="009A06A4" w:rsidP="009A06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0D39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CF0D39">
        <w:rPr>
          <w:rFonts w:ascii="Times New Roman" w:hAnsi="Times New Roman"/>
          <w:b/>
          <w:sz w:val="24"/>
          <w:szCs w:val="24"/>
        </w:rPr>
        <w:t>ІЧНЕ ЗАВДАННЯ</w:t>
      </w:r>
    </w:p>
    <w:p w:rsidR="009A06A4" w:rsidRPr="00CF0D39" w:rsidRDefault="009A06A4" w:rsidP="009A06A4">
      <w:pPr>
        <w:pStyle w:val="a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F0D39">
        <w:rPr>
          <w:rFonts w:ascii="Times New Roman" w:hAnsi="Times New Roman"/>
          <w:b/>
          <w:sz w:val="24"/>
          <w:szCs w:val="24"/>
          <w:lang w:val="uk-UA"/>
        </w:rPr>
        <w:t>на закупівлю:</w:t>
      </w:r>
    </w:p>
    <w:p w:rsidR="009A06A4" w:rsidRPr="00CF0D39" w:rsidRDefault="009A06A4" w:rsidP="009A06A4">
      <w:pPr>
        <w:pStyle w:val="a4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F0D39">
        <w:rPr>
          <w:rFonts w:ascii="Times New Roman" w:hAnsi="Times New Roman"/>
          <w:b/>
          <w:i/>
          <w:sz w:val="24"/>
          <w:szCs w:val="24"/>
          <w:lang w:val="uk-UA"/>
        </w:rPr>
        <w:t>металобрухт (брухт чорних металів)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за кодом за ДК 021:2015 - </w:t>
      </w:r>
      <w:r w:rsidRPr="00CF0D3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14910000-3 - вторинна металева відновлена сировина</w:t>
      </w:r>
    </w:p>
    <w:p w:rsidR="009A06A4" w:rsidRPr="00CF0D39" w:rsidRDefault="009A06A4" w:rsidP="009A06A4">
      <w:pPr>
        <w:pStyle w:val="a4"/>
        <w:spacing w:line="276" w:lineRule="auto"/>
        <w:jc w:val="center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p w:rsidR="009A06A4" w:rsidRPr="00ED313C" w:rsidRDefault="009A06A4" w:rsidP="009A06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313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1. Найменування товару:</w:t>
      </w:r>
      <w:r w:rsidRPr="00ED31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313C">
        <w:rPr>
          <w:rFonts w:ascii="Times New Roman" w:hAnsi="Times New Roman"/>
          <w:sz w:val="24"/>
          <w:szCs w:val="24"/>
          <w:lang w:val="uk-UA"/>
        </w:rPr>
        <w:t>металобрухт (брухт чорних металів)</w:t>
      </w:r>
    </w:p>
    <w:p w:rsidR="009A06A4" w:rsidRPr="00ED313C" w:rsidRDefault="009A06A4" w:rsidP="009A06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313C">
        <w:rPr>
          <w:rFonts w:ascii="Times New Roman" w:hAnsi="Times New Roman"/>
          <w:i/>
          <w:sz w:val="24"/>
          <w:szCs w:val="24"/>
          <w:u w:val="single"/>
          <w:lang w:val="uk-UA"/>
        </w:rPr>
        <w:t>2. Кількість:</w:t>
      </w:r>
      <w:r w:rsidRPr="00ED3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313C">
        <w:rPr>
          <w:rFonts w:ascii="Times New Roman" w:hAnsi="Times New Roman"/>
          <w:b/>
          <w:sz w:val="24"/>
          <w:szCs w:val="24"/>
          <w:lang w:val="uk-UA"/>
        </w:rPr>
        <w:t>46797,7  кг</w:t>
      </w:r>
      <w:r w:rsidRPr="00ED313C">
        <w:rPr>
          <w:rFonts w:ascii="Times New Roman" w:hAnsi="Times New Roman"/>
          <w:sz w:val="24"/>
          <w:szCs w:val="24"/>
          <w:lang w:val="uk-UA"/>
        </w:rPr>
        <w:t xml:space="preserve"> (маса орієнтовна)</w:t>
      </w:r>
    </w:p>
    <w:p w:rsidR="009A06A4" w:rsidRPr="00CF0D39" w:rsidRDefault="009A06A4" w:rsidP="009A06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313C">
        <w:rPr>
          <w:rFonts w:ascii="Times New Roman" w:hAnsi="Times New Roman"/>
          <w:i/>
          <w:sz w:val="24"/>
          <w:szCs w:val="24"/>
          <w:u w:val="single"/>
          <w:lang w:val="uk-UA"/>
        </w:rPr>
        <w:t>3. Строк поставки:</w:t>
      </w:r>
      <w:r w:rsidRPr="00ED313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D313C">
        <w:rPr>
          <w:rFonts w:ascii="Times New Roman" w:hAnsi="Times New Roman"/>
          <w:b/>
          <w:i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30 липня</w:t>
      </w:r>
      <w:r w:rsidRPr="00ED31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31B09">
        <w:rPr>
          <w:rFonts w:ascii="Times New Roman" w:hAnsi="Times New Roman"/>
          <w:b/>
          <w:i/>
          <w:sz w:val="24"/>
          <w:szCs w:val="24"/>
          <w:lang w:val="uk-UA"/>
        </w:rPr>
        <w:t>2022 року</w:t>
      </w:r>
    </w:p>
    <w:p w:rsidR="009A06A4" w:rsidRDefault="009A06A4" w:rsidP="009A06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4. Спосіб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доставки</w:t>
      </w:r>
      <w:r w:rsidRPr="00CF0D39">
        <w:rPr>
          <w:rFonts w:ascii="Times New Roman" w:hAnsi="Times New Roman"/>
          <w:i/>
          <w:sz w:val="24"/>
          <w:szCs w:val="24"/>
          <w:u w:val="single"/>
          <w:lang w:val="uk-UA"/>
        </w:rPr>
        <w:t>:</w:t>
      </w:r>
      <w:r w:rsidRPr="00CF0D39">
        <w:rPr>
          <w:rFonts w:ascii="Times New Roman" w:hAnsi="Times New Roman"/>
          <w:i/>
          <w:sz w:val="24"/>
          <w:szCs w:val="24"/>
          <w:lang w:val="uk-UA"/>
        </w:rPr>
        <w:t xml:space="preserve"> н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а умовах </w:t>
      </w:r>
      <w:r w:rsidRPr="001D105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1D105B">
        <w:rPr>
          <w:rFonts w:ascii="Times New Roman" w:hAnsi="Times New Roman"/>
          <w:b/>
          <w:i/>
          <w:sz w:val="24"/>
          <w:szCs w:val="24"/>
        </w:rPr>
        <w:t>X</w:t>
      </w:r>
      <w:r w:rsidRPr="001D105B"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 w:rsidRPr="001D105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1D105B">
        <w:rPr>
          <w:rFonts w:ascii="Times New Roman" w:hAnsi="Times New Roman"/>
          <w:b/>
          <w:i/>
          <w:sz w:val="24"/>
          <w:szCs w:val="24"/>
          <w:lang w:val="uk-UA"/>
        </w:rPr>
        <w:t>Інкотермс</w:t>
      </w:r>
      <w:proofErr w:type="spellEnd"/>
      <w:r w:rsidRPr="001D105B">
        <w:rPr>
          <w:rFonts w:ascii="Times New Roman" w:hAnsi="Times New Roman"/>
          <w:b/>
          <w:i/>
          <w:sz w:val="24"/>
          <w:szCs w:val="24"/>
          <w:lang w:val="uk-UA"/>
        </w:rPr>
        <w:t xml:space="preserve"> 2010: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0D39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Переможець аукціону власними силами та за власні кошти здійснює </w:t>
      </w:r>
      <w:proofErr w:type="spellStart"/>
      <w:r w:rsidRPr="00CF0D39">
        <w:rPr>
          <w:rFonts w:ascii="Times New Roman" w:hAnsi="Times New Roman"/>
          <w:color w:val="000000"/>
          <w:sz w:val="24"/>
          <w:szCs w:val="24"/>
          <w:lang w:val="uk-UA"/>
        </w:rPr>
        <w:t>порізку</w:t>
      </w:r>
      <w:proofErr w:type="spellEnd"/>
      <w:r w:rsidRPr="00CF0D39">
        <w:rPr>
          <w:rFonts w:ascii="Times New Roman" w:hAnsi="Times New Roman"/>
          <w:color w:val="000000"/>
          <w:sz w:val="24"/>
          <w:szCs w:val="24"/>
          <w:lang w:val="uk-UA"/>
        </w:rPr>
        <w:t xml:space="preserve">, сортування, завантаження, вивіз металобрухту </w:t>
      </w:r>
      <w:r w:rsidRPr="00CF0D39">
        <w:rPr>
          <w:rFonts w:ascii="Times New Roman" w:hAnsi="Times New Roman"/>
          <w:bCs/>
          <w:sz w:val="24"/>
          <w:szCs w:val="24"/>
          <w:lang w:val="uk-UA"/>
        </w:rPr>
        <w:t>з б</w:t>
      </w:r>
      <w:r w:rsidRPr="00CF0D39">
        <w:rPr>
          <w:rFonts w:ascii="Times New Roman" w:hAnsi="Times New Roman"/>
          <w:sz w:val="24"/>
          <w:szCs w:val="24"/>
          <w:lang w:val="uk-UA"/>
        </w:rPr>
        <w:t>ази</w:t>
      </w:r>
    </w:p>
    <w:p w:rsidR="009A06A4" w:rsidRDefault="009A06A4" w:rsidP="009A06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Організатора (Продавця)</w:t>
      </w:r>
      <w:r>
        <w:rPr>
          <w:rFonts w:ascii="Times New Roman" w:hAnsi="Times New Roman"/>
          <w:sz w:val="24"/>
          <w:szCs w:val="24"/>
          <w:lang w:val="uk-UA"/>
        </w:rPr>
        <w:t>, що знаходяться за адресами:</w:t>
      </w:r>
    </w:p>
    <w:p w:rsidR="009A06A4" w:rsidRDefault="009A06A4" w:rsidP="009A06A4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>вул.Круп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’</w:t>
      </w:r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>ярська</w:t>
      </w:r>
      <w:proofErr w:type="spellEnd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буд.27 </w:t>
      </w:r>
      <w:proofErr w:type="spellStart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>м.Львів</w:t>
      </w:r>
      <w:proofErr w:type="spellEnd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>, 79014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вул..Копистинського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буд.10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м.Львів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79000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вул..Шараневича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буд.20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м.Львів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79000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вул..700-річчя буд.18/26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м.Львів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79000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вул..Коновальця</w:t>
      </w:r>
      <w:proofErr w:type="spellEnd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 xml:space="preserve"> буд.1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>м.Жовква</w:t>
      </w:r>
      <w:proofErr w:type="spellEnd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80300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4627E3">
        <w:rPr>
          <w:rFonts w:ascii="Times New Roman" w:hAnsi="Times New Roman"/>
          <w:b/>
          <w:i/>
          <w:sz w:val="24"/>
          <w:szCs w:val="24"/>
          <w:lang w:val="uk-UA"/>
        </w:rPr>
        <w:t>Вул..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Івасюка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буд.2а,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м.Червоноград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80102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Вул..Українська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буд.23,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м.Городок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Львівська область, 81500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Вул..Будзиновського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буд.2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м.Мостиська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81300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Вул..Грушевського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буд.1а,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м.Буськ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80500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Вул..Залізнична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буд.32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м.Броди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80600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Вул..Шевченка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буд.30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м.Самбір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81400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Вул..Лукова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буд.23,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м.Радехів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Львівської області, 80200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Вул..Шевченка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буд.39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м.Кам’янка-Бузька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, Львівська область, 80400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Вул..С.Стрільців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буд.78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м.Турка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Львівської області, 82500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Вул..Івасюка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буд.13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м.Золочів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80700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Вул..Галицька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буд.27,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м.Перемишляни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Львівської області, 81200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Вул. Грушевського, буд.5,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м.Пустомити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області, 81100</w:t>
      </w:r>
    </w:p>
    <w:p w:rsidR="009A06A4" w:rsidRDefault="009A06A4" w:rsidP="009A06A4">
      <w:pPr>
        <w:pStyle w:val="a4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Щевченка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буд.26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м.Стрий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Львівська область, 82400 </w:t>
      </w:r>
    </w:p>
    <w:p w:rsidR="009A06A4" w:rsidRPr="004627E3" w:rsidRDefault="009A06A4" w:rsidP="009A06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Вул..Стрийська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, буд.29б,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м.Сколе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Львівська область, 82600</w:t>
      </w:r>
    </w:p>
    <w:p w:rsidR="009A06A4" w:rsidRPr="00CF0D39" w:rsidRDefault="009A06A4" w:rsidP="009A06A4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6</w:t>
      </w:r>
      <w:r w:rsidRPr="00CF0D39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proofErr w:type="spellStart"/>
      <w:r w:rsidRPr="00CF0D39">
        <w:rPr>
          <w:rFonts w:ascii="Times New Roman" w:hAnsi="Times New Roman"/>
          <w:i/>
          <w:sz w:val="24"/>
          <w:szCs w:val="24"/>
          <w:u w:val="single"/>
        </w:rPr>
        <w:t>Основні</w:t>
      </w:r>
      <w:proofErr w:type="spellEnd"/>
      <w:r w:rsidRPr="00CF0D3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CF0D39">
        <w:rPr>
          <w:rFonts w:ascii="Times New Roman" w:hAnsi="Times New Roman"/>
          <w:i/>
          <w:sz w:val="24"/>
          <w:szCs w:val="24"/>
          <w:u w:val="single"/>
        </w:rPr>
        <w:t>показники</w:t>
      </w:r>
      <w:proofErr w:type="spellEnd"/>
      <w:r w:rsidRPr="00CF0D39">
        <w:rPr>
          <w:rFonts w:ascii="Times New Roman" w:hAnsi="Times New Roman"/>
          <w:i/>
          <w:sz w:val="24"/>
          <w:szCs w:val="24"/>
          <w:u w:val="single"/>
        </w:rPr>
        <w:t xml:space="preserve"> і характеристики Товару</w:t>
      </w:r>
      <w:r w:rsidRPr="00CF0D3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:</w:t>
      </w:r>
    </w:p>
    <w:p w:rsidR="009A06A4" w:rsidRDefault="009A06A4" w:rsidP="009A06A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Автомобілі списані з балансу ДУ «Львівський ОЦКПХ МОЗ», в нерозібраному стані всього 26 одиниць: </w:t>
      </w:r>
      <w:r w:rsidRPr="0089337E">
        <w:rPr>
          <w:rFonts w:ascii="Times New Roman" w:hAnsi="Times New Roman"/>
          <w:sz w:val="24"/>
          <w:szCs w:val="24"/>
          <w:lang w:val="uk-UA"/>
        </w:rPr>
        <w:t>ГАЗ 3110 загальний легковий Седан – В</w:t>
      </w:r>
      <w:r>
        <w:rPr>
          <w:rFonts w:ascii="Times New Roman" w:hAnsi="Times New Roman"/>
          <w:sz w:val="24"/>
          <w:szCs w:val="24"/>
          <w:lang w:val="uk-UA"/>
        </w:rPr>
        <w:t xml:space="preserve"> – 2 одиниці.; УАЗ 39094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вантажопасажирський-В </w:t>
      </w:r>
      <w:r>
        <w:rPr>
          <w:rFonts w:ascii="Times New Roman" w:hAnsi="Times New Roman"/>
          <w:sz w:val="24"/>
          <w:szCs w:val="24"/>
          <w:lang w:val="uk-UA"/>
        </w:rPr>
        <w:t>– 1 одиниця.;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 УАЗ 315146, загальний легковий Універсал – В </w:t>
      </w:r>
      <w:r>
        <w:rPr>
          <w:rFonts w:ascii="Times New Roman" w:hAnsi="Times New Roman"/>
          <w:sz w:val="24"/>
          <w:szCs w:val="24"/>
          <w:lang w:val="uk-UA"/>
        </w:rPr>
        <w:t>– 1</w:t>
      </w:r>
    </w:p>
    <w:p w:rsidR="009A06A4" w:rsidRPr="0089337E" w:rsidRDefault="009A06A4" w:rsidP="009A06A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одиниця.;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ГАЗ 5201 спеціалізований вантажний фургон </w:t>
      </w:r>
      <w:r>
        <w:rPr>
          <w:rFonts w:ascii="Times New Roman" w:hAnsi="Times New Roman"/>
          <w:sz w:val="24"/>
          <w:szCs w:val="24"/>
          <w:lang w:val="uk-UA"/>
        </w:rPr>
        <w:t xml:space="preserve">– 1 одиниця;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ВАЗ 2121 загальний легковий Універсал – В </w:t>
      </w:r>
      <w:r>
        <w:rPr>
          <w:rFonts w:ascii="Times New Roman" w:hAnsi="Times New Roman"/>
          <w:sz w:val="24"/>
          <w:szCs w:val="24"/>
          <w:lang w:val="uk-UA"/>
        </w:rPr>
        <w:t xml:space="preserve"> - 3 одиниці; 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ГАЗ 52 загальний вантажний спеціальний вантажний –С  </w:t>
      </w:r>
      <w:r>
        <w:rPr>
          <w:rFonts w:ascii="Times New Roman" w:hAnsi="Times New Roman"/>
          <w:sz w:val="24"/>
          <w:szCs w:val="24"/>
          <w:lang w:val="uk-UA"/>
        </w:rPr>
        <w:t xml:space="preserve">- 2 одиниці;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ВАЗ 210930 тип легковий </w:t>
      </w:r>
      <w:proofErr w:type="spellStart"/>
      <w:r w:rsidRPr="0089337E">
        <w:rPr>
          <w:rFonts w:ascii="Times New Roman" w:hAnsi="Times New Roman"/>
          <w:sz w:val="24"/>
          <w:szCs w:val="24"/>
          <w:lang w:val="uk-UA"/>
        </w:rPr>
        <w:t>Комбі</w:t>
      </w:r>
      <w:proofErr w:type="spellEnd"/>
      <w:r w:rsidRPr="0089337E">
        <w:rPr>
          <w:rFonts w:ascii="Times New Roman" w:hAnsi="Times New Roman"/>
          <w:sz w:val="24"/>
          <w:szCs w:val="24"/>
          <w:lang w:val="uk-UA"/>
        </w:rPr>
        <w:t xml:space="preserve"> – В </w:t>
      </w:r>
      <w:r>
        <w:rPr>
          <w:rFonts w:ascii="Times New Roman" w:hAnsi="Times New Roman"/>
          <w:sz w:val="24"/>
          <w:szCs w:val="24"/>
          <w:lang w:val="uk-UA"/>
        </w:rPr>
        <w:t xml:space="preserve">– 1 одиниця; ВАЗ 21099 загальний легковий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Седан-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– 1 одиниця;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ЛУАЗ  969  загальний легковий </w:t>
      </w:r>
      <w:proofErr w:type="spellStart"/>
      <w:r w:rsidRPr="0089337E">
        <w:rPr>
          <w:rFonts w:ascii="Times New Roman" w:hAnsi="Times New Roman"/>
          <w:sz w:val="24"/>
          <w:szCs w:val="24"/>
          <w:lang w:val="uk-UA"/>
        </w:rPr>
        <w:t>Феатон</w:t>
      </w:r>
      <w:proofErr w:type="spellEnd"/>
      <w:r w:rsidRPr="0089337E">
        <w:rPr>
          <w:rFonts w:ascii="Times New Roman" w:hAnsi="Times New Roman"/>
          <w:sz w:val="24"/>
          <w:szCs w:val="24"/>
          <w:lang w:val="uk-UA"/>
        </w:rPr>
        <w:t xml:space="preserve"> –В  </w:t>
      </w:r>
      <w:r>
        <w:rPr>
          <w:rFonts w:ascii="Times New Roman" w:hAnsi="Times New Roman"/>
          <w:sz w:val="24"/>
          <w:szCs w:val="24"/>
          <w:lang w:val="uk-UA"/>
        </w:rPr>
        <w:t>- 1 одиниця;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 УАЗ 3152, загальний легковий Фаетон-В   </w:t>
      </w:r>
      <w:r>
        <w:rPr>
          <w:rFonts w:ascii="Times New Roman" w:hAnsi="Times New Roman"/>
          <w:sz w:val="24"/>
          <w:szCs w:val="24"/>
          <w:lang w:val="uk-UA"/>
        </w:rPr>
        <w:t xml:space="preserve">- 2 одиниці; 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ГАЗ 5204  спеціальний вантажний санітарний –С  </w:t>
      </w:r>
      <w:r>
        <w:rPr>
          <w:rFonts w:ascii="Times New Roman" w:hAnsi="Times New Roman"/>
          <w:sz w:val="24"/>
          <w:szCs w:val="24"/>
          <w:lang w:val="uk-UA"/>
        </w:rPr>
        <w:t xml:space="preserve">- 5   одиниць; </w:t>
      </w:r>
      <w:r w:rsidRPr="0089337E">
        <w:rPr>
          <w:rFonts w:ascii="Times New Roman" w:hAnsi="Times New Roman"/>
          <w:sz w:val="24"/>
          <w:szCs w:val="24"/>
          <w:lang w:val="uk-UA"/>
        </w:rPr>
        <w:t>УАЗ 3152-01, спеціалізований легковий меддопомога-В</w:t>
      </w:r>
      <w:r>
        <w:rPr>
          <w:rFonts w:ascii="Times New Roman" w:hAnsi="Times New Roman"/>
          <w:sz w:val="24"/>
          <w:szCs w:val="24"/>
          <w:lang w:val="uk-UA"/>
        </w:rPr>
        <w:t xml:space="preserve"> -  1 одиниця; </w:t>
      </w:r>
      <w:r w:rsidRPr="008933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6F7E">
        <w:rPr>
          <w:rFonts w:ascii="Times New Roman" w:hAnsi="Times New Roman"/>
          <w:sz w:val="24"/>
          <w:szCs w:val="24"/>
        </w:rPr>
        <w:t xml:space="preserve">РАФ  2203 -01 Автобус </w:t>
      </w:r>
      <w:proofErr w:type="spellStart"/>
      <w:r w:rsidRPr="00606F7E">
        <w:rPr>
          <w:rFonts w:ascii="Times New Roman" w:hAnsi="Times New Roman"/>
          <w:sz w:val="24"/>
          <w:szCs w:val="24"/>
        </w:rPr>
        <w:t>мікроавтобус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F7E">
        <w:rPr>
          <w:rFonts w:ascii="Times New Roman" w:hAnsi="Times New Roman"/>
          <w:sz w:val="24"/>
          <w:szCs w:val="24"/>
        </w:rPr>
        <w:t>меддопомога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</w:t>
      </w:r>
      <w:r w:rsidRPr="00606F7E">
        <w:rPr>
          <w:rFonts w:ascii="Times New Roman" w:hAnsi="Times New Roman"/>
          <w:sz w:val="24"/>
          <w:szCs w:val="24"/>
          <w:lang w:val="en-US"/>
        </w:rPr>
        <w:t>D</w:t>
      </w:r>
      <w:r w:rsidRPr="00606F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- 2 одиниці;  </w:t>
      </w:r>
      <w:r w:rsidRPr="00803AF9">
        <w:rPr>
          <w:rFonts w:ascii="Times New Roman" w:hAnsi="Times New Roman"/>
          <w:sz w:val="24"/>
          <w:szCs w:val="24"/>
        </w:rPr>
        <w:t>ВАЗ 212</w:t>
      </w:r>
      <w:r>
        <w:rPr>
          <w:rFonts w:ascii="Times New Roman" w:hAnsi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/>
          <w:sz w:val="24"/>
          <w:szCs w:val="24"/>
        </w:rPr>
        <w:t>загальний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легковий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Седан – В</w:t>
      </w:r>
      <w:r w:rsidRPr="0080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0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1 одиниця;  </w:t>
      </w:r>
      <w:r w:rsidRPr="00606F7E">
        <w:rPr>
          <w:rFonts w:ascii="Times New Roman" w:hAnsi="Times New Roman"/>
          <w:sz w:val="24"/>
          <w:szCs w:val="24"/>
        </w:rPr>
        <w:t xml:space="preserve">ВАЗ 21063 </w:t>
      </w:r>
      <w:proofErr w:type="spellStart"/>
      <w:r w:rsidRPr="00606F7E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F7E">
        <w:rPr>
          <w:rFonts w:ascii="Times New Roman" w:hAnsi="Times New Roman"/>
          <w:sz w:val="24"/>
          <w:szCs w:val="24"/>
        </w:rPr>
        <w:t>легковий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Седан-В   </w:t>
      </w:r>
      <w:r>
        <w:rPr>
          <w:rFonts w:ascii="Times New Roman" w:hAnsi="Times New Roman"/>
          <w:sz w:val="24"/>
          <w:szCs w:val="24"/>
          <w:lang w:val="uk-UA"/>
        </w:rPr>
        <w:t xml:space="preserve">- 1 одиниця;  </w:t>
      </w:r>
      <w:r w:rsidRPr="00606F7E">
        <w:rPr>
          <w:rFonts w:ascii="Times New Roman" w:hAnsi="Times New Roman"/>
          <w:sz w:val="24"/>
          <w:szCs w:val="24"/>
        </w:rPr>
        <w:t xml:space="preserve">УАЗ 3962 </w:t>
      </w:r>
      <w:proofErr w:type="spellStart"/>
      <w:r w:rsidRPr="00606F7E">
        <w:rPr>
          <w:rFonts w:ascii="Times New Roman" w:hAnsi="Times New Roman"/>
          <w:sz w:val="24"/>
          <w:szCs w:val="24"/>
        </w:rPr>
        <w:t>спеціалізований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F7E">
        <w:rPr>
          <w:rFonts w:ascii="Times New Roman" w:hAnsi="Times New Roman"/>
          <w:sz w:val="24"/>
          <w:szCs w:val="24"/>
        </w:rPr>
        <w:t>легковий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F7E">
        <w:rPr>
          <w:rFonts w:ascii="Times New Roman" w:hAnsi="Times New Roman"/>
          <w:sz w:val="24"/>
          <w:szCs w:val="24"/>
        </w:rPr>
        <w:t>меддопомога</w:t>
      </w:r>
      <w:proofErr w:type="spellEnd"/>
      <w:r w:rsidRPr="00606F7E"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  <w:lang w:val="uk-UA"/>
        </w:rPr>
        <w:t xml:space="preserve"> – 1 одиниця. Приблизна вага </w:t>
      </w:r>
      <w:r w:rsidRPr="00596545">
        <w:rPr>
          <w:rFonts w:ascii="Times New Roman" w:hAnsi="Times New Roman"/>
          <w:sz w:val="24"/>
          <w:szCs w:val="24"/>
          <w:lang w:val="uk-UA"/>
        </w:rPr>
        <w:t>46797,7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кг.</w:t>
      </w:r>
    </w:p>
    <w:p w:rsidR="009A06A4" w:rsidRPr="00221F85" w:rsidRDefault="009A06A4" w:rsidP="009A06A4">
      <w:pPr>
        <w:pStyle w:val="NormalAnjStyle2"/>
        <w:spacing w:line="100" w:lineRule="atLeast"/>
        <w:rPr>
          <w:rFonts w:eastAsia="Calibri"/>
          <w:b w:val="0"/>
          <w:color w:val="auto"/>
          <w:sz w:val="24"/>
          <w:szCs w:val="24"/>
          <w:lang w:val="ru-RU" w:eastAsia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67"/>
        <w:gridCol w:w="1276"/>
        <w:gridCol w:w="3260"/>
        <w:gridCol w:w="2410"/>
      </w:tblGrid>
      <w:tr w:rsidR="009A06A4" w:rsidRPr="00E64E58" w:rsidTr="00BA32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64E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64E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</w:rPr>
              <w:t>вим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Місце зберігання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Автомобілі</w:t>
            </w:r>
          </w:p>
        </w:tc>
      </w:tr>
      <w:tr w:rsidR="009A06A4" w:rsidRPr="00E64E58" w:rsidTr="00BA3298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E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Металобрухт (брухт чорних металів)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545">
              <w:rPr>
                <w:rFonts w:ascii="Times New Roman" w:hAnsi="Times New Roman"/>
                <w:sz w:val="24"/>
                <w:szCs w:val="24"/>
                <w:lang w:val="uk-UA"/>
              </w:rPr>
              <w:t>46797,7</w:t>
            </w:r>
            <w:r w:rsidRPr="00E64E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6A4" w:rsidRPr="00E64E58" w:rsidRDefault="009A06A4" w:rsidP="00BA3298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вул.Круп</w:t>
            </w:r>
            <w:r w:rsidRPr="00FE79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’</w:t>
            </w:r>
            <w:r w:rsidRPr="00FE79CE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рська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буд.27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м.Львів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, 79014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3110 легковий С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едан-В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УАЗ 39094 вантажопасажирський -В</w:t>
            </w:r>
          </w:p>
        </w:tc>
      </w:tr>
      <w:tr w:rsidR="009A06A4" w:rsidRPr="00E64E58" w:rsidTr="00BA3298">
        <w:trPr>
          <w:trHeight w:val="43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вул..Копистинського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буд.10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м.Львів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ВАЗ 210930 легковий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Комбі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–В</w:t>
            </w:r>
          </w:p>
        </w:tc>
      </w:tr>
      <w:tr w:rsidR="009A06A4" w:rsidRPr="00E64E58" w:rsidTr="00BA3298">
        <w:trPr>
          <w:trHeight w:val="45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Шараневича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, буд.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м.Львів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ВАЗ 21099 загальний легковий Седан-В</w:t>
            </w:r>
          </w:p>
        </w:tc>
      </w:tr>
      <w:tr w:rsidR="009A06A4" w:rsidRPr="00E64E58" w:rsidTr="00BA3298">
        <w:trPr>
          <w:trHeight w:val="46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700-річчя буд.18/26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м.Львів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ЛУАЗ 969 загальний легковий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Феатон-В</w:t>
            </w:r>
            <w:proofErr w:type="spellEnd"/>
          </w:p>
        </w:tc>
      </w:tr>
      <w:tr w:rsidR="009A06A4" w:rsidRPr="00E64E58" w:rsidTr="00BA3298">
        <w:trPr>
          <w:trHeight w:val="53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Вул..Коновальця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, буд.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14,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м.Жовква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80300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УАЗ 315146 загальний легковий Універсал</w:t>
            </w:r>
          </w:p>
        </w:tc>
      </w:tr>
      <w:tr w:rsidR="009A06A4" w:rsidRPr="00E64E58" w:rsidTr="00BA3298">
        <w:trPr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Вул..Івасюка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буд.2а,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м.Червоноград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5201 спеціалізований вантажний фургон</w:t>
            </w:r>
          </w:p>
        </w:tc>
      </w:tr>
      <w:tr w:rsidR="009A06A4" w:rsidRPr="00E64E58" w:rsidTr="00BA3298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Вул..Українська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буд.23,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м.Городок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, Львівська область, 81500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ВАЗ 2121 загальний легковий Універсал</w:t>
            </w:r>
          </w:p>
        </w:tc>
      </w:tr>
      <w:tr w:rsidR="009A06A4" w:rsidRPr="00E64E58" w:rsidTr="00BA3298">
        <w:trPr>
          <w:trHeight w:val="39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Вул..Будзиновського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буд.2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м.Мостиська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52 спеціальний вантажний</w:t>
            </w:r>
          </w:p>
        </w:tc>
      </w:tr>
      <w:tr w:rsidR="009A06A4" w:rsidRPr="00E64E58" w:rsidTr="00BA3298">
        <w:trPr>
          <w:trHeight w:val="4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Вул..Залізнична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буд.32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м.Броди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80600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УАЗ 3152 загальний легковий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Феатон-В</w:t>
            </w:r>
            <w:proofErr w:type="spellEnd"/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5204 спеціальний вантажний санітарний-С</w:t>
            </w:r>
          </w:p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06A4" w:rsidRPr="00E64E58" w:rsidTr="00BA3298">
        <w:trPr>
          <w:trHeight w:val="77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Вул..Грушевського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буд.1а,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м.Буськ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Львівська область, 80500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УАЗ 3152-01 спеціалізований легковий меддопомога-В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РАФ</w:t>
            </w:r>
            <w:r w:rsidRPr="009A4B9E">
              <w:rPr>
                <w:rFonts w:ascii="Times New Roman" w:hAnsi="Times New Roman"/>
                <w:sz w:val="20"/>
                <w:szCs w:val="20"/>
              </w:rPr>
              <w:t xml:space="preserve"> 2203-01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Мікроавтобус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меддопомога-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9A06A4" w:rsidRPr="00E64E58" w:rsidTr="00BA3298">
        <w:trPr>
          <w:trHeight w:val="82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Вул..Шевченка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буд.30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м.Самбір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81400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ВАЗ 21213 загальний легковий Седан-В</w:t>
            </w:r>
          </w:p>
        </w:tc>
      </w:tr>
      <w:tr w:rsidR="009A06A4" w:rsidRPr="00E64E58" w:rsidTr="00BA3298">
        <w:trPr>
          <w:trHeight w:val="88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Вул..Шевченка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буд.39м.Кам</w:t>
            </w:r>
            <w:r w:rsidRPr="00FE79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янка – Бузька Львівська область, 80400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УАЗ 3152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загальний легковий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Феатон-В</w:t>
            </w:r>
            <w:proofErr w:type="spellEnd"/>
          </w:p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ВАЗ 21063 загальний легковий Седан-В</w:t>
            </w:r>
          </w:p>
        </w:tc>
      </w:tr>
      <w:tr w:rsidR="009A06A4" w:rsidRPr="00E64E58" w:rsidTr="00BA3298">
        <w:trPr>
          <w:trHeight w:val="94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буд.23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м.Радехів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Львівської області, 80200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ВАЗ 2121 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загальний легковий Універсал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ГАЗ 5204 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вантажний-С</w:t>
            </w:r>
          </w:p>
        </w:tc>
      </w:tr>
      <w:tr w:rsidR="009A06A4" w:rsidRPr="00E64E58" w:rsidTr="00BA3298">
        <w:trPr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Вул..С.Стрільців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буд.78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м.Турка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Львівської області, 82500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ГАЗ 5204 </w:t>
            </w:r>
          </w:p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малотоннажний-В</w:t>
            </w:r>
          </w:p>
        </w:tc>
      </w:tr>
      <w:tr w:rsidR="009A06A4" w:rsidRPr="00E64E58" w:rsidTr="00BA3298">
        <w:trPr>
          <w:trHeight w:val="48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Вул..Галицька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,буд.27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м.Перемишляни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ВАЗ 2121 </w:t>
            </w:r>
          </w:p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загальний легковий Універсал</w:t>
            </w:r>
          </w:p>
        </w:tc>
      </w:tr>
      <w:tr w:rsidR="009A06A4" w:rsidRPr="00E64E58" w:rsidTr="00BA3298">
        <w:trPr>
          <w:trHeight w:val="88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Вул..Івасюка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буд.13 </w:t>
            </w:r>
            <w:proofErr w:type="spellStart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м.Золочів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область, 80700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ГАЗ 3110 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Легковий Седан-В</w:t>
            </w:r>
          </w:p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52 Вантажний фургон</w:t>
            </w:r>
          </w:p>
          <w:p w:rsidR="009A06A4" w:rsidRPr="00FE79CE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РАФ 2203-01 Мікроавтобус меддопомога 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9A06A4" w:rsidRPr="00E64E58" w:rsidTr="00BA3298">
        <w:trPr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Грушевського, буд.5,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.Пустомити</w:t>
            </w:r>
            <w:proofErr w:type="spellEnd"/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Львівська області, 81100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5204 спеціальний вантажний бортовий</w:t>
            </w:r>
          </w:p>
        </w:tc>
      </w:tr>
      <w:tr w:rsidR="009A06A4" w:rsidRPr="00E64E58" w:rsidTr="00BA3298">
        <w:trPr>
          <w:trHeight w:val="495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Шевченка, буд.26</w:t>
            </w:r>
            <w:r w:rsidRPr="00E64E58">
              <w:rPr>
                <w:rFonts w:ascii="Times New Roman" w:hAnsi="Times New Roman"/>
                <w:sz w:val="20"/>
                <w:szCs w:val="20"/>
                <w:lang w:val="uk-UA"/>
              </w:rPr>
              <w:t>м.Стрий, Львівська область, 82400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ГАЗ 5204 спеціальний вантажний санітарний-С</w:t>
            </w:r>
          </w:p>
        </w:tc>
      </w:tr>
      <w:tr w:rsidR="009A06A4" w:rsidRPr="00E64E58" w:rsidTr="00BA3298">
        <w:trPr>
          <w:trHeight w:val="64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06A4" w:rsidRPr="00E64E58" w:rsidRDefault="009A06A4" w:rsidP="00BA3298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Вул..Стрийська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буд.29б,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м.Сколе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Львівська область, 82600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A4" w:rsidRDefault="009A06A4" w:rsidP="00BA32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УАЗ 3962 спеціалізований легковий меддопомога-В</w:t>
            </w:r>
          </w:p>
        </w:tc>
      </w:tr>
    </w:tbl>
    <w:p w:rsidR="009A06A4" w:rsidRPr="00CF0D39" w:rsidRDefault="009A06A4" w:rsidP="009A06A4">
      <w:pPr>
        <w:pStyle w:val="a4"/>
        <w:jc w:val="both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p w:rsidR="009A06A4" w:rsidRPr="00CA745F" w:rsidRDefault="009A06A4" w:rsidP="009A06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F0D3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Розрахунки</w:t>
      </w:r>
      <w:proofErr w:type="spellEnd"/>
      <w:r w:rsidRPr="00CF0D3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за Товар</w:t>
      </w:r>
      <w:r w:rsidRPr="00CF0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D39">
        <w:rPr>
          <w:rFonts w:ascii="Times New Roman" w:eastAsia="Times New Roman" w:hAnsi="Times New Roman"/>
          <w:sz w:val="24"/>
          <w:szCs w:val="24"/>
          <w:lang w:eastAsia="ru-RU"/>
        </w:rPr>
        <w:t>здійснюються</w:t>
      </w:r>
      <w:proofErr w:type="spellEnd"/>
      <w:r w:rsidRPr="00CF0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0D39">
        <w:rPr>
          <w:rFonts w:ascii="Times New Roman" w:hAnsi="Times New Roman"/>
          <w:b/>
          <w:sz w:val="24"/>
          <w:szCs w:val="24"/>
          <w:lang w:val="uk-UA"/>
        </w:rPr>
        <w:t>на умовах 100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A745F">
        <w:rPr>
          <w:rFonts w:ascii="Times New Roman" w:hAnsi="Times New Roman"/>
          <w:b/>
          <w:sz w:val="24"/>
          <w:szCs w:val="24"/>
          <w:lang w:val="uk-UA"/>
        </w:rPr>
        <w:t>% попередньої оплати</w:t>
      </w:r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рахунку-фактури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Організатора (</w:t>
      </w:r>
      <w:r w:rsidRPr="00CA745F">
        <w:rPr>
          <w:rFonts w:ascii="Times New Roman" w:hAnsi="Times New Roman"/>
          <w:sz w:val="24"/>
          <w:szCs w:val="24"/>
          <w:lang w:val="uk-UA"/>
        </w:rPr>
        <w:t>Продавця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надісланого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електронну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пошту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Переможця аукціону (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Покупця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протягом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5-ти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банківських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опублікування Організатором в ЕТС підписаного Сторонами Договору купівлі-продажу, але не пізніше 7-ми банківських днів від дня підписання Договору обома Сторонами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A06A4" w:rsidRPr="00CA745F" w:rsidRDefault="009A06A4" w:rsidP="009A06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45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CA745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Покупець (Переможець аукціону) зобов’язаний</w:t>
      </w:r>
      <w:r w:rsidRPr="00CA745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пізніше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30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-ти робочих днів від дня підписання Договору, але не раніше надходження коштів на рахунок Організатора (</w:t>
      </w:r>
      <w:r w:rsidRPr="00CA745F">
        <w:rPr>
          <w:rFonts w:ascii="Times New Roman" w:hAnsi="Times New Roman"/>
          <w:sz w:val="24"/>
          <w:szCs w:val="24"/>
          <w:lang w:val="uk-UA"/>
        </w:rPr>
        <w:t>Продавця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CA745F">
        <w:rPr>
          <w:rFonts w:ascii="Times New Roman" w:hAnsi="Times New Roman"/>
          <w:sz w:val="24"/>
          <w:szCs w:val="24"/>
          <w:lang w:val="uk-UA"/>
        </w:rPr>
        <w:t>, приступити до виконання робіт з</w:t>
      </w:r>
      <w:r w:rsidRPr="00CA745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A745F">
        <w:rPr>
          <w:rFonts w:ascii="Times New Roman" w:hAnsi="Times New Roman"/>
          <w:color w:val="000000"/>
          <w:sz w:val="24"/>
          <w:szCs w:val="24"/>
          <w:lang w:val="uk-UA"/>
        </w:rPr>
        <w:t>порізки</w:t>
      </w:r>
      <w:proofErr w:type="spellEnd"/>
      <w:r w:rsidRPr="00CA745F">
        <w:rPr>
          <w:rFonts w:ascii="Times New Roman" w:hAnsi="Times New Roman"/>
          <w:color w:val="000000"/>
          <w:sz w:val="24"/>
          <w:szCs w:val="24"/>
          <w:lang w:val="uk-UA"/>
        </w:rPr>
        <w:t xml:space="preserve">, сортування, завантаження, вивозу металобрухту </w:t>
      </w:r>
      <w:r w:rsidRPr="00CA745F">
        <w:rPr>
          <w:rFonts w:ascii="Times New Roman" w:hAnsi="Times New Roman"/>
          <w:bCs/>
          <w:sz w:val="24"/>
          <w:szCs w:val="24"/>
          <w:lang w:val="uk-UA"/>
        </w:rPr>
        <w:t>з б</w:t>
      </w:r>
      <w:r w:rsidRPr="00CA745F">
        <w:rPr>
          <w:rFonts w:ascii="Times New Roman" w:hAnsi="Times New Roman"/>
          <w:sz w:val="24"/>
          <w:szCs w:val="24"/>
          <w:lang w:val="uk-UA"/>
        </w:rPr>
        <w:t>ази Організатора (Продавця)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A06A4" w:rsidRPr="00CA745F" w:rsidRDefault="009A06A4" w:rsidP="009A06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Роботи з </w:t>
      </w:r>
      <w:proofErr w:type="spellStart"/>
      <w:r w:rsidRPr="00CA745F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порізки</w:t>
      </w:r>
      <w:proofErr w:type="spellEnd"/>
      <w:r w:rsidRPr="00CA745F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, сортування, завантаження та вивозу металобрухту</w:t>
      </w:r>
      <w:r w:rsidRPr="00CA745F">
        <w:rPr>
          <w:rFonts w:ascii="Times New Roman" w:eastAsia="TimesNewRomanPSMT" w:hAnsi="Times New Roman"/>
          <w:sz w:val="24"/>
          <w:szCs w:val="24"/>
          <w:lang w:val="uk-UA"/>
        </w:rPr>
        <w:t xml:space="preserve">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</w:t>
      </w:r>
      <w:r>
        <w:rPr>
          <w:rFonts w:ascii="Times New Roman" w:eastAsia="TimesNewRomanPSMT" w:hAnsi="Times New Roman"/>
          <w:sz w:val="24"/>
          <w:szCs w:val="24"/>
          <w:lang w:val="uk-UA"/>
        </w:rPr>
        <w:t>.</w:t>
      </w:r>
    </w:p>
    <w:p w:rsidR="009A06A4" w:rsidRPr="00CA745F" w:rsidRDefault="009A06A4" w:rsidP="009A06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45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Покупець (Переможець аукціону) зобов’язаний</w:t>
      </w:r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мати в наявності</w:t>
      </w:r>
      <w:r w:rsidRPr="00CA745F">
        <w:rPr>
          <w:rFonts w:ascii="Times New Roman" w:hAnsi="Times New Roman"/>
          <w:i/>
          <w:sz w:val="24"/>
          <w:szCs w:val="24"/>
          <w:u w:val="single"/>
        </w:rPr>
        <w:t xml:space="preserve"> всю </w:t>
      </w:r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>дозвільну</w:t>
      </w:r>
      <w:r w:rsidRPr="00CA745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CA745F">
        <w:rPr>
          <w:rFonts w:ascii="Times New Roman" w:hAnsi="Times New Roman"/>
          <w:i/>
          <w:sz w:val="24"/>
          <w:szCs w:val="24"/>
          <w:u w:val="single"/>
        </w:rPr>
        <w:t>документацію</w:t>
      </w:r>
      <w:proofErr w:type="spellEnd"/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для проведення робіт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9A06A4" w:rsidRPr="004E0559" w:rsidRDefault="009A06A4" w:rsidP="009A06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У випадку наявності після </w:t>
      </w:r>
      <w:proofErr w:type="spellStart"/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>порізки</w:t>
      </w:r>
      <w:proofErr w:type="spellEnd"/>
      <w:r w:rsidRPr="00CA745F">
        <w:rPr>
          <w:rFonts w:ascii="Times New Roman" w:hAnsi="Times New Roman"/>
          <w:i/>
          <w:sz w:val="24"/>
          <w:szCs w:val="24"/>
          <w:u w:val="single"/>
          <w:lang w:val="uk-UA"/>
        </w:rPr>
        <w:t>, сортування та зважування металобрухту в кількості більшій, ніж визначено цим Технічним завданням, Покупець</w:t>
      </w:r>
      <w:r w:rsidRPr="00CA745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зобов’язаний отримати від Продавця (Організатора) весь надлишок металобрухту за ціною (вартість 1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кг</w:t>
      </w:r>
      <w:r w:rsidRPr="00CA745F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), визначеною від вартості одиниці Товару згідно Пропозиції Переможця за результатами аукціону, про що Сторонами укладається додаткова угода до Договору, на підставі якої Продавець виставляє Покупцеві відповідний рахунок.</w:t>
      </w:r>
      <w:r w:rsidRPr="00CA745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цьому випадку, Покупець оплачує цей рахунок протягом 5-ти банківських днів з моменту отримання </w:t>
      </w:r>
      <w:proofErr w:type="spellStart"/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>сканкопії</w:t>
      </w:r>
      <w:proofErr w:type="spellEnd"/>
      <w:r w:rsidRPr="00CA74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рахунку на електронну адресу, зазначену в довідці про загальні відомості про учасника та в Договорі купівлі-продажу,</w:t>
      </w:r>
      <w:r w:rsidRPr="00CA745F">
        <w:rPr>
          <w:rFonts w:ascii="Times New Roman" w:hAnsi="Times New Roman"/>
          <w:sz w:val="24"/>
          <w:szCs w:val="24"/>
          <w:lang w:val="uk-UA"/>
        </w:rPr>
        <w:t xml:space="preserve"> шляхом перерахування грошових коштів на поточний рахунок Продавця за вирахуванням відсотка засміченості, в який, за згодою Сторін, може бути включений і відсоток засміченості за Товар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A745F">
        <w:rPr>
          <w:rFonts w:ascii="Times New Roman" w:hAnsi="Times New Roman"/>
          <w:sz w:val="24"/>
          <w:szCs w:val="24"/>
          <w:lang w:val="uk-UA"/>
        </w:rPr>
        <w:t>оплачений Покупцем попередньо відповідно до умов Договору. Визначення відсотка засміченості здійснюється Сторонами при прийманні Товару, що поставляється відповідно до встановленого Національним стандартом України загальних технічних умов ДСТУ 4121-2002, ДСТУ 3211-1995.</w:t>
      </w:r>
    </w:p>
    <w:p w:rsidR="009A06A4" w:rsidRDefault="009A06A4" w:rsidP="009A06A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06A4" w:rsidRDefault="009A06A4" w:rsidP="009A06A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06A4" w:rsidRPr="00CF0D39" w:rsidRDefault="009A06A4" w:rsidP="009A06A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D39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CF0D39">
        <w:rPr>
          <w:rFonts w:ascii="Times New Roman" w:hAnsi="Times New Roman"/>
          <w:b/>
          <w:sz w:val="24"/>
          <w:szCs w:val="24"/>
          <w:u w:val="single"/>
          <w:lang w:val="uk-UA"/>
        </w:rPr>
        <w:t>(найменування Учасника)</w:t>
      </w:r>
      <w:r w:rsidRPr="00CF0D39">
        <w:rPr>
          <w:rFonts w:ascii="Times New Roman" w:hAnsi="Times New Roman"/>
          <w:b/>
          <w:sz w:val="24"/>
          <w:szCs w:val="24"/>
          <w:lang w:val="uk-UA"/>
        </w:rPr>
        <w:t>, у разі визнання Нас переможцями та укладення з Організатором Договору купівлі-продажу Товару, згідні та підтверджуємо свою можливість і готовність виконувати усі Технічні вимоги Організатора, зазначені у цьому Додатку  2, а також умови Договору (Додаток  3).</w:t>
      </w:r>
    </w:p>
    <w:p w:rsidR="009A06A4" w:rsidRDefault="009A06A4" w:rsidP="009A06A4">
      <w:pPr>
        <w:pStyle w:val="a4"/>
        <w:jc w:val="both"/>
        <w:rPr>
          <w:rFonts w:ascii="Times New Roman" w:eastAsia="Arial" w:hAnsi="Times New Roman"/>
          <w:bCs/>
          <w:sz w:val="24"/>
          <w:szCs w:val="24"/>
          <w:lang w:val="uk-UA"/>
        </w:rPr>
      </w:pPr>
    </w:p>
    <w:p w:rsidR="009A06A4" w:rsidRPr="00CF0D39" w:rsidRDefault="009A06A4" w:rsidP="009A06A4">
      <w:pPr>
        <w:pStyle w:val="a4"/>
        <w:jc w:val="both"/>
        <w:rPr>
          <w:rFonts w:ascii="Times New Roman" w:eastAsia="Arial" w:hAnsi="Times New Roman"/>
          <w:bCs/>
          <w:sz w:val="24"/>
          <w:szCs w:val="24"/>
          <w:lang w:val="uk-UA"/>
        </w:rPr>
      </w:pPr>
    </w:p>
    <w:p w:rsidR="009A06A4" w:rsidRPr="004E0559" w:rsidRDefault="009A06A4" w:rsidP="009A06A4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4E0559">
        <w:rPr>
          <w:rFonts w:ascii="Times New Roman" w:hAnsi="Times New Roman"/>
          <w:i/>
          <w:iCs/>
          <w:sz w:val="24"/>
          <w:szCs w:val="24"/>
        </w:rPr>
        <w:t xml:space="preserve">Посада, </w:t>
      </w:r>
      <w:proofErr w:type="spellStart"/>
      <w:proofErr w:type="gramStart"/>
      <w:r w:rsidRPr="004E0559">
        <w:rPr>
          <w:rFonts w:ascii="Times New Roman" w:hAnsi="Times New Roman"/>
          <w:i/>
          <w:iCs/>
          <w:sz w:val="24"/>
          <w:szCs w:val="24"/>
        </w:rPr>
        <w:t>пр</w:t>
      </w:r>
      <w:proofErr w:type="gramEnd"/>
      <w:r w:rsidRPr="004E0559">
        <w:rPr>
          <w:rFonts w:ascii="Times New Roman" w:hAnsi="Times New Roman"/>
          <w:i/>
          <w:iCs/>
          <w:sz w:val="24"/>
          <w:szCs w:val="24"/>
        </w:rPr>
        <w:t>ізвище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ініціали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підпис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уповноваженої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 особи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завірені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печаткою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 (у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разі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E0559">
        <w:rPr>
          <w:rFonts w:ascii="Times New Roman" w:hAnsi="Times New Roman"/>
          <w:i/>
          <w:iCs/>
          <w:sz w:val="24"/>
          <w:szCs w:val="24"/>
        </w:rPr>
        <w:t>використання</w:t>
      </w:r>
      <w:proofErr w:type="spellEnd"/>
      <w:r w:rsidRPr="004E0559">
        <w:rPr>
          <w:rFonts w:ascii="Times New Roman" w:hAnsi="Times New Roman"/>
          <w:i/>
          <w:iCs/>
          <w:sz w:val="24"/>
          <w:szCs w:val="24"/>
        </w:rPr>
        <w:t>)</w:t>
      </w:r>
    </w:p>
    <w:p w:rsidR="009A06A4" w:rsidRPr="00CF0D39" w:rsidRDefault="009A06A4" w:rsidP="009A06A4">
      <w:pPr>
        <w:spacing w:before="100"/>
        <w:contextualSpacing/>
        <w:jc w:val="center"/>
        <w:rPr>
          <w:rFonts w:ascii="Times New Roman" w:hAnsi="Times New Roman"/>
          <w:b/>
          <w:color w:val="000000"/>
          <w:lang w:val="uk-UA"/>
        </w:rPr>
      </w:pPr>
    </w:p>
    <w:p w:rsidR="00C54AFF" w:rsidRDefault="00C54AFF">
      <w:bookmarkStart w:id="0" w:name="_GoBack"/>
      <w:bookmarkEnd w:id="0"/>
    </w:p>
    <w:sectPr w:rsidR="00C54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6B7E03"/>
    <w:multiLevelType w:val="multilevel"/>
    <w:tmpl w:val="0794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FA"/>
    <w:rsid w:val="000541FA"/>
    <w:rsid w:val="009A06A4"/>
    <w:rsid w:val="00C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A4"/>
    <w:pPr>
      <w:ind w:left="720"/>
      <w:contextualSpacing/>
    </w:pPr>
  </w:style>
  <w:style w:type="paragraph" w:styleId="a4">
    <w:name w:val="No Spacing"/>
    <w:qFormat/>
    <w:rsid w:val="009A06A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AnjStyle2">
    <w:name w:val="Normal_Anj_Style2"/>
    <w:basedOn w:val="a"/>
    <w:rsid w:val="009A06A4"/>
    <w:pPr>
      <w:suppressAutoHyphens/>
      <w:spacing w:after="0" w:line="240" w:lineRule="auto"/>
    </w:pPr>
    <w:rPr>
      <w:rFonts w:ascii="Times New Roman" w:eastAsia="Times New Roman" w:hAnsi="Times New Roman"/>
      <w:b/>
      <w:color w:val="000080"/>
      <w:sz w:val="28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A4"/>
    <w:pPr>
      <w:ind w:left="720"/>
      <w:contextualSpacing/>
    </w:pPr>
  </w:style>
  <w:style w:type="paragraph" w:styleId="a4">
    <w:name w:val="No Spacing"/>
    <w:qFormat/>
    <w:rsid w:val="009A06A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AnjStyle2">
    <w:name w:val="Normal_Anj_Style2"/>
    <w:basedOn w:val="a"/>
    <w:rsid w:val="009A06A4"/>
    <w:pPr>
      <w:suppressAutoHyphens/>
      <w:spacing w:after="0" w:line="240" w:lineRule="auto"/>
    </w:pPr>
    <w:rPr>
      <w:rFonts w:ascii="Times New Roman" w:eastAsia="Times New Roman" w:hAnsi="Times New Roman"/>
      <w:b/>
      <w:color w:val="000080"/>
      <w:sz w:val="28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4754</Words>
  <Characters>2711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2021-11-29T07:58:00Z</dcterms:created>
  <dcterms:modified xsi:type="dcterms:W3CDTF">2021-11-29T07:58:00Z</dcterms:modified>
</cp:coreProperties>
</file>