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28" w:rsidRDefault="00170528" w:rsidP="00170528">
      <w:pPr>
        <w:pStyle w:val="a3"/>
        <w:widowControl w:val="0"/>
        <w:jc w:val="center"/>
        <w:rPr>
          <w:rFonts w:ascii="Times New Roman" w:hAnsi="Times New Roman"/>
          <w:b/>
          <w:lang w:val="uk-UA"/>
        </w:rPr>
      </w:pPr>
      <w:bookmarkStart w:id="0" w:name="_GoBack"/>
      <w:bookmarkEnd w:id="0"/>
    </w:p>
    <w:p w:rsidR="00170528" w:rsidRDefault="00170528" w:rsidP="00170528">
      <w:pPr>
        <w:pStyle w:val="a3"/>
        <w:widowControl w:val="0"/>
        <w:jc w:val="center"/>
        <w:rPr>
          <w:rFonts w:ascii="Times New Roman" w:hAnsi="Times New Roman"/>
          <w:b/>
          <w:lang w:val="uk-UA"/>
        </w:rPr>
      </w:pPr>
      <w:r w:rsidRPr="00541B99">
        <w:rPr>
          <w:rFonts w:ascii="Times New Roman" w:hAnsi="Times New Roman"/>
          <w:b/>
          <w:lang w:val="uk-UA"/>
        </w:rPr>
        <w:t>Д О Г О В І Р №</w:t>
      </w:r>
      <w:r w:rsidRPr="00541B99">
        <w:rPr>
          <w:rFonts w:ascii="Times New Roman" w:hAnsi="Times New Roman"/>
          <w:b/>
        </w:rPr>
        <w:t xml:space="preserve"> ____________</w:t>
      </w:r>
      <w:r>
        <w:rPr>
          <w:rFonts w:ascii="Times New Roman" w:hAnsi="Times New Roman"/>
          <w:b/>
          <w:lang w:val="uk-UA"/>
        </w:rPr>
        <w:t xml:space="preserve">   </w:t>
      </w:r>
    </w:p>
    <w:p w:rsidR="00170528" w:rsidRDefault="00170528" w:rsidP="00170528">
      <w:pPr>
        <w:pStyle w:val="a3"/>
        <w:widowControl w:val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купівлі-продажу</w:t>
      </w:r>
    </w:p>
    <w:p w:rsidR="00170528" w:rsidRDefault="00170528" w:rsidP="00170528">
      <w:pPr>
        <w:pStyle w:val="a3"/>
        <w:widowControl w:val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</w:t>
      </w:r>
      <w:r w:rsidRPr="00EA1A60">
        <w:rPr>
          <w:rFonts w:ascii="Times New Roman" w:hAnsi="Times New Roman"/>
          <w:sz w:val="20"/>
          <w:szCs w:val="20"/>
          <w:lang w:val="uk-UA"/>
        </w:rPr>
        <w:t>укладений за результатами проведення електронного аукціону з продажу</w:t>
      </w:r>
    </w:p>
    <w:p w:rsidR="00170528" w:rsidRPr="00EA1A60" w:rsidRDefault="00170528" w:rsidP="00170528">
      <w:pPr>
        <w:pStyle w:val="a3"/>
        <w:widowControl w:val="0"/>
        <w:rPr>
          <w:rFonts w:ascii="Times New Roman" w:hAnsi="Times New Roman"/>
          <w:b/>
          <w:sz w:val="20"/>
          <w:szCs w:val="20"/>
          <w:lang w:val="uk-UA"/>
        </w:rPr>
      </w:pPr>
    </w:p>
    <w:p w:rsidR="00170528" w:rsidRPr="000B0083" w:rsidRDefault="005B2C7D" w:rsidP="00170528">
      <w:pPr>
        <w:pStyle w:val="a3"/>
        <w:widowControl w:val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с. Гора         </w:t>
      </w:r>
      <w:r w:rsidR="00170528" w:rsidRPr="000B0083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«___»  ________</w:t>
      </w:r>
      <w:r w:rsidR="00170528">
        <w:rPr>
          <w:rFonts w:ascii="Times New Roman" w:hAnsi="Times New Roman"/>
          <w:lang w:val="uk-UA"/>
        </w:rPr>
        <w:t>___  20</w:t>
      </w:r>
      <w:r w:rsidR="00170528" w:rsidRPr="005B2C7D">
        <w:rPr>
          <w:rFonts w:ascii="Times New Roman" w:hAnsi="Times New Roman"/>
          <w:lang w:val="uk-UA"/>
        </w:rPr>
        <w:t>___</w:t>
      </w:r>
      <w:r w:rsidR="00170528" w:rsidRPr="000B0083">
        <w:rPr>
          <w:rFonts w:ascii="Times New Roman" w:hAnsi="Times New Roman"/>
          <w:lang w:val="uk-UA"/>
        </w:rPr>
        <w:t xml:space="preserve"> р.  </w:t>
      </w:r>
    </w:p>
    <w:p w:rsidR="00170528" w:rsidRPr="00541B99" w:rsidRDefault="00170528" w:rsidP="00170528">
      <w:pPr>
        <w:pStyle w:val="a3"/>
        <w:widowControl w:val="0"/>
        <w:jc w:val="both"/>
        <w:rPr>
          <w:rFonts w:ascii="Times New Roman" w:hAnsi="Times New Roman"/>
          <w:lang w:val="uk-UA"/>
        </w:rPr>
      </w:pPr>
    </w:p>
    <w:p w:rsidR="00170528" w:rsidRPr="00E56D21" w:rsidRDefault="00170528" w:rsidP="00930D3A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F610F9">
        <w:rPr>
          <w:rFonts w:ascii="Times New Roman" w:hAnsi="Times New Roman"/>
          <w:b/>
          <w:lang w:val="uk-UA"/>
        </w:rPr>
        <w:t xml:space="preserve">Державне підприємство «Міжнародний аеропорт «БОРИСПІЛЬ» (ДП МА «БОРИСПІЛЬ»), </w:t>
      </w:r>
      <w:r w:rsidRPr="00F610F9">
        <w:rPr>
          <w:rFonts w:ascii="Times New Roman" w:hAnsi="Times New Roman"/>
          <w:lang w:val="uk-UA"/>
        </w:rPr>
        <w:t xml:space="preserve">далі іменоване </w:t>
      </w:r>
      <w:r>
        <w:rPr>
          <w:rFonts w:ascii="Times New Roman" w:hAnsi="Times New Roman"/>
          <w:lang w:val="uk-UA"/>
        </w:rPr>
        <w:t>Продавець</w:t>
      </w:r>
      <w:r w:rsidRPr="00F610F9">
        <w:rPr>
          <w:rFonts w:ascii="Times New Roman" w:hAnsi="Times New Roman"/>
          <w:lang w:val="uk-UA"/>
        </w:rPr>
        <w:t xml:space="preserve">, в особі </w:t>
      </w:r>
      <w:r>
        <w:rPr>
          <w:rFonts w:ascii="Times New Roman" w:hAnsi="Times New Roman"/>
          <w:lang w:val="uk-UA"/>
        </w:rPr>
        <w:t>_______________________________________,</w:t>
      </w:r>
      <w:r w:rsidRPr="00F610F9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який діє на підставі</w:t>
      </w:r>
      <w:r w:rsidRPr="00F610F9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___________________________________</w:t>
      </w:r>
      <w:r w:rsidR="00930D3A">
        <w:rPr>
          <w:rFonts w:ascii="Times New Roman" w:hAnsi="Times New Roman"/>
          <w:lang w:val="uk-UA"/>
        </w:rPr>
        <w:t xml:space="preserve">з однієї сторони, та </w:t>
      </w:r>
      <w:r>
        <w:rPr>
          <w:rFonts w:ascii="Times New Roman" w:hAnsi="Times New Roman"/>
          <w:lang w:val="uk-UA"/>
        </w:rPr>
        <w:t>__________________________</w:t>
      </w:r>
      <w:r w:rsidR="00930D3A">
        <w:rPr>
          <w:rFonts w:ascii="Times New Roman" w:hAnsi="Times New Roman"/>
          <w:lang w:val="uk-UA"/>
        </w:rPr>
        <w:t xml:space="preserve">, </w:t>
      </w:r>
      <w:r w:rsidRPr="00541B99">
        <w:rPr>
          <w:rFonts w:ascii="Times New Roman" w:hAnsi="Times New Roman"/>
          <w:lang w:val="uk-UA"/>
        </w:rPr>
        <w:t xml:space="preserve">далі іменоване </w:t>
      </w:r>
      <w:r>
        <w:rPr>
          <w:rFonts w:ascii="Times New Roman" w:hAnsi="Times New Roman"/>
          <w:lang w:val="uk-UA"/>
        </w:rPr>
        <w:t xml:space="preserve">Покупець, </w:t>
      </w:r>
      <w:r w:rsidRPr="00541B99">
        <w:rPr>
          <w:rFonts w:ascii="Times New Roman" w:hAnsi="Times New Roman"/>
          <w:lang w:val="uk-UA"/>
        </w:rPr>
        <w:t xml:space="preserve">в особі </w:t>
      </w:r>
      <w:r>
        <w:rPr>
          <w:rFonts w:ascii="Times New Roman" w:hAnsi="Times New Roman"/>
          <w:lang w:val="uk-UA"/>
        </w:rPr>
        <w:t>____________________________________</w:t>
      </w:r>
      <w:r w:rsidRPr="00541B99"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lang w:val="uk-UA"/>
        </w:rPr>
        <w:t>який діє на підставі _____________________</w:t>
      </w:r>
      <w:r w:rsidRPr="00541B99">
        <w:rPr>
          <w:rFonts w:ascii="Times New Roman" w:hAnsi="Times New Roman"/>
          <w:lang w:val="uk-UA"/>
        </w:rPr>
        <w:t>з другої сторони, разом – Сторони, укл</w:t>
      </w:r>
      <w:r>
        <w:rPr>
          <w:rFonts w:ascii="Times New Roman" w:hAnsi="Times New Roman"/>
          <w:lang w:val="uk-UA"/>
        </w:rPr>
        <w:t xml:space="preserve">али цей Договір </w:t>
      </w:r>
      <w:r w:rsidRPr="00E56D21">
        <w:rPr>
          <w:rFonts w:ascii="Times New Roman" w:hAnsi="Times New Roman"/>
          <w:lang w:val="uk-UA"/>
        </w:rPr>
        <w:t xml:space="preserve">  про наступне:</w:t>
      </w:r>
    </w:p>
    <w:p w:rsidR="00170528" w:rsidRPr="00541B99" w:rsidRDefault="00170528" w:rsidP="00170528">
      <w:pPr>
        <w:pStyle w:val="a3"/>
        <w:widowControl w:val="0"/>
        <w:ind w:firstLine="709"/>
        <w:jc w:val="both"/>
        <w:rPr>
          <w:rFonts w:ascii="Times New Roman" w:hAnsi="Times New Roman"/>
          <w:lang w:val="uk-UA"/>
        </w:rPr>
      </w:pPr>
    </w:p>
    <w:p w:rsidR="00170528" w:rsidRPr="00C67692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C67692">
        <w:rPr>
          <w:rFonts w:ascii="Times New Roman" w:hAnsi="Times New Roman"/>
          <w:b/>
          <w:lang w:val="uk-UA"/>
        </w:rPr>
        <w:t>1. Предмет Договору</w:t>
      </w:r>
    </w:p>
    <w:p w:rsidR="00170528" w:rsidRPr="00C67692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C67692">
        <w:rPr>
          <w:rFonts w:ascii="Times New Roman" w:hAnsi="Times New Roman"/>
          <w:lang w:val="uk-UA"/>
        </w:rPr>
        <w:t xml:space="preserve">1.1. Продавець зобов’язується передати у власність Покупця Товар, </w:t>
      </w:r>
      <w:r>
        <w:rPr>
          <w:rFonts w:ascii="Times New Roman" w:hAnsi="Times New Roman"/>
          <w:lang w:val="uk-UA"/>
        </w:rPr>
        <w:t xml:space="preserve">конкретне найменування та кількість якого зазначається </w:t>
      </w:r>
      <w:r w:rsidRPr="00C67692">
        <w:rPr>
          <w:rFonts w:ascii="Times New Roman" w:hAnsi="Times New Roman"/>
          <w:lang w:val="uk-UA"/>
        </w:rPr>
        <w:t>Сторонами в Специфікаці</w:t>
      </w:r>
      <w:r>
        <w:rPr>
          <w:rFonts w:ascii="Times New Roman" w:hAnsi="Times New Roman"/>
          <w:lang w:val="uk-UA"/>
        </w:rPr>
        <w:t>ї</w:t>
      </w:r>
      <w:r w:rsidRPr="00C67692">
        <w:rPr>
          <w:rFonts w:ascii="Times New Roman" w:hAnsi="Times New Roman"/>
          <w:lang w:val="uk-UA"/>
        </w:rPr>
        <w:t xml:space="preserve"> до цього Договору, як</w:t>
      </w:r>
      <w:r>
        <w:rPr>
          <w:rFonts w:ascii="Times New Roman" w:hAnsi="Times New Roman"/>
          <w:lang w:val="uk-UA"/>
        </w:rPr>
        <w:t>а є його невід’ємною частиною,</w:t>
      </w:r>
      <w:r w:rsidRPr="00C67692">
        <w:rPr>
          <w:rFonts w:ascii="Times New Roman" w:hAnsi="Times New Roman"/>
          <w:lang w:val="uk-UA"/>
        </w:rPr>
        <w:t xml:space="preserve"> а Покупець зобов’язується прийняти Товар</w:t>
      </w:r>
      <w:r>
        <w:rPr>
          <w:rFonts w:ascii="Times New Roman" w:hAnsi="Times New Roman"/>
          <w:lang w:val="uk-UA"/>
        </w:rPr>
        <w:t xml:space="preserve"> </w:t>
      </w:r>
      <w:r w:rsidRPr="00C67692">
        <w:rPr>
          <w:rFonts w:ascii="Times New Roman" w:hAnsi="Times New Roman"/>
          <w:lang w:val="uk-UA"/>
        </w:rPr>
        <w:t>і оплатити його у порядку, передбаченому умовами Договору.</w:t>
      </w:r>
    </w:p>
    <w:p w:rsidR="00170528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C67692">
        <w:rPr>
          <w:rFonts w:ascii="Times New Roman" w:hAnsi="Times New Roman"/>
          <w:lang w:val="uk-UA"/>
        </w:rPr>
        <w:t>1.</w:t>
      </w:r>
      <w:r>
        <w:rPr>
          <w:rFonts w:ascii="Times New Roman" w:hAnsi="Times New Roman"/>
          <w:lang w:val="uk-UA"/>
        </w:rPr>
        <w:t>2</w:t>
      </w:r>
      <w:r w:rsidRPr="00C67692">
        <w:rPr>
          <w:rFonts w:ascii="Times New Roman" w:hAnsi="Times New Roman"/>
          <w:lang w:val="uk-UA"/>
        </w:rPr>
        <w:t>. Продавець гарантує, що Товар є його власністю, утворився в результаті діяльності Продавця та являє собою амортизаційний брухт, деталі списаного обладнання та механізмів, відходи від технологічної обробки металів і т.п.</w:t>
      </w:r>
    </w:p>
    <w:p w:rsidR="00170528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170528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</w:t>
      </w:r>
      <w:r w:rsidRPr="002C2DE9">
        <w:rPr>
          <w:rFonts w:ascii="Times New Roman" w:hAnsi="Times New Roman"/>
          <w:b/>
          <w:lang w:val="uk-UA"/>
        </w:rPr>
        <w:t>2.  Якість Товару</w:t>
      </w:r>
    </w:p>
    <w:p w:rsidR="00170528" w:rsidRPr="001751BC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1751BC">
        <w:rPr>
          <w:rFonts w:ascii="Times New Roman" w:hAnsi="Times New Roman"/>
          <w:lang w:val="uk-UA"/>
        </w:rPr>
        <w:t>2.1</w:t>
      </w:r>
      <w:r>
        <w:rPr>
          <w:rFonts w:ascii="Times New Roman" w:hAnsi="Times New Roman"/>
          <w:lang w:val="uk-UA"/>
        </w:rPr>
        <w:t>.</w:t>
      </w:r>
      <w:r w:rsidRPr="001751BC">
        <w:rPr>
          <w:rFonts w:ascii="Times New Roman" w:hAnsi="Times New Roman"/>
          <w:lang w:val="uk-UA"/>
        </w:rPr>
        <w:t xml:space="preserve">  Якість товару, що підлягає реалізації повинна відповідати вимогам Держстандартів:</w:t>
      </w:r>
    </w:p>
    <w:p w:rsidR="00170528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2C2DE9">
        <w:rPr>
          <w:rFonts w:ascii="Times New Roman" w:hAnsi="Times New Roman"/>
          <w:lang w:val="uk-UA"/>
        </w:rPr>
        <w:t>- ДСТУ 4121-2002 «Метали чорні вторинні. Загальні технічні умови»;</w:t>
      </w:r>
    </w:p>
    <w:p w:rsidR="00170528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іншим нормативним документам.</w:t>
      </w:r>
    </w:p>
    <w:p w:rsidR="00170528" w:rsidRPr="0059563F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2.2. Відповідність партії виду Товару вимогам стандартів визначають візуально. Ступінь чистоти: радіаційна засміченість Товару, недопущення включення шкідливих домішок та вибухонебезпечних предметів, наявність нешкідливих домішок (відсоток засміченості) допускається відповідно до стандартів, в співвідношенні від загальної ваги партії Товару під час приймання на складі Покупця. </w:t>
      </w:r>
      <w:r w:rsidRPr="0059563F">
        <w:rPr>
          <w:rFonts w:ascii="Times New Roman" w:hAnsi="Times New Roman"/>
          <w:lang w:val="uk-UA"/>
        </w:rPr>
        <w:t xml:space="preserve">При цьому, якщо відсоток засміченості не перевищує нормативних значень, маса нетто не корегується на цей показник. Результати приймання зазначаються у актах приймання-передачі Товару.  </w:t>
      </w:r>
    </w:p>
    <w:p w:rsidR="00170528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2.3. У випадку , якщо результати візуального оцінювання спричинюють сумнів, то партію Товару перевіряють за допомогою технічних засобів та засобів вимірювальної техніки у відповідності до вимог стандартів та за рахунок Покупця.</w:t>
      </w:r>
    </w:p>
    <w:p w:rsidR="00170528" w:rsidRPr="0059563F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59563F">
        <w:rPr>
          <w:rFonts w:ascii="Times New Roman" w:hAnsi="Times New Roman"/>
          <w:lang w:val="uk-UA"/>
        </w:rPr>
        <w:t>2.4. У випадку, якщо відсоток засміченості перевищує показники, визначені в стандартах, маса нетто коригується на відсоток такого перевищення.</w:t>
      </w:r>
    </w:p>
    <w:p w:rsidR="00170528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170528" w:rsidRPr="00C67692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</w:t>
      </w:r>
      <w:r w:rsidRPr="00C67692">
        <w:rPr>
          <w:rFonts w:ascii="Times New Roman" w:hAnsi="Times New Roman"/>
          <w:b/>
          <w:lang w:val="uk-UA"/>
        </w:rPr>
        <w:t>3. Ціна та порядок розрахунків</w:t>
      </w:r>
    </w:p>
    <w:p w:rsidR="00170528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C67692">
        <w:rPr>
          <w:rFonts w:ascii="Times New Roman" w:hAnsi="Times New Roman"/>
          <w:lang w:val="uk-UA"/>
        </w:rPr>
        <w:t xml:space="preserve">3.1. </w:t>
      </w:r>
      <w:r>
        <w:rPr>
          <w:rFonts w:ascii="Times New Roman" w:hAnsi="Times New Roman"/>
          <w:lang w:val="uk-UA"/>
        </w:rPr>
        <w:t>Загальна ціна цього Договору становить ___________________________.</w:t>
      </w:r>
    </w:p>
    <w:p w:rsidR="00170528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C67692">
        <w:rPr>
          <w:rFonts w:ascii="Times New Roman" w:hAnsi="Times New Roman"/>
          <w:lang w:val="uk-UA"/>
        </w:rPr>
        <w:t xml:space="preserve">3.2. </w:t>
      </w:r>
      <w:r>
        <w:rPr>
          <w:rFonts w:ascii="Times New Roman" w:hAnsi="Times New Roman"/>
          <w:lang w:val="uk-UA"/>
        </w:rPr>
        <w:t xml:space="preserve"> Поставка Товару здійснюється за цінами проведеного аукціону, які погоджені Сторонами та зафіксовані у Специфікації до Договору.</w:t>
      </w:r>
    </w:p>
    <w:p w:rsidR="00170528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3.3 Ціна одиниці брухту включає нормативні витрати щодо засміченості металу, а також всі витрати, пов</w:t>
      </w:r>
      <w:r w:rsidRPr="00D754D5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>язані з транспортуванням, навантаженням, розвантаженням, зважуванням, сортуванням, розбиранням металобрухту, а також будь-які інші витрати, пов</w:t>
      </w:r>
      <w:r w:rsidRPr="00FE00DE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>язані з виконанням Покупцем своїх зобов</w:t>
      </w:r>
      <w:r w:rsidRPr="00FE00DE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 xml:space="preserve">язань за цим Договором.  </w:t>
      </w:r>
    </w:p>
    <w:p w:rsidR="00170528" w:rsidRPr="0059563F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59563F">
        <w:rPr>
          <w:rFonts w:ascii="Times New Roman" w:hAnsi="Times New Roman"/>
          <w:lang w:val="uk-UA"/>
        </w:rPr>
        <w:t>3.4. Оплата за Товар проводиться Покупцем  у безготівковій формі шляхом перерахунку грошових коштів на розрахунковий рахунок Продавця на умовах 100% попередньої оплати, за цінами, що  погоджені Сторонами у Специфікації</w:t>
      </w:r>
      <w:r w:rsidR="0059563F" w:rsidRPr="0059563F">
        <w:rPr>
          <w:rFonts w:ascii="Times New Roman" w:hAnsi="Times New Roman"/>
          <w:lang w:val="uk-UA"/>
        </w:rPr>
        <w:t>.</w:t>
      </w:r>
      <w:r w:rsidRPr="0059563F">
        <w:rPr>
          <w:rFonts w:ascii="Times New Roman" w:hAnsi="Times New Roman"/>
          <w:lang w:val="uk-UA"/>
        </w:rPr>
        <w:t xml:space="preserve"> </w:t>
      </w:r>
    </w:p>
    <w:p w:rsidR="00170528" w:rsidRPr="00C67692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C67692">
        <w:rPr>
          <w:rFonts w:ascii="Times New Roman" w:hAnsi="Times New Roman"/>
          <w:lang w:val="uk-UA"/>
        </w:rPr>
        <w:t>3.</w:t>
      </w:r>
      <w:r>
        <w:rPr>
          <w:rFonts w:ascii="Times New Roman" w:hAnsi="Times New Roman"/>
          <w:lang w:val="uk-UA"/>
        </w:rPr>
        <w:t>5</w:t>
      </w:r>
      <w:r w:rsidRPr="00C67692">
        <w:rPr>
          <w:rFonts w:ascii="Times New Roman" w:hAnsi="Times New Roman"/>
          <w:lang w:val="uk-UA"/>
        </w:rPr>
        <w:t>. Оплата за Товар здійснюється наступним шляхом:</w:t>
      </w:r>
    </w:p>
    <w:p w:rsidR="00170528" w:rsidRPr="00C67692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C67692">
        <w:rPr>
          <w:rFonts w:ascii="Times New Roman" w:hAnsi="Times New Roman"/>
          <w:lang w:val="uk-UA"/>
        </w:rPr>
        <w:t>3.</w:t>
      </w:r>
      <w:r>
        <w:rPr>
          <w:rFonts w:ascii="Times New Roman" w:hAnsi="Times New Roman"/>
          <w:lang w:val="uk-UA"/>
        </w:rPr>
        <w:t>5</w:t>
      </w:r>
      <w:r w:rsidRPr="00C67692">
        <w:rPr>
          <w:rFonts w:ascii="Times New Roman" w:hAnsi="Times New Roman"/>
          <w:lang w:val="uk-UA"/>
        </w:rPr>
        <w:t xml:space="preserve">.1 Продавець </w:t>
      </w:r>
      <w:r>
        <w:rPr>
          <w:rFonts w:ascii="Times New Roman" w:hAnsi="Times New Roman"/>
          <w:lang w:val="uk-UA"/>
        </w:rPr>
        <w:t>за визначену партію Товару</w:t>
      </w:r>
      <w:r w:rsidRPr="00C67692">
        <w:rPr>
          <w:rFonts w:ascii="Times New Roman" w:hAnsi="Times New Roman"/>
          <w:lang w:val="uk-UA"/>
        </w:rPr>
        <w:t>, що підлягає передачі Покупцю</w:t>
      </w:r>
      <w:r>
        <w:rPr>
          <w:rFonts w:ascii="Times New Roman" w:hAnsi="Times New Roman"/>
          <w:lang w:val="uk-UA"/>
        </w:rPr>
        <w:t>,</w:t>
      </w:r>
      <w:r w:rsidRPr="00C67692">
        <w:rPr>
          <w:rFonts w:ascii="Times New Roman" w:hAnsi="Times New Roman"/>
          <w:lang w:val="uk-UA"/>
        </w:rPr>
        <w:t xml:space="preserve"> виставляє рахунок-фактуру за цінами узгодженими Сторонами у Специфікації до цього Договору.</w:t>
      </w:r>
    </w:p>
    <w:p w:rsidR="00170528" w:rsidRPr="00C67692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C67692">
        <w:rPr>
          <w:rFonts w:ascii="Times New Roman" w:hAnsi="Times New Roman"/>
          <w:lang w:val="uk-UA"/>
        </w:rPr>
        <w:t>3.</w:t>
      </w:r>
      <w:r>
        <w:rPr>
          <w:rFonts w:ascii="Times New Roman" w:hAnsi="Times New Roman"/>
          <w:lang w:val="uk-UA"/>
        </w:rPr>
        <w:t>5</w:t>
      </w:r>
      <w:r w:rsidRPr="00C67692">
        <w:rPr>
          <w:rFonts w:ascii="Times New Roman" w:hAnsi="Times New Roman"/>
          <w:lang w:val="uk-UA"/>
        </w:rPr>
        <w:t xml:space="preserve">.2 Покупець протягом </w:t>
      </w:r>
      <w:r>
        <w:rPr>
          <w:rFonts w:ascii="Times New Roman" w:hAnsi="Times New Roman"/>
          <w:lang w:val="uk-UA"/>
        </w:rPr>
        <w:t>10</w:t>
      </w:r>
      <w:r w:rsidRPr="00C67692">
        <w:rPr>
          <w:rFonts w:ascii="Times New Roman" w:hAnsi="Times New Roman"/>
          <w:lang w:val="uk-UA"/>
        </w:rPr>
        <w:t>-х робочих днів з дати отримання рахунку здійснює попередню оплату за Товар в сумі, що зазначена в рахунку.</w:t>
      </w:r>
    </w:p>
    <w:p w:rsidR="00170528" w:rsidRPr="00C67692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C67692">
        <w:rPr>
          <w:rFonts w:ascii="Times New Roman" w:hAnsi="Times New Roman"/>
          <w:lang w:val="uk-UA"/>
        </w:rPr>
        <w:t>3.</w:t>
      </w:r>
      <w:r>
        <w:rPr>
          <w:rFonts w:ascii="Times New Roman" w:hAnsi="Times New Roman"/>
          <w:lang w:val="uk-UA"/>
        </w:rPr>
        <w:t>5</w:t>
      </w:r>
      <w:r w:rsidRPr="00C67692">
        <w:rPr>
          <w:rFonts w:ascii="Times New Roman" w:hAnsi="Times New Roman"/>
          <w:lang w:val="uk-UA"/>
        </w:rPr>
        <w:t xml:space="preserve">.3 Після приймання – передачі Товару та підписання Акту приймання-передачі Товару, Сторони </w:t>
      </w:r>
      <w:r w:rsidRPr="00C67692">
        <w:rPr>
          <w:rFonts w:ascii="Times New Roman" w:hAnsi="Times New Roman"/>
          <w:lang w:val="uk-UA"/>
        </w:rPr>
        <w:lastRenderedPageBreak/>
        <w:t>протягом 10-ти календарних днів здійснюють остаточний розрахунок за поставлену партію Товару.</w:t>
      </w:r>
    </w:p>
    <w:p w:rsidR="00170528" w:rsidRPr="00C67692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C67692">
        <w:rPr>
          <w:rFonts w:ascii="Times New Roman" w:hAnsi="Times New Roman"/>
          <w:b/>
          <w:lang w:val="uk-UA"/>
        </w:rPr>
        <w:tab/>
      </w:r>
      <w:r w:rsidRPr="00C67692">
        <w:rPr>
          <w:rFonts w:ascii="Times New Roman" w:hAnsi="Times New Roman"/>
          <w:lang w:val="uk-UA"/>
        </w:rPr>
        <w:t xml:space="preserve">У разі якщо, сума перерахованої згідно рахунку попередньої оплати є більшою ніж сума зазначена в Актах приймання-передачі Товару, тоді </w:t>
      </w:r>
      <w:r>
        <w:rPr>
          <w:rFonts w:ascii="Times New Roman" w:hAnsi="Times New Roman"/>
          <w:lang w:val="uk-UA"/>
        </w:rPr>
        <w:t>Продавець</w:t>
      </w:r>
      <w:r w:rsidRPr="00C67692">
        <w:rPr>
          <w:rFonts w:ascii="Times New Roman" w:hAnsi="Times New Roman"/>
          <w:lang w:val="uk-UA"/>
        </w:rPr>
        <w:t xml:space="preserve"> повертає різницю </w:t>
      </w:r>
      <w:r>
        <w:rPr>
          <w:rFonts w:ascii="Times New Roman" w:hAnsi="Times New Roman"/>
          <w:lang w:val="uk-UA"/>
        </w:rPr>
        <w:t>Покупцю</w:t>
      </w:r>
      <w:r w:rsidRPr="00C67692">
        <w:rPr>
          <w:rFonts w:ascii="Times New Roman" w:hAnsi="Times New Roman"/>
          <w:lang w:val="uk-UA"/>
        </w:rPr>
        <w:t xml:space="preserve">. </w:t>
      </w:r>
    </w:p>
    <w:p w:rsidR="00170528" w:rsidRPr="00C67692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C67692">
        <w:rPr>
          <w:rFonts w:ascii="Times New Roman" w:hAnsi="Times New Roman"/>
          <w:lang w:val="uk-UA"/>
        </w:rPr>
        <w:tab/>
        <w:t>У разі якщо, сума перерахованої згідно рахунку попередньої оплати є меншою ніж сума зазначена в Актах приймання-передачі Товару, тоді Покупець доплачує різницю Продавцю.</w:t>
      </w:r>
    </w:p>
    <w:p w:rsidR="00170528" w:rsidRPr="00C67692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170528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lang w:val="uk-UA"/>
        </w:rPr>
      </w:pPr>
    </w:p>
    <w:p w:rsidR="00170528" w:rsidRPr="00C67692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4</w:t>
      </w:r>
      <w:r w:rsidRPr="005A0A31">
        <w:rPr>
          <w:rFonts w:ascii="Times New Roman" w:hAnsi="Times New Roman"/>
          <w:lang w:val="uk-UA"/>
        </w:rPr>
        <w:t xml:space="preserve">.  </w:t>
      </w:r>
      <w:r w:rsidRPr="005A0A31">
        <w:rPr>
          <w:rFonts w:ascii="Times New Roman" w:hAnsi="Times New Roman"/>
          <w:b/>
          <w:lang w:val="uk-UA"/>
        </w:rPr>
        <w:t xml:space="preserve">Умови поставки, передачі та прийому </w:t>
      </w:r>
    </w:p>
    <w:p w:rsidR="00170528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Pr="00C67692">
        <w:rPr>
          <w:rFonts w:ascii="Times New Roman" w:hAnsi="Times New Roman"/>
          <w:lang w:val="uk-UA"/>
        </w:rPr>
        <w:t xml:space="preserve">.1. </w:t>
      </w:r>
      <w:r>
        <w:rPr>
          <w:rFonts w:ascii="Times New Roman" w:hAnsi="Times New Roman"/>
          <w:lang w:val="uk-UA"/>
        </w:rPr>
        <w:t>Поставка металобрухту здійснюється на умовах вивозу його Покупцем з місця розміщення, транспортом та за рахунок Покупця, включаючи всі витрати, пов</w:t>
      </w:r>
      <w:r w:rsidRPr="00654C03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>язані з транспортуванням, навантаженням, розвантаженням брухту, його сортуванням та  розбиранням.</w:t>
      </w:r>
    </w:p>
    <w:p w:rsidR="00170528" w:rsidRPr="00654C03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4.2. Передача Покупцю Товару проводиться після здійснення ним оплати згідно з п.3.5 Договору на підставі Актів прийому-передачі Товару, який підписується уповноваженими представниками Сторін.</w:t>
      </w:r>
    </w:p>
    <w:p w:rsidR="00170528" w:rsidRPr="00C67692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4.3.  </w:t>
      </w:r>
      <w:r w:rsidRPr="00C67692">
        <w:rPr>
          <w:rFonts w:ascii="Times New Roman" w:hAnsi="Times New Roman"/>
          <w:lang w:val="uk-UA"/>
        </w:rPr>
        <w:t xml:space="preserve">Продавець зобов'язаний передати Покупцеві Товар, визначений договором купівлі-продажу. Обов'язок Продавця передати Товар Покупцеві вважається виконаним у момент підписання Сторонами Актів приймання-передачі Товару. </w:t>
      </w:r>
    </w:p>
    <w:p w:rsidR="00170528" w:rsidRPr="00C67692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4.4</w:t>
      </w:r>
      <w:r w:rsidRPr="00C67692">
        <w:rPr>
          <w:rFonts w:ascii="Times New Roman" w:hAnsi="Times New Roman"/>
          <w:lang w:val="uk-UA"/>
        </w:rPr>
        <w:t>. Після сплати Покупцем попередньої оп</w:t>
      </w:r>
      <w:r>
        <w:rPr>
          <w:rFonts w:ascii="Times New Roman" w:hAnsi="Times New Roman"/>
          <w:lang w:val="uk-UA"/>
        </w:rPr>
        <w:t>лати у порядку передбаченому п.</w:t>
      </w:r>
      <w:r w:rsidRPr="00C67692">
        <w:rPr>
          <w:rFonts w:ascii="Times New Roman" w:hAnsi="Times New Roman"/>
          <w:lang w:val="uk-UA"/>
        </w:rPr>
        <w:t>3.</w:t>
      </w:r>
      <w:r>
        <w:rPr>
          <w:rFonts w:ascii="Times New Roman" w:hAnsi="Times New Roman"/>
          <w:lang w:val="uk-UA"/>
        </w:rPr>
        <w:t>5</w:t>
      </w:r>
      <w:r w:rsidRPr="00C67692">
        <w:rPr>
          <w:rFonts w:ascii="Times New Roman" w:hAnsi="Times New Roman"/>
          <w:lang w:val="uk-UA"/>
        </w:rPr>
        <w:t xml:space="preserve"> Договору</w:t>
      </w:r>
      <w:r>
        <w:rPr>
          <w:rFonts w:ascii="Times New Roman" w:hAnsi="Times New Roman"/>
          <w:lang w:val="uk-UA"/>
        </w:rPr>
        <w:t>,</w:t>
      </w:r>
      <w:r w:rsidRPr="00C67692">
        <w:rPr>
          <w:rFonts w:ascii="Times New Roman" w:hAnsi="Times New Roman"/>
          <w:lang w:val="uk-UA"/>
        </w:rPr>
        <w:t xml:space="preserve"> здійснюється приймання Товару від Продавця Покупцем шляхом зважування </w:t>
      </w:r>
      <w:r>
        <w:rPr>
          <w:rFonts w:ascii="Times New Roman" w:hAnsi="Times New Roman"/>
          <w:lang w:val="uk-UA"/>
        </w:rPr>
        <w:t>за рахунок</w:t>
      </w:r>
      <w:r w:rsidRPr="00C67692">
        <w:rPr>
          <w:rFonts w:ascii="Times New Roman" w:hAnsi="Times New Roman"/>
          <w:lang w:val="uk-UA"/>
        </w:rPr>
        <w:t xml:space="preserve"> Покупця в присутності представника Продавця та належним чином оформлення Актів приймання - передачі Товару. Акт приймання</w:t>
      </w:r>
      <w:r>
        <w:rPr>
          <w:rFonts w:ascii="Times New Roman" w:hAnsi="Times New Roman"/>
          <w:lang w:val="uk-UA"/>
        </w:rPr>
        <w:t>-</w:t>
      </w:r>
      <w:r w:rsidRPr="00C67692">
        <w:rPr>
          <w:rFonts w:ascii="Times New Roman" w:hAnsi="Times New Roman"/>
          <w:lang w:val="uk-UA"/>
        </w:rPr>
        <w:t xml:space="preserve">передачі Товару вважається належним чином оформленим у разі його підписання уповноваженими особами Сторін. </w:t>
      </w:r>
    </w:p>
    <w:p w:rsidR="00170528" w:rsidRPr="00C67692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4.5.</w:t>
      </w:r>
      <w:r w:rsidRPr="00C67692">
        <w:rPr>
          <w:rFonts w:ascii="Times New Roman" w:hAnsi="Times New Roman"/>
          <w:lang w:val="uk-UA"/>
        </w:rPr>
        <w:t xml:space="preserve"> Обсяг Товару, що передається Продавцем Покупцю, зазначається в Актах приймання - передачі Товару.</w:t>
      </w:r>
    </w:p>
    <w:p w:rsidR="00170528" w:rsidRPr="00C67692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Pr="00C67692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6</w:t>
      </w:r>
      <w:r w:rsidRPr="00C67692">
        <w:rPr>
          <w:rFonts w:ascii="Times New Roman" w:hAnsi="Times New Roman"/>
          <w:lang w:val="uk-UA"/>
        </w:rPr>
        <w:t>. Покупець несе відповідальність за виконання вимог щодо правил пожежної безпеки, вимог діючого законодавства щодо охорони праці та техніки безпеки.</w:t>
      </w:r>
    </w:p>
    <w:p w:rsidR="00170528" w:rsidRPr="00C67692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Pr="00C67692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7</w:t>
      </w:r>
      <w:r w:rsidRPr="00C67692">
        <w:rPr>
          <w:rFonts w:ascii="Times New Roman" w:hAnsi="Times New Roman"/>
          <w:lang w:val="uk-UA"/>
        </w:rPr>
        <w:t>. Право власності на Товар від Продавця до Покупця за цим Договором переходить на підставі належним чином оформленого Акту прийманн</w:t>
      </w:r>
      <w:r w:rsidR="00180E03">
        <w:rPr>
          <w:rFonts w:ascii="Times New Roman" w:hAnsi="Times New Roman"/>
          <w:lang w:val="uk-UA"/>
        </w:rPr>
        <w:t>я-передачі Товару.</w:t>
      </w:r>
      <w:r w:rsidRPr="00C67692">
        <w:rPr>
          <w:rFonts w:ascii="Times New Roman" w:hAnsi="Times New Roman"/>
          <w:lang w:val="uk-UA"/>
        </w:rPr>
        <w:tab/>
      </w:r>
    </w:p>
    <w:p w:rsidR="00170528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Pr="00C67692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8</w:t>
      </w:r>
      <w:r w:rsidRPr="00C67692">
        <w:rPr>
          <w:rFonts w:ascii="Times New Roman" w:hAnsi="Times New Roman"/>
          <w:lang w:val="uk-UA"/>
        </w:rPr>
        <w:t>. Ризик випадкового знищення або випадкового пошкодження Товару переходить до Покупця з моменту передання йому товару та належним чином оформленого Акту приймання-передачі Товару.</w:t>
      </w:r>
    </w:p>
    <w:p w:rsidR="005B2C7D" w:rsidRDefault="005B2C7D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5B2C7D" w:rsidRPr="005B2C7D" w:rsidRDefault="005B2C7D" w:rsidP="005B2C7D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5B2C7D">
        <w:rPr>
          <w:rFonts w:ascii="Times New Roman" w:hAnsi="Times New Roman"/>
          <w:b/>
          <w:lang w:val="uk-UA"/>
        </w:rPr>
        <w:t>5. Права та обов’язки Сторін</w:t>
      </w:r>
    </w:p>
    <w:p w:rsidR="005B2C7D" w:rsidRPr="005B2C7D" w:rsidRDefault="005B2C7D" w:rsidP="005B2C7D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5B2C7D">
        <w:rPr>
          <w:rFonts w:ascii="Times New Roman" w:hAnsi="Times New Roman"/>
          <w:lang w:val="uk-UA"/>
        </w:rPr>
        <w:t>5.1 Покупець зобов’язаний:</w:t>
      </w:r>
    </w:p>
    <w:p w:rsidR="005B2C7D" w:rsidRPr="005B2C7D" w:rsidRDefault="005B2C7D" w:rsidP="005B2C7D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5B2C7D">
        <w:rPr>
          <w:rFonts w:ascii="Times New Roman" w:hAnsi="Times New Roman"/>
          <w:lang w:val="uk-UA"/>
        </w:rPr>
        <w:t>5.1.1 своєчасно та в повному обсязі сплачувати кошти за Товар;</w:t>
      </w:r>
    </w:p>
    <w:p w:rsidR="005B2C7D" w:rsidRPr="005B2C7D" w:rsidRDefault="005B2C7D" w:rsidP="005B2C7D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5B2C7D">
        <w:rPr>
          <w:rFonts w:ascii="Times New Roman" w:hAnsi="Times New Roman"/>
          <w:lang w:val="uk-UA"/>
        </w:rPr>
        <w:t>5.1.2 прийняти Товар згідно з умовами Договору;</w:t>
      </w:r>
    </w:p>
    <w:p w:rsidR="005B2C7D" w:rsidRPr="005B2C7D" w:rsidRDefault="005B2C7D" w:rsidP="005B2C7D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5.1.3 </w:t>
      </w:r>
      <w:r w:rsidRPr="005B2C7D">
        <w:rPr>
          <w:rFonts w:ascii="Times New Roman" w:hAnsi="Times New Roman"/>
          <w:lang w:val="uk-UA"/>
        </w:rPr>
        <w:t>виконувати належним чином інші зобов’язання, передбачені Договором та іншими актами законодавства України;</w:t>
      </w:r>
    </w:p>
    <w:p w:rsidR="005B2C7D" w:rsidRPr="005B2C7D" w:rsidRDefault="005B2C7D" w:rsidP="005B2C7D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5B2C7D">
        <w:rPr>
          <w:rFonts w:ascii="Times New Roman" w:hAnsi="Times New Roman"/>
          <w:lang w:val="uk-UA"/>
        </w:rPr>
        <w:t>5.1.4 відшкодувати завдані Продавцю документально підтверджені реальні збитки, зумовлені порушенням умов Договору Покупцем, відповідно до зак</w:t>
      </w:r>
      <w:r>
        <w:rPr>
          <w:rFonts w:ascii="Times New Roman" w:hAnsi="Times New Roman"/>
          <w:lang w:val="uk-UA"/>
        </w:rPr>
        <w:t>онодавства України та Договору.</w:t>
      </w:r>
    </w:p>
    <w:p w:rsidR="005B2C7D" w:rsidRPr="005B2C7D" w:rsidRDefault="005B2C7D" w:rsidP="005B2C7D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5B2C7D">
        <w:rPr>
          <w:rFonts w:ascii="Times New Roman" w:hAnsi="Times New Roman"/>
          <w:lang w:val="uk-UA"/>
        </w:rPr>
        <w:t>5.2 Покупець має право:</w:t>
      </w:r>
    </w:p>
    <w:p w:rsidR="005B2C7D" w:rsidRPr="005B2C7D" w:rsidRDefault="005B2C7D" w:rsidP="005B2C7D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5B2C7D">
        <w:rPr>
          <w:rFonts w:ascii="Times New Roman" w:hAnsi="Times New Roman"/>
          <w:lang w:val="uk-UA"/>
        </w:rPr>
        <w:t>5.2.1 вимагати від Продавця належного виконання зобов’язань за Договором;</w:t>
      </w:r>
    </w:p>
    <w:p w:rsidR="005B2C7D" w:rsidRPr="005B2C7D" w:rsidRDefault="005B2C7D" w:rsidP="005B2C7D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5B2C7D">
        <w:rPr>
          <w:rFonts w:ascii="Times New Roman" w:hAnsi="Times New Roman"/>
          <w:lang w:val="uk-UA"/>
        </w:rPr>
        <w:t>5.2.2 пред’явити претензію Продавцю</w:t>
      </w:r>
      <w:r>
        <w:rPr>
          <w:rFonts w:ascii="Times New Roman" w:hAnsi="Times New Roman"/>
          <w:lang w:val="uk-UA"/>
        </w:rPr>
        <w:t xml:space="preserve"> за кількістю та якістю Товару;</w:t>
      </w:r>
    </w:p>
    <w:p w:rsidR="005B2C7D" w:rsidRPr="005B2C7D" w:rsidRDefault="005B2C7D" w:rsidP="005B2C7D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5B2C7D">
        <w:rPr>
          <w:rFonts w:ascii="Times New Roman" w:hAnsi="Times New Roman"/>
          <w:lang w:val="uk-UA"/>
        </w:rPr>
        <w:t>5.3 Продавець зобов’язаний:</w:t>
      </w:r>
    </w:p>
    <w:p w:rsidR="005B2C7D" w:rsidRPr="005B2C7D" w:rsidRDefault="005B2C7D" w:rsidP="005B2C7D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5B2C7D">
        <w:rPr>
          <w:rFonts w:ascii="Times New Roman" w:hAnsi="Times New Roman"/>
          <w:lang w:val="uk-UA"/>
        </w:rPr>
        <w:t xml:space="preserve">5.3.1 достроково розірвати Договір в односторонньому порядку, у разі невиконання зобов’язань Покупцем передбачених п.3.5 Договору, повідомивши про це його письмово у строк не пізніше як за 20 (двадцять) календарних днів до дати розірвання; </w:t>
      </w:r>
    </w:p>
    <w:p w:rsidR="005B2C7D" w:rsidRPr="005B2C7D" w:rsidRDefault="005B2C7D" w:rsidP="005B2C7D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5B2C7D">
        <w:rPr>
          <w:rFonts w:ascii="Times New Roman" w:hAnsi="Times New Roman"/>
          <w:lang w:val="uk-UA"/>
        </w:rPr>
        <w:t>5.3.2 забезпечити передання Товару у строки та на умовах, що передбачені Договором;</w:t>
      </w:r>
    </w:p>
    <w:p w:rsidR="005B2C7D" w:rsidRPr="005B2C7D" w:rsidRDefault="005B2C7D" w:rsidP="005B2C7D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5B2C7D">
        <w:rPr>
          <w:rFonts w:ascii="Times New Roman" w:hAnsi="Times New Roman"/>
          <w:lang w:val="uk-UA"/>
        </w:rPr>
        <w:t>6.3.3 виконувати належним чином інші зобов’язання, передбачені Договором та іншим</w:t>
      </w:r>
      <w:r>
        <w:rPr>
          <w:rFonts w:ascii="Times New Roman" w:hAnsi="Times New Roman"/>
          <w:lang w:val="uk-UA"/>
        </w:rPr>
        <w:t>и актами законодавства України.</w:t>
      </w:r>
    </w:p>
    <w:p w:rsidR="005B2C7D" w:rsidRPr="005B2C7D" w:rsidRDefault="005B2C7D" w:rsidP="005B2C7D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5B2C7D">
        <w:rPr>
          <w:rFonts w:ascii="Times New Roman" w:hAnsi="Times New Roman"/>
          <w:lang w:val="uk-UA"/>
        </w:rPr>
        <w:t>5.4 Продавець має право:</w:t>
      </w:r>
    </w:p>
    <w:p w:rsidR="005B2C7D" w:rsidRPr="005B2C7D" w:rsidRDefault="005B2C7D" w:rsidP="005B2C7D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5B2C7D">
        <w:rPr>
          <w:rFonts w:ascii="Times New Roman" w:hAnsi="Times New Roman"/>
          <w:lang w:val="uk-UA"/>
        </w:rPr>
        <w:t>5.4.1 своєчасно та в повному обсязі отримувати оплату за переданий Товар;</w:t>
      </w:r>
    </w:p>
    <w:p w:rsidR="00170528" w:rsidRDefault="005B2C7D" w:rsidP="005B2C7D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5B2C7D">
        <w:rPr>
          <w:rFonts w:ascii="Times New Roman" w:hAnsi="Times New Roman"/>
          <w:lang w:val="uk-UA"/>
        </w:rPr>
        <w:t>5.4.2 здійснювати робочі контакти із Покупцем про організацію передачі Товару.</w:t>
      </w:r>
    </w:p>
    <w:p w:rsidR="00170528" w:rsidRPr="00C67692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170528" w:rsidRPr="00C67692" w:rsidRDefault="005B2C7D" w:rsidP="00170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6</w:t>
      </w:r>
      <w:r w:rsidR="00170528" w:rsidRPr="00C67692">
        <w:rPr>
          <w:rFonts w:ascii="Times New Roman" w:eastAsia="Times New Roman" w:hAnsi="Times New Roman"/>
          <w:b/>
          <w:lang w:val="uk-UA" w:eastAsia="ru-RU"/>
        </w:rPr>
        <w:t>. Відповідальність Сторін</w:t>
      </w:r>
    </w:p>
    <w:p w:rsidR="00170528" w:rsidRPr="00C67692" w:rsidRDefault="005B2C7D" w:rsidP="00170528">
      <w:pPr>
        <w:widowControl w:val="0"/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lang w:val="uk-UA" w:eastAsia="ru-RU"/>
        </w:rPr>
        <w:t>6</w:t>
      </w:r>
      <w:r w:rsidR="00170528" w:rsidRPr="00C67692">
        <w:rPr>
          <w:rFonts w:ascii="Times New Roman" w:eastAsia="Times New Roman" w:hAnsi="Times New Roman"/>
          <w:lang w:val="uk-UA" w:eastAsia="ru-RU"/>
        </w:rPr>
        <w:t>.1 У разі невиконання або неналежного виконання своїх зобов’язань за Договором Сторони несуть відповідальність, передбачен</w:t>
      </w:r>
      <w:r w:rsidR="00170528" w:rsidRPr="00C67692">
        <w:rPr>
          <w:rFonts w:ascii="Times New Roman" w:hAnsi="Times New Roman"/>
          <w:lang w:val="uk-UA"/>
        </w:rPr>
        <w:t>у чинним законодавством України</w:t>
      </w:r>
      <w:r w:rsidR="00170528" w:rsidRPr="00C67692">
        <w:rPr>
          <w:rFonts w:ascii="Times New Roman" w:eastAsia="Times New Roman" w:hAnsi="Times New Roman"/>
          <w:lang w:val="uk-UA" w:eastAsia="ru-RU"/>
        </w:rPr>
        <w:t xml:space="preserve"> та цим Договором.</w:t>
      </w:r>
    </w:p>
    <w:p w:rsidR="00170528" w:rsidRPr="00C67692" w:rsidRDefault="005B2C7D" w:rsidP="001705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hAnsi="Times New Roman"/>
          <w:lang w:val="uk-UA"/>
        </w:rPr>
        <w:t>6</w:t>
      </w:r>
      <w:r w:rsidR="00170528" w:rsidRPr="00C67692">
        <w:rPr>
          <w:rFonts w:ascii="Times New Roman" w:hAnsi="Times New Roman"/>
          <w:lang w:val="uk-UA"/>
        </w:rPr>
        <w:t xml:space="preserve">.2. </w:t>
      </w:r>
      <w:r w:rsidR="00170528" w:rsidRPr="00C67692">
        <w:rPr>
          <w:rFonts w:ascii="Times New Roman" w:eastAsia="Times New Roman" w:hAnsi="Times New Roman"/>
          <w:lang w:val="uk-UA" w:eastAsia="ru-RU"/>
        </w:rPr>
        <w:t xml:space="preserve">За прострочення оплати за цим Договором </w:t>
      </w:r>
      <w:r w:rsidR="00170528" w:rsidRPr="00C67692">
        <w:rPr>
          <w:rFonts w:ascii="Times New Roman" w:hAnsi="Times New Roman"/>
          <w:lang w:val="uk-UA"/>
        </w:rPr>
        <w:t>Покупець</w:t>
      </w:r>
      <w:r w:rsidR="00170528" w:rsidRPr="00C67692">
        <w:rPr>
          <w:rFonts w:ascii="Times New Roman" w:eastAsia="Times New Roman" w:hAnsi="Times New Roman"/>
          <w:lang w:val="uk-UA" w:eastAsia="ru-RU"/>
        </w:rPr>
        <w:t xml:space="preserve"> сплачує </w:t>
      </w:r>
      <w:r w:rsidR="00170528" w:rsidRPr="00C67692">
        <w:rPr>
          <w:rFonts w:ascii="Times New Roman" w:hAnsi="Times New Roman"/>
          <w:lang w:val="uk-UA"/>
        </w:rPr>
        <w:t>Продавцю</w:t>
      </w:r>
      <w:r w:rsidR="00170528" w:rsidRPr="00C67692">
        <w:rPr>
          <w:rFonts w:ascii="Times New Roman" w:eastAsia="Times New Roman" w:hAnsi="Times New Roman"/>
          <w:lang w:val="uk-UA" w:eastAsia="ru-RU"/>
        </w:rPr>
        <w:t xml:space="preserve"> пеню у розмірі подвійної </w:t>
      </w:r>
      <w:r w:rsidR="00170528" w:rsidRPr="00C67692">
        <w:rPr>
          <w:rFonts w:ascii="Times New Roman" w:eastAsia="Times New Roman" w:hAnsi="Times New Roman"/>
          <w:lang w:val="uk-UA" w:eastAsia="ru-RU"/>
        </w:rPr>
        <w:lastRenderedPageBreak/>
        <w:t xml:space="preserve">облікової ставки НБУ, що діяла у період, за який нараховується пеня, від суми заборгованості, за кожний день прострочення. Пеня нараховується протягом строку порушення виконання зобов’язань за Договором, включаючи день виконання такого зобов’язання. Пеня сплачується на підставі окремо виставленого </w:t>
      </w:r>
      <w:r w:rsidR="00170528" w:rsidRPr="00C67692">
        <w:rPr>
          <w:rFonts w:ascii="Times New Roman" w:hAnsi="Times New Roman"/>
          <w:lang w:val="uk-UA"/>
        </w:rPr>
        <w:t>Продавцем</w:t>
      </w:r>
      <w:r w:rsidR="00170528" w:rsidRPr="00C67692">
        <w:rPr>
          <w:rFonts w:ascii="Times New Roman" w:eastAsia="Times New Roman" w:hAnsi="Times New Roman"/>
          <w:lang w:val="uk-UA" w:eastAsia="ru-RU"/>
        </w:rPr>
        <w:t xml:space="preserve"> рахунка-фактури протягом 5-ти банківських днів з дати його отримання.</w:t>
      </w:r>
    </w:p>
    <w:p w:rsidR="00170528" w:rsidRPr="00C67692" w:rsidRDefault="005B2C7D" w:rsidP="001705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6</w:t>
      </w:r>
      <w:r w:rsidR="00170528" w:rsidRPr="00C67692">
        <w:rPr>
          <w:rFonts w:ascii="Times New Roman" w:eastAsia="Times New Roman" w:hAnsi="Times New Roman"/>
          <w:lang w:val="uk-UA" w:eastAsia="ru-RU"/>
        </w:rPr>
        <w:t>.3. У разі невиконання попередньої оплати Покупцем, передбаченої умовами Договору у встановлений Договором строк або виконання її не в повному обсязі, Продавець має право зупинити виконання свого обов'язку, відмовитися від його виконання частково або в повному обсязі.</w:t>
      </w:r>
    </w:p>
    <w:p w:rsidR="00170528" w:rsidRPr="00C67692" w:rsidRDefault="00170528" w:rsidP="00170528">
      <w:pPr>
        <w:widowControl w:val="0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170528" w:rsidRPr="00C67692" w:rsidRDefault="005B2C7D" w:rsidP="0017052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val="uk-UA" w:eastAsia="x-none"/>
        </w:rPr>
      </w:pPr>
      <w:r>
        <w:rPr>
          <w:rFonts w:ascii="Times New Roman" w:eastAsia="Times New Roman" w:hAnsi="Times New Roman"/>
          <w:b/>
          <w:bCs/>
          <w:lang w:val="uk-UA" w:eastAsia="x-none"/>
        </w:rPr>
        <w:t>7</w:t>
      </w:r>
      <w:r w:rsidR="00170528" w:rsidRPr="00C67692">
        <w:rPr>
          <w:rFonts w:ascii="Times New Roman" w:eastAsia="Times New Roman" w:hAnsi="Times New Roman"/>
          <w:b/>
          <w:bCs/>
          <w:lang w:val="uk-UA" w:eastAsia="x-none"/>
        </w:rPr>
        <w:t>. Вирішення спорів</w:t>
      </w:r>
    </w:p>
    <w:p w:rsidR="00170528" w:rsidRPr="00C67692" w:rsidRDefault="005B2C7D" w:rsidP="001705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lang w:val="uk-UA" w:eastAsia="x-none"/>
        </w:rPr>
      </w:pPr>
      <w:r>
        <w:rPr>
          <w:rFonts w:ascii="Times New Roman" w:eastAsia="Times New Roman" w:hAnsi="Times New Roman"/>
          <w:lang w:val="uk-UA" w:eastAsia="x-none"/>
        </w:rPr>
        <w:t>7</w:t>
      </w:r>
      <w:r w:rsidR="00170528" w:rsidRPr="00C67692">
        <w:rPr>
          <w:rFonts w:ascii="Times New Roman" w:eastAsia="Times New Roman" w:hAnsi="Times New Roman"/>
          <w:lang w:val="uk-UA" w:eastAsia="x-none"/>
        </w:rPr>
        <w:t xml:space="preserve">.1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170528" w:rsidRPr="00C67692" w:rsidRDefault="005B2C7D" w:rsidP="001705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lang w:val="uk-UA" w:eastAsia="x-none"/>
        </w:rPr>
      </w:pPr>
      <w:r>
        <w:rPr>
          <w:rFonts w:ascii="Times New Roman" w:eastAsia="Times New Roman" w:hAnsi="Times New Roman"/>
          <w:lang w:val="uk-UA" w:eastAsia="x-none"/>
        </w:rPr>
        <w:t>7</w:t>
      </w:r>
      <w:r w:rsidR="00170528" w:rsidRPr="00C67692">
        <w:rPr>
          <w:rFonts w:ascii="Times New Roman" w:eastAsia="Times New Roman" w:hAnsi="Times New Roman"/>
          <w:lang w:val="uk-UA" w:eastAsia="x-none"/>
        </w:rPr>
        <w:t>.2 У разі недосягнення Сторонами згоди спори (розбіжності) вирішуються у судовому порядку згідно з діючим законодавством України. Досудовий порядок врегулювання спорів не є</w:t>
      </w:r>
      <w:r w:rsidR="00170528" w:rsidRPr="00C67692">
        <w:rPr>
          <w:rFonts w:ascii="Times New Roman" w:eastAsia="Times New Roman" w:hAnsi="Times New Roman"/>
          <w:color w:val="FF0000"/>
          <w:lang w:val="uk-UA" w:eastAsia="x-none"/>
        </w:rPr>
        <w:t xml:space="preserve"> </w:t>
      </w:r>
      <w:r w:rsidR="00170528" w:rsidRPr="00C67692">
        <w:rPr>
          <w:rFonts w:ascii="Times New Roman" w:eastAsia="Times New Roman" w:hAnsi="Times New Roman"/>
          <w:lang w:val="uk-UA" w:eastAsia="x-none"/>
        </w:rPr>
        <w:t>обов’язковим.</w:t>
      </w:r>
    </w:p>
    <w:p w:rsidR="00170528" w:rsidRPr="00C67692" w:rsidRDefault="00170528" w:rsidP="001705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170528" w:rsidRPr="00C67692" w:rsidRDefault="005B2C7D" w:rsidP="00170528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lang w:val="uk-UA" w:eastAsia="x-none"/>
        </w:rPr>
      </w:pPr>
      <w:r>
        <w:rPr>
          <w:rFonts w:ascii="Times New Roman" w:hAnsi="Times New Roman"/>
          <w:b/>
          <w:lang w:val="uk-UA"/>
        </w:rPr>
        <w:t>8</w:t>
      </w:r>
      <w:r w:rsidR="00170528" w:rsidRPr="00C67692">
        <w:rPr>
          <w:rFonts w:ascii="Times New Roman" w:hAnsi="Times New Roman"/>
          <w:b/>
          <w:lang w:val="uk-UA"/>
        </w:rPr>
        <w:t xml:space="preserve">. </w:t>
      </w:r>
      <w:r w:rsidR="00170528" w:rsidRPr="00C67692">
        <w:rPr>
          <w:rFonts w:ascii="Times New Roman" w:hAnsi="Times New Roman"/>
          <w:b/>
          <w:bCs/>
          <w:lang w:val="uk-UA" w:eastAsia="x-none"/>
        </w:rPr>
        <w:t>Обставини непереборної сили</w:t>
      </w:r>
    </w:p>
    <w:p w:rsidR="00170528" w:rsidRPr="00C67692" w:rsidRDefault="005B2C7D" w:rsidP="0017052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lang w:val="uk-UA" w:eastAsia="x-none"/>
        </w:rPr>
      </w:pPr>
      <w:r>
        <w:rPr>
          <w:rFonts w:ascii="Times New Roman" w:hAnsi="Times New Roman"/>
          <w:lang w:val="uk-UA"/>
        </w:rPr>
        <w:t>8</w:t>
      </w:r>
      <w:r w:rsidR="00170528" w:rsidRPr="00C67692">
        <w:rPr>
          <w:rFonts w:ascii="Times New Roman" w:hAnsi="Times New Roman"/>
          <w:lang w:val="uk-UA"/>
        </w:rPr>
        <w:t xml:space="preserve">.1. </w:t>
      </w:r>
      <w:r w:rsidR="00170528" w:rsidRPr="00C67692">
        <w:rPr>
          <w:rFonts w:ascii="Times New Roman" w:hAnsi="Times New Roman"/>
          <w:lang w:val="uk-UA" w:eastAsia="x-none"/>
        </w:rPr>
        <w:t>Сторони звільняються від відповідальності за невиконання або неналежне виконання зобов’язань за Договором,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 тощо).</w:t>
      </w:r>
    </w:p>
    <w:p w:rsidR="00170528" w:rsidRPr="00C67692" w:rsidRDefault="005B2C7D" w:rsidP="0017052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lang w:val="uk-UA" w:eastAsia="x-none"/>
        </w:rPr>
      </w:pPr>
      <w:r>
        <w:rPr>
          <w:rFonts w:ascii="Times New Roman" w:hAnsi="Times New Roman"/>
          <w:lang w:val="uk-UA" w:eastAsia="x-none"/>
        </w:rPr>
        <w:t>8</w:t>
      </w:r>
      <w:r w:rsidR="00170528" w:rsidRPr="00C67692">
        <w:rPr>
          <w:rFonts w:ascii="Times New Roman" w:hAnsi="Times New Roman"/>
          <w:lang w:val="uk-UA" w:eastAsia="x-none"/>
        </w:rPr>
        <w:t xml:space="preserve">.2. Сторона, що не може виконувати зобов’язання за Договором унаслідок дії обставин непереборної сили, повинна не пізніше, ніж протягом 5 робочих днів з моменту їх виникнення, повідомити про це іншу Сторону у письмовій формі та не пізніше, ніж протягом 10 робочих днів з моменту їх виникнення, надати докази існування обставин непереборної сили. </w:t>
      </w:r>
    </w:p>
    <w:p w:rsidR="00170528" w:rsidRPr="00C67692" w:rsidRDefault="005B2C7D" w:rsidP="0017052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lang w:val="uk-UA" w:eastAsia="x-none"/>
        </w:rPr>
      </w:pPr>
      <w:r>
        <w:rPr>
          <w:rFonts w:ascii="Times New Roman" w:hAnsi="Times New Roman"/>
          <w:lang w:val="uk-UA" w:eastAsia="x-none"/>
        </w:rPr>
        <w:t>8</w:t>
      </w:r>
      <w:r w:rsidR="00170528" w:rsidRPr="00C67692">
        <w:rPr>
          <w:rFonts w:ascii="Times New Roman" w:hAnsi="Times New Roman"/>
          <w:lang w:val="uk-UA" w:eastAsia="x-none"/>
        </w:rPr>
        <w:t xml:space="preserve">.3. У разі не надання доказів виникнення обставин непереборної сили в строки встановлені пунктом </w:t>
      </w:r>
      <w:r>
        <w:rPr>
          <w:rFonts w:ascii="Times New Roman" w:hAnsi="Times New Roman"/>
          <w:lang w:val="uk-UA" w:eastAsia="x-none"/>
        </w:rPr>
        <w:t>8</w:t>
      </w:r>
      <w:r w:rsidR="00170528">
        <w:rPr>
          <w:rFonts w:ascii="Times New Roman" w:hAnsi="Times New Roman"/>
          <w:lang w:val="uk-UA" w:eastAsia="x-none"/>
        </w:rPr>
        <w:t>.2.</w:t>
      </w:r>
      <w:r w:rsidR="00170528" w:rsidRPr="00C67692">
        <w:rPr>
          <w:rFonts w:ascii="Times New Roman" w:hAnsi="Times New Roman"/>
          <w:lang w:val="uk-UA" w:eastAsia="x-none"/>
        </w:rPr>
        <w:t xml:space="preserve"> Договору, Сторони погодили, що такі обставини не є обставинами непереборної сили. </w:t>
      </w:r>
    </w:p>
    <w:p w:rsidR="00170528" w:rsidRPr="00C67692" w:rsidRDefault="005B2C7D" w:rsidP="0017052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lang w:val="uk-UA" w:eastAsia="x-none"/>
        </w:rPr>
      </w:pPr>
      <w:r>
        <w:rPr>
          <w:rFonts w:ascii="Times New Roman" w:hAnsi="Times New Roman"/>
          <w:bCs/>
          <w:lang w:val="uk-UA" w:eastAsia="x-none"/>
        </w:rPr>
        <w:t>8</w:t>
      </w:r>
      <w:r w:rsidR="00170528" w:rsidRPr="00C67692">
        <w:rPr>
          <w:rFonts w:ascii="Times New Roman" w:hAnsi="Times New Roman"/>
          <w:bCs/>
          <w:lang w:val="uk-UA" w:eastAsia="x-none"/>
        </w:rPr>
        <w:t>.</w:t>
      </w:r>
      <w:r w:rsidR="00170528">
        <w:rPr>
          <w:rFonts w:ascii="Times New Roman" w:hAnsi="Times New Roman"/>
          <w:bCs/>
          <w:lang w:val="uk-UA" w:eastAsia="x-none"/>
        </w:rPr>
        <w:t>4</w:t>
      </w:r>
      <w:r w:rsidR="00170528" w:rsidRPr="00C67692">
        <w:rPr>
          <w:rFonts w:ascii="Times New Roman" w:hAnsi="Times New Roman"/>
          <w:bCs/>
          <w:lang w:val="uk-UA" w:eastAsia="x-none"/>
        </w:rPr>
        <w:t xml:space="preserve">. </w:t>
      </w:r>
      <w:r w:rsidR="00170528" w:rsidRPr="00C67692">
        <w:rPr>
          <w:rFonts w:ascii="Times New Roman" w:hAnsi="Times New Roman"/>
          <w:lang w:val="uk-UA" w:eastAsia="x-none"/>
        </w:rPr>
        <w:t xml:space="preserve">Доказом виникнення обставин непереборної сили та строку їх дії є відповідні документи, які видаються Торгово-промисловою палатою України. </w:t>
      </w:r>
    </w:p>
    <w:p w:rsidR="00170528" w:rsidRPr="00C67692" w:rsidRDefault="005B2C7D" w:rsidP="0017052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lang w:val="uk-UA" w:eastAsia="x-none"/>
        </w:rPr>
      </w:pPr>
      <w:r>
        <w:rPr>
          <w:rFonts w:ascii="Times New Roman" w:hAnsi="Times New Roman"/>
          <w:lang w:val="uk-UA" w:eastAsia="x-none"/>
        </w:rPr>
        <w:t>8</w:t>
      </w:r>
      <w:r w:rsidR="00170528" w:rsidRPr="00C67692">
        <w:rPr>
          <w:rFonts w:ascii="Times New Roman" w:hAnsi="Times New Roman"/>
          <w:lang w:val="uk-UA" w:eastAsia="x-none"/>
        </w:rPr>
        <w:t>.</w:t>
      </w:r>
      <w:r w:rsidR="00170528">
        <w:rPr>
          <w:rFonts w:ascii="Times New Roman" w:hAnsi="Times New Roman"/>
          <w:lang w:val="uk-UA" w:eastAsia="x-none"/>
        </w:rPr>
        <w:t>5</w:t>
      </w:r>
      <w:r w:rsidR="00170528" w:rsidRPr="00C67692">
        <w:rPr>
          <w:rFonts w:ascii="Times New Roman" w:hAnsi="Times New Roman"/>
          <w:lang w:val="uk-UA" w:eastAsia="x-none"/>
        </w:rPr>
        <w:t>. У разі, коли строк дії обставин непереборної сили продовжується більше ніж 14 календарних днів, кожна із Сторін в установленому порядку має право розірвати</w:t>
      </w:r>
      <w:r w:rsidR="00170528" w:rsidRPr="00C67692">
        <w:rPr>
          <w:rFonts w:ascii="Times New Roman" w:hAnsi="Times New Roman"/>
          <w:bCs/>
          <w:lang w:val="uk-UA" w:eastAsia="x-none"/>
        </w:rPr>
        <w:t xml:space="preserve"> Договір. </w:t>
      </w:r>
    </w:p>
    <w:p w:rsidR="00170528" w:rsidRPr="00C67692" w:rsidRDefault="00170528" w:rsidP="00170528">
      <w:pPr>
        <w:widowControl w:val="0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170528" w:rsidRPr="00C67692" w:rsidRDefault="005B2C7D" w:rsidP="00170528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kern w:val="28"/>
          <w:lang w:val="uk-UA" w:eastAsia="ru-RU"/>
        </w:rPr>
      </w:pPr>
      <w:r>
        <w:rPr>
          <w:rFonts w:ascii="Times New Roman" w:eastAsia="Times New Roman" w:hAnsi="Times New Roman"/>
          <w:b/>
          <w:kern w:val="28"/>
          <w:lang w:val="uk-UA" w:eastAsia="ru-RU"/>
        </w:rPr>
        <w:t>9</w:t>
      </w:r>
      <w:r w:rsidR="00170528" w:rsidRPr="00C67692">
        <w:rPr>
          <w:rFonts w:ascii="Times New Roman" w:eastAsia="Times New Roman" w:hAnsi="Times New Roman"/>
          <w:b/>
          <w:kern w:val="28"/>
          <w:lang w:val="uk-UA" w:eastAsia="ru-RU"/>
        </w:rPr>
        <w:t>. Строк дії Договору</w:t>
      </w:r>
    </w:p>
    <w:p w:rsidR="00170528" w:rsidRPr="00C67692" w:rsidRDefault="005B2C7D" w:rsidP="001705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lang w:val="uk-UA" w:eastAsia="x-none"/>
        </w:rPr>
      </w:pPr>
      <w:r>
        <w:rPr>
          <w:rFonts w:ascii="Times New Roman" w:eastAsia="Times New Roman" w:hAnsi="Times New Roman"/>
          <w:bCs/>
          <w:kern w:val="28"/>
          <w:lang w:val="uk-UA" w:eastAsia="x-none"/>
        </w:rPr>
        <w:t>9</w:t>
      </w:r>
      <w:r w:rsidR="00170528" w:rsidRPr="00C67692">
        <w:rPr>
          <w:rFonts w:ascii="Times New Roman" w:eastAsia="Times New Roman" w:hAnsi="Times New Roman"/>
          <w:bCs/>
          <w:kern w:val="28"/>
          <w:lang w:val="uk-UA" w:eastAsia="x-none"/>
        </w:rPr>
        <w:t xml:space="preserve">.1 </w:t>
      </w:r>
      <w:r w:rsidR="00170528" w:rsidRPr="00C67692">
        <w:rPr>
          <w:rFonts w:ascii="Times New Roman" w:eastAsia="Times New Roman" w:hAnsi="Times New Roman"/>
          <w:lang w:val="uk-UA" w:eastAsia="x-none"/>
        </w:rPr>
        <w:t xml:space="preserve">Договір набирає чинності з дати його укладення (підписання) Сторонами та діє до </w:t>
      </w:r>
      <w:r w:rsidR="00170528">
        <w:rPr>
          <w:rFonts w:ascii="Times New Roman" w:eastAsia="Times New Roman" w:hAnsi="Times New Roman"/>
          <w:lang w:val="uk-UA" w:eastAsia="x-none"/>
        </w:rPr>
        <w:t>________</w:t>
      </w:r>
      <w:r w:rsidR="00170528" w:rsidRPr="00C67692">
        <w:rPr>
          <w:rFonts w:ascii="Times New Roman" w:eastAsia="Times New Roman" w:hAnsi="Times New Roman"/>
          <w:lang w:val="uk-UA" w:eastAsia="x-none"/>
        </w:rPr>
        <w:t xml:space="preserve"> </w:t>
      </w:r>
      <w:r w:rsidR="00170528" w:rsidRPr="00C33F20">
        <w:rPr>
          <w:rFonts w:ascii="Times New Roman" w:eastAsia="Times New Roman" w:hAnsi="Times New Roman"/>
          <w:lang w:val="uk-UA" w:eastAsia="x-none"/>
        </w:rPr>
        <w:t>року</w:t>
      </w:r>
      <w:r w:rsidR="00170528" w:rsidRPr="00C67692">
        <w:rPr>
          <w:rFonts w:ascii="Times New Roman" w:eastAsia="Times New Roman" w:hAnsi="Times New Roman"/>
          <w:bCs/>
          <w:kern w:val="28"/>
          <w:lang w:val="uk-UA" w:eastAsia="x-none"/>
        </w:rPr>
        <w:t>. Закінчення строку дії Договору не звільняє Сторони від виконання</w:t>
      </w:r>
      <w:r w:rsidR="00170528" w:rsidRPr="00C67692">
        <w:rPr>
          <w:rFonts w:ascii="Times New Roman" w:eastAsia="Times New Roman" w:hAnsi="Times New Roman"/>
          <w:b/>
          <w:bCs/>
          <w:kern w:val="28"/>
          <w:lang w:val="uk-UA" w:eastAsia="x-none"/>
        </w:rPr>
        <w:t xml:space="preserve"> </w:t>
      </w:r>
      <w:r w:rsidR="00170528" w:rsidRPr="00C67692">
        <w:rPr>
          <w:rFonts w:ascii="Times New Roman" w:eastAsia="Times New Roman" w:hAnsi="Times New Roman"/>
          <w:lang w:val="uk-UA" w:eastAsia="x-none"/>
        </w:rPr>
        <w:t>тих зобов’язань, що лишились невиконаними. Датою підписання є пізніша дата, якщо Договір підписувався  Сторонами в різні дати.</w:t>
      </w:r>
    </w:p>
    <w:p w:rsidR="00170528" w:rsidRPr="00C67692" w:rsidRDefault="005B2C7D" w:rsidP="001705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lang w:val="uk-UA" w:eastAsia="x-none"/>
        </w:rPr>
      </w:pPr>
      <w:r>
        <w:rPr>
          <w:rFonts w:ascii="Times New Roman" w:eastAsia="Times New Roman" w:hAnsi="Times New Roman"/>
          <w:lang w:val="uk-UA" w:eastAsia="x-none"/>
        </w:rPr>
        <w:t>9</w:t>
      </w:r>
      <w:r w:rsidR="00170528" w:rsidRPr="00C67692">
        <w:rPr>
          <w:rFonts w:ascii="Times New Roman" w:eastAsia="Times New Roman" w:hAnsi="Times New Roman"/>
          <w:lang w:val="uk-UA" w:eastAsia="x-none"/>
        </w:rPr>
        <w:t>.</w:t>
      </w:r>
      <w:r w:rsidR="00170528">
        <w:rPr>
          <w:rFonts w:ascii="Times New Roman" w:eastAsia="Times New Roman" w:hAnsi="Times New Roman"/>
          <w:lang w:val="uk-UA" w:eastAsia="x-none"/>
        </w:rPr>
        <w:t>2</w:t>
      </w:r>
      <w:r w:rsidR="00170528" w:rsidRPr="00C67692">
        <w:rPr>
          <w:rFonts w:ascii="Times New Roman" w:eastAsia="Times New Roman" w:hAnsi="Times New Roman"/>
          <w:lang w:val="uk-UA" w:eastAsia="x-none"/>
        </w:rPr>
        <w:t xml:space="preserve"> Цей Договір складений при повному розумінні Сторонами його умов та термінології українською мовою у 2-х (двох) автентичних примірниках, що мають однакову юридичну силу, - по одному для кожної зі Сторін.</w:t>
      </w:r>
    </w:p>
    <w:p w:rsidR="00170528" w:rsidRPr="00C67692" w:rsidRDefault="00170528" w:rsidP="00170528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lang w:val="uk-UA"/>
        </w:rPr>
      </w:pPr>
      <w:r w:rsidRPr="00C67692">
        <w:rPr>
          <w:rFonts w:ascii="Times New Roman" w:eastAsia="Times New Roman" w:hAnsi="Times New Roman"/>
          <w:lang w:val="uk-UA" w:eastAsia="x-none"/>
        </w:rPr>
        <w:t xml:space="preserve"> </w:t>
      </w:r>
      <w:r w:rsidRPr="00C67692">
        <w:rPr>
          <w:rFonts w:ascii="Times New Roman" w:hAnsi="Times New Roman"/>
          <w:b/>
          <w:lang w:val="uk-UA"/>
        </w:rPr>
        <w:t xml:space="preserve">                                                              </w:t>
      </w:r>
      <w:r w:rsidR="005B2C7D">
        <w:rPr>
          <w:rFonts w:ascii="Times New Roman" w:hAnsi="Times New Roman"/>
          <w:b/>
          <w:lang w:val="uk-UA"/>
        </w:rPr>
        <w:t>10</w:t>
      </w:r>
      <w:r w:rsidRPr="00C67692">
        <w:rPr>
          <w:rFonts w:ascii="Times New Roman" w:hAnsi="Times New Roman"/>
          <w:b/>
          <w:lang w:val="uk-UA"/>
        </w:rPr>
        <w:t>. Інші умови</w:t>
      </w:r>
    </w:p>
    <w:p w:rsidR="00170528" w:rsidRPr="00C67692" w:rsidRDefault="005B2C7D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10</w:t>
      </w:r>
      <w:r w:rsidR="00170528" w:rsidRPr="00C67692">
        <w:rPr>
          <w:rFonts w:ascii="Times New Roman" w:hAnsi="Times New Roman"/>
          <w:lang w:val="uk-UA"/>
        </w:rPr>
        <w:t>.1. У випадку зміни банківських реквізитів Продавець зобов’язаний протягом 3-х днів повідомити про це Покупця, в іншому випадку Покупець не несе відповідальності за несвоєчасний розрахунок з Продавцем.</w:t>
      </w:r>
    </w:p>
    <w:p w:rsidR="00170528" w:rsidRPr="00C67692" w:rsidRDefault="005B2C7D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10</w:t>
      </w:r>
      <w:r w:rsidR="00170528" w:rsidRPr="00C67692">
        <w:rPr>
          <w:rFonts w:ascii="Times New Roman" w:hAnsi="Times New Roman"/>
          <w:lang w:val="uk-UA"/>
        </w:rPr>
        <w:t>.2. У випадку ліквідації, реорганізації Продавець зобов’язаний повідомити про це Покупця за один місяць до закриття розрахункового рахунку і скласти остаточний акт звірки.</w:t>
      </w:r>
    </w:p>
    <w:p w:rsidR="00170528" w:rsidRPr="00C67692" w:rsidRDefault="005B2C7D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10</w:t>
      </w:r>
      <w:r w:rsidR="00170528" w:rsidRPr="00C67692">
        <w:rPr>
          <w:rFonts w:ascii="Times New Roman" w:hAnsi="Times New Roman"/>
          <w:lang w:val="uk-UA"/>
        </w:rPr>
        <w:t xml:space="preserve">.3. </w:t>
      </w:r>
      <w:r w:rsidR="00170528" w:rsidRPr="00C67692">
        <w:rPr>
          <w:rFonts w:ascii="Times New Roman" w:eastAsia="Times New Roman" w:hAnsi="Times New Roman"/>
          <w:lang w:val="uk-UA" w:eastAsia="ru-RU"/>
        </w:rPr>
        <w:t>Всі виправлення за текстом цього Договору мають юридичну силу та можуть враховуватись виключно за умови, що вони у кожному окремому випадку датовані, засвідчені підписами С</w:t>
      </w:r>
      <w:r w:rsidR="00170528" w:rsidRPr="00C67692">
        <w:rPr>
          <w:rFonts w:ascii="Times New Roman" w:hAnsi="Times New Roman"/>
          <w:lang w:val="uk-UA"/>
        </w:rPr>
        <w:t>торін та скріплені їх печатками.</w:t>
      </w:r>
    </w:p>
    <w:p w:rsidR="00170528" w:rsidRPr="00C67692" w:rsidRDefault="005B2C7D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10</w:t>
      </w:r>
      <w:r w:rsidR="00170528" w:rsidRPr="00C67692">
        <w:rPr>
          <w:rFonts w:ascii="Times New Roman" w:hAnsi="Times New Roman"/>
          <w:lang w:val="uk-UA"/>
        </w:rPr>
        <w:t xml:space="preserve">.4. </w:t>
      </w:r>
      <w:r w:rsidR="00170528" w:rsidRPr="00C67692">
        <w:rPr>
          <w:rFonts w:ascii="Times New Roman" w:eastAsia="Times New Roman" w:hAnsi="Times New Roman"/>
          <w:lang w:val="uk-UA" w:eastAsia="ru-RU"/>
        </w:rPr>
        <w:t>Сторони не передаватимуть третім особам права та обов’язки за Договором без письмового узгодження Сторін.</w:t>
      </w:r>
    </w:p>
    <w:p w:rsidR="00170528" w:rsidRPr="00C67692" w:rsidRDefault="005B2C7D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10</w:t>
      </w:r>
      <w:r w:rsidR="00170528" w:rsidRPr="00C67692">
        <w:rPr>
          <w:rFonts w:ascii="Times New Roman" w:hAnsi="Times New Roman"/>
          <w:lang w:val="uk-UA"/>
        </w:rPr>
        <w:t>.5. При виконанні умов цього Договору сторони керуються чинним законодавством України.</w:t>
      </w:r>
    </w:p>
    <w:p w:rsidR="00170528" w:rsidRPr="009741D1" w:rsidRDefault="005B2C7D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10</w:t>
      </w:r>
      <w:r w:rsidR="00170528" w:rsidRPr="009741D1">
        <w:rPr>
          <w:rFonts w:ascii="Times New Roman" w:hAnsi="Times New Roman"/>
          <w:lang w:val="uk-UA"/>
        </w:rPr>
        <w:t>.6. Покупець є платник</w:t>
      </w:r>
      <w:r>
        <w:rPr>
          <w:rFonts w:ascii="Times New Roman" w:hAnsi="Times New Roman"/>
          <w:lang w:val="uk-UA"/>
        </w:rPr>
        <w:t>ом</w:t>
      </w:r>
      <w:r w:rsidR="00170528" w:rsidRPr="009741D1">
        <w:rPr>
          <w:rFonts w:ascii="Times New Roman" w:hAnsi="Times New Roman"/>
          <w:lang w:val="uk-UA"/>
        </w:rPr>
        <w:t xml:space="preserve"> податку на додану вартість та платником податку на прибуток на загальних підставах.</w:t>
      </w:r>
    </w:p>
    <w:p w:rsidR="00170528" w:rsidRDefault="005B2C7D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10</w:t>
      </w:r>
      <w:r w:rsidR="00170528" w:rsidRPr="009741D1">
        <w:rPr>
          <w:rFonts w:ascii="Times New Roman" w:hAnsi="Times New Roman"/>
          <w:lang w:val="uk-UA"/>
        </w:rPr>
        <w:t>.7. Продавець є платником податку на додану вартість та платником податку на прибуток на  загальних підставах.</w:t>
      </w:r>
    </w:p>
    <w:p w:rsidR="005B2C7D" w:rsidRPr="005B2C7D" w:rsidRDefault="005B2C7D" w:rsidP="005B2C7D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5B2C7D">
        <w:rPr>
          <w:rFonts w:ascii="Times New Roman" w:hAnsi="Times New Roman"/>
          <w:lang w:val="uk-UA"/>
        </w:rPr>
        <w:t xml:space="preserve">10.8 Всі документи (листи, повідомлення, інша кореспонденція та т.і.), що будуть відправлені Продавцем на адресу Покупця, вказану у Договорі, вважаються такими, що були відправлені належним чином належному отримувачу до тих пір, поки Покупець письмово не повідомить Продавця про зміну свого місцезнаходження (із доказами про отримання Покупцем такого повідомлення). Уся </w:t>
      </w:r>
      <w:r w:rsidRPr="005B2C7D">
        <w:rPr>
          <w:rFonts w:ascii="Times New Roman" w:hAnsi="Times New Roman"/>
          <w:lang w:val="uk-UA"/>
        </w:rPr>
        <w:lastRenderedPageBreak/>
        <w:t>кореспонденція, що направляється Продавцем, вважається отриманою Покупцем не пізніше 14 днів з моменту їх відправки Продавцем на адресу Покупця, зазначену у Договорі.</w:t>
      </w:r>
    </w:p>
    <w:p w:rsidR="005B2C7D" w:rsidRPr="005B2C7D" w:rsidRDefault="005B2C7D" w:rsidP="005B2C7D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5B2C7D">
        <w:rPr>
          <w:rFonts w:ascii="Times New Roman" w:hAnsi="Times New Roman"/>
          <w:lang w:val="uk-UA"/>
        </w:rPr>
        <w:t>10.9 Кожна зі Сторін цим підтверджує, що:</w:t>
      </w:r>
    </w:p>
    <w:p w:rsidR="005B2C7D" w:rsidRPr="005B2C7D" w:rsidRDefault="005B2C7D" w:rsidP="005B2C7D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5B2C7D">
        <w:rPr>
          <w:rFonts w:ascii="Times New Roman" w:hAnsi="Times New Roman"/>
          <w:lang w:val="uk-UA"/>
        </w:rPr>
        <w:t xml:space="preserve">- має усі передбачені законодавством та установчими документами повноваження укласти цей Договір; </w:t>
      </w:r>
    </w:p>
    <w:p w:rsidR="005B2C7D" w:rsidRPr="005B2C7D" w:rsidRDefault="005B2C7D" w:rsidP="005B2C7D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5B2C7D">
        <w:rPr>
          <w:rFonts w:ascii="Times New Roman" w:hAnsi="Times New Roman"/>
          <w:lang w:val="uk-UA"/>
        </w:rPr>
        <w:t xml:space="preserve">-представник, який підписує цей Договір, має усі необхідні повноваження у відповідності з законодавством, установчими документами Сторони для того, щоб представляти Сторону та укладати від її імені цей Договір; </w:t>
      </w:r>
    </w:p>
    <w:p w:rsidR="005B2C7D" w:rsidRPr="009741D1" w:rsidRDefault="005B2C7D" w:rsidP="005B2C7D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5B2C7D">
        <w:rPr>
          <w:rFonts w:ascii="Times New Roman" w:hAnsi="Times New Roman"/>
          <w:lang w:val="uk-UA"/>
        </w:rPr>
        <w:t>-банківські реквізити, вказані в Договорі, достовірні на дату укладання Договору.</w:t>
      </w:r>
    </w:p>
    <w:p w:rsidR="00170528" w:rsidRPr="00C67692" w:rsidRDefault="00170528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uk-UA" w:eastAsia="uk-UA"/>
        </w:rPr>
      </w:pPr>
    </w:p>
    <w:p w:rsidR="00170528" w:rsidRPr="00C67692" w:rsidRDefault="00A14E5F" w:rsidP="00170528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b/>
          <w:bCs/>
          <w:lang w:val="uk-UA" w:eastAsia="uk-UA"/>
        </w:rPr>
        <w:t>11</w:t>
      </w:r>
      <w:r w:rsidR="00170528" w:rsidRPr="00C67692">
        <w:rPr>
          <w:rFonts w:ascii="Times New Roman" w:eastAsia="Times New Roman" w:hAnsi="Times New Roman"/>
          <w:b/>
          <w:bCs/>
          <w:lang w:val="uk-UA" w:eastAsia="uk-UA"/>
        </w:rPr>
        <w:t>. Додатки до Договору</w:t>
      </w:r>
    </w:p>
    <w:p w:rsidR="00170528" w:rsidRDefault="00A14E5F" w:rsidP="001705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bCs/>
          <w:lang w:val="uk-UA" w:eastAsia="uk-UA"/>
        </w:rPr>
        <w:t>11</w:t>
      </w:r>
      <w:r w:rsidR="00170528" w:rsidRPr="00C67692">
        <w:rPr>
          <w:rFonts w:ascii="Times New Roman" w:eastAsia="Times New Roman" w:hAnsi="Times New Roman"/>
          <w:bCs/>
          <w:lang w:val="uk-UA" w:eastAsia="uk-UA"/>
        </w:rPr>
        <w:t>.1</w:t>
      </w:r>
      <w:r w:rsidR="00170528" w:rsidRPr="00C67692">
        <w:rPr>
          <w:rFonts w:ascii="Times New Roman" w:eastAsia="Times New Roman" w:hAnsi="Times New Roman"/>
          <w:b/>
          <w:bCs/>
          <w:lang w:val="uk-UA" w:eastAsia="uk-UA"/>
        </w:rPr>
        <w:t xml:space="preserve"> </w:t>
      </w:r>
      <w:r w:rsidR="00170528" w:rsidRPr="00C67692">
        <w:rPr>
          <w:rFonts w:ascii="Times New Roman" w:eastAsia="Times New Roman" w:hAnsi="Times New Roman"/>
          <w:lang w:val="uk-UA" w:eastAsia="ru-RU"/>
        </w:rPr>
        <w:t>Невід’ємною частиною Договору є:</w:t>
      </w:r>
    </w:p>
    <w:p w:rsidR="00170528" w:rsidRPr="00C67692" w:rsidRDefault="00170528" w:rsidP="00170528">
      <w:pPr>
        <w:widowControl w:val="0"/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 №1 – Специфікація договору.</w:t>
      </w:r>
    </w:p>
    <w:p w:rsidR="00170528" w:rsidRPr="002468C9" w:rsidRDefault="00170528" w:rsidP="001705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2468C9">
        <w:rPr>
          <w:rFonts w:ascii="Times New Roman" w:eastAsia="Times New Roman" w:hAnsi="Times New Roman"/>
          <w:lang w:val="uk-UA" w:eastAsia="ru-RU"/>
        </w:rPr>
        <w:t xml:space="preserve">Додаток № </w:t>
      </w:r>
      <w:r>
        <w:rPr>
          <w:rFonts w:ascii="Times New Roman" w:eastAsia="Times New Roman" w:hAnsi="Times New Roman"/>
          <w:lang w:val="uk-UA" w:eastAsia="ru-RU"/>
        </w:rPr>
        <w:t>2</w:t>
      </w:r>
      <w:r w:rsidRPr="002468C9">
        <w:rPr>
          <w:rFonts w:ascii="Times New Roman" w:eastAsia="Times New Roman" w:hAnsi="Times New Roman"/>
          <w:lang w:val="uk-UA" w:eastAsia="ru-RU"/>
        </w:rPr>
        <w:t xml:space="preserve"> </w:t>
      </w:r>
      <w:r w:rsidRPr="002468C9">
        <w:rPr>
          <w:rFonts w:ascii="Times New Roman" w:hAnsi="Times New Roman"/>
          <w:lang w:val="uk-UA"/>
        </w:rPr>
        <w:t xml:space="preserve">- </w:t>
      </w:r>
      <w:r w:rsidRPr="002468C9">
        <w:rPr>
          <w:rFonts w:ascii="Times New Roman" w:eastAsia="Times New Roman" w:hAnsi="Times New Roman"/>
          <w:lang w:val="uk-UA" w:eastAsia="ru-RU"/>
        </w:rPr>
        <w:t xml:space="preserve">Пам’ятка керівникам структурних підрозділів  ДП МА «Бориспіль» та стороннім </w:t>
      </w:r>
    </w:p>
    <w:p w:rsidR="00170528" w:rsidRPr="00C67692" w:rsidRDefault="00170528" w:rsidP="001705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2468C9">
        <w:rPr>
          <w:rFonts w:ascii="Times New Roman" w:eastAsia="Times New Roman" w:hAnsi="Times New Roman"/>
          <w:lang w:val="uk-UA" w:eastAsia="ru-RU"/>
        </w:rPr>
        <w:t>організаціям, що працюють на території ДП МА «Бориспіль».</w:t>
      </w:r>
    </w:p>
    <w:p w:rsidR="00170528" w:rsidRPr="00C67692" w:rsidRDefault="00170528" w:rsidP="001705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</w:p>
    <w:p w:rsidR="00170528" w:rsidRPr="00611788" w:rsidRDefault="00170528" w:rsidP="001705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</w:p>
    <w:p w:rsidR="00170528" w:rsidRPr="00541B99" w:rsidRDefault="00170528" w:rsidP="00170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</w:p>
    <w:p w:rsidR="00170528" w:rsidRPr="00541B99" w:rsidRDefault="00170528" w:rsidP="00170528">
      <w:pPr>
        <w:widowControl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541B99">
        <w:rPr>
          <w:rFonts w:ascii="Times New Roman" w:hAnsi="Times New Roman"/>
          <w:b/>
          <w:lang w:val="uk-UA"/>
        </w:rPr>
        <w:t>1</w:t>
      </w:r>
      <w:r w:rsidR="00A14E5F">
        <w:rPr>
          <w:rFonts w:ascii="Times New Roman" w:hAnsi="Times New Roman"/>
          <w:b/>
          <w:lang w:val="uk-UA"/>
        </w:rPr>
        <w:t>2</w:t>
      </w:r>
      <w:r w:rsidRPr="00170528">
        <w:rPr>
          <w:rFonts w:ascii="Times New Roman" w:eastAsia="Times New Roman" w:hAnsi="Times New Roman"/>
          <w:b/>
          <w:lang w:val="uk-UA" w:eastAsia="ru-RU"/>
        </w:rPr>
        <w:t>. Місцезнаходження та банківські реквізити сторін</w:t>
      </w:r>
    </w:p>
    <w:p w:rsidR="00170528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70528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70528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70528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70528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70528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70528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70528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70528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70528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70528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4E5F" w:rsidRDefault="00A14E5F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4E5F" w:rsidRDefault="00A14E5F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4E5F" w:rsidRDefault="00A14E5F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4E5F" w:rsidRDefault="00A14E5F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4E5F" w:rsidRDefault="00A14E5F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4E5F" w:rsidRDefault="00A14E5F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4E5F" w:rsidRDefault="00A14E5F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4E5F" w:rsidRDefault="00A14E5F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4E5F" w:rsidRDefault="00A14E5F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4E5F" w:rsidRDefault="00A14E5F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4E5F" w:rsidRDefault="00A14E5F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4E5F" w:rsidRDefault="00A14E5F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4E5F" w:rsidRDefault="00A14E5F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4E5F" w:rsidRDefault="00A14E5F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4E5F" w:rsidRDefault="00A14E5F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4E5F" w:rsidRDefault="00A14E5F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4E5F" w:rsidRDefault="00A14E5F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4E5F" w:rsidRDefault="00A14E5F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4E5F" w:rsidRDefault="00A14E5F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4E5F" w:rsidRDefault="00A14E5F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4E5F" w:rsidRDefault="00A14E5F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70528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144A4" w:rsidRDefault="009144A4" w:rsidP="0072687E">
      <w:pPr>
        <w:widowControl w:val="0"/>
        <w:spacing w:after="0" w:line="240" w:lineRule="auto"/>
        <w:jc w:val="right"/>
        <w:rPr>
          <w:rFonts w:ascii="Times New Roman" w:hAnsi="Times New Roman"/>
          <w:b/>
          <w:lang w:val="uk-UA"/>
        </w:rPr>
      </w:pPr>
    </w:p>
    <w:p w:rsidR="00E66819" w:rsidRDefault="00E66819" w:rsidP="0072687E">
      <w:pPr>
        <w:widowControl w:val="0"/>
        <w:spacing w:after="0" w:line="240" w:lineRule="auto"/>
        <w:jc w:val="right"/>
        <w:rPr>
          <w:rFonts w:ascii="Times New Roman" w:hAnsi="Times New Roman"/>
          <w:b/>
          <w:lang w:val="uk-UA"/>
        </w:rPr>
      </w:pPr>
    </w:p>
    <w:p w:rsidR="0072687E" w:rsidRPr="0072687E" w:rsidRDefault="0072687E" w:rsidP="0072687E">
      <w:pPr>
        <w:widowControl w:val="0"/>
        <w:spacing w:after="0" w:line="240" w:lineRule="auto"/>
        <w:jc w:val="right"/>
        <w:rPr>
          <w:rFonts w:ascii="Times New Roman" w:hAnsi="Times New Roman"/>
          <w:b/>
          <w:lang w:val="uk-UA"/>
        </w:rPr>
      </w:pPr>
      <w:r w:rsidRPr="0072687E">
        <w:rPr>
          <w:rFonts w:ascii="Times New Roman" w:hAnsi="Times New Roman"/>
          <w:b/>
          <w:lang w:val="uk-UA"/>
        </w:rPr>
        <w:lastRenderedPageBreak/>
        <w:t>Додаток №1</w:t>
      </w:r>
    </w:p>
    <w:p w:rsidR="00170528" w:rsidRPr="00C74AED" w:rsidRDefault="00170528" w:rsidP="00170528">
      <w:pPr>
        <w:widowControl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C74AED">
        <w:rPr>
          <w:rFonts w:ascii="Times New Roman" w:hAnsi="Times New Roman"/>
          <w:b/>
          <w:lang w:val="uk-UA"/>
        </w:rPr>
        <w:t>СПЕЦИФІКАЦІЯ №1</w:t>
      </w:r>
    </w:p>
    <w:p w:rsidR="00170528" w:rsidRDefault="00170528" w:rsidP="00170528">
      <w:pPr>
        <w:widowControl w:val="0"/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 договору №__________ від __________</w:t>
      </w:r>
    </w:p>
    <w:p w:rsidR="00170528" w:rsidRDefault="00170528" w:rsidP="009144A4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852"/>
        <w:gridCol w:w="2863"/>
        <w:gridCol w:w="1473"/>
        <w:gridCol w:w="1495"/>
        <w:gridCol w:w="1472"/>
        <w:gridCol w:w="1474"/>
      </w:tblGrid>
      <w:tr w:rsidR="009144A4" w:rsidTr="009144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4" w:rsidRDefault="009144A4">
            <w:pPr>
              <w:keepNext/>
              <w:keepLines/>
              <w:tabs>
                <w:tab w:val="left" w:pos="195"/>
              </w:tabs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</w:rPr>
              <w:t>№п/п</w:t>
            </w:r>
          </w:p>
          <w:p w:rsidR="009144A4" w:rsidRDefault="009144A4">
            <w:pPr>
              <w:keepNext/>
              <w:keepLines/>
              <w:tabs>
                <w:tab w:val="left" w:pos="195"/>
              </w:tabs>
              <w:rPr>
                <w:rFonts w:ascii="Times New Roman CYR" w:hAnsi="Times New Roman CYR"/>
                <w:b/>
                <w:bCs/>
                <w:cap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4" w:rsidRDefault="009144A4">
            <w:pPr>
              <w:keepNext/>
              <w:keepLines/>
              <w:tabs>
                <w:tab w:val="left" w:pos="195"/>
              </w:tabs>
              <w:jc w:val="center"/>
              <w:rPr>
                <w:b/>
                <w:bCs/>
                <w:caps/>
              </w:rPr>
            </w:pPr>
            <w:r>
              <w:rPr>
                <w:rFonts w:ascii="Times New Roman" w:hAnsi="Times New Roman"/>
                <w:b/>
              </w:rPr>
              <w:t>Повне (детальне) найменування товару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4" w:rsidRDefault="009144A4">
            <w:pPr>
              <w:keepNext/>
              <w:keepLines/>
              <w:tabs>
                <w:tab w:val="left" w:pos="195"/>
              </w:tabs>
              <w:jc w:val="center"/>
              <w:rPr>
                <w:b/>
                <w:bCs/>
                <w:caps/>
              </w:rPr>
            </w:pPr>
            <w:r>
              <w:rPr>
                <w:rFonts w:ascii="Times New Roman" w:hAnsi="Times New Roman"/>
                <w:b/>
              </w:rPr>
              <w:t>Одиниці виміру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4" w:rsidRDefault="009144A4">
            <w:pPr>
              <w:keepNext/>
              <w:keepLines/>
              <w:tabs>
                <w:tab w:val="left" w:pos="195"/>
              </w:tabs>
              <w:jc w:val="center"/>
              <w:rPr>
                <w:b/>
                <w:bCs/>
                <w:caps/>
              </w:rPr>
            </w:pPr>
            <w:r>
              <w:rPr>
                <w:rFonts w:ascii="Times New Roman" w:hAnsi="Times New Roman"/>
                <w:b/>
              </w:rPr>
              <w:t>Кількість (брутто)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4" w:rsidRPr="009144A4" w:rsidRDefault="009144A4">
            <w:pPr>
              <w:keepNext/>
              <w:keepLines/>
              <w:tabs>
                <w:tab w:val="left" w:pos="195"/>
              </w:tabs>
              <w:jc w:val="center"/>
              <w:rPr>
                <w:b/>
                <w:bCs/>
                <w:caps/>
                <w:lang w:val="uk-UA"/>
              </w:rPr>
            </w:pPr>
            <w:r>
              <w:rPr>
                <w:rFonts w:ascii="Times New Roman" w:hAnsi="Times New Roman"/>
                <w:b/>
              </w:rPr>
              <w:t>Ціна за тону/кг без ПДВ, грн</w:t>
            </w:r>
            <w:r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4" w:rsidRPr="009144A4" w:rsidRDefault="009144A4">
            <w:pPr>
              <w:keepNext/>
              <w:keepLines/>
              <w:tabs>
                <w:tab w:val="left" w:pos="195"/>
              </w:tabs>
              <w:jc w:val="center"/>
              <w:rPr>
                <w:b/>
                <w:bCs/>
                <w:caps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Сума</w:t>
            </w:r>
            <w:r>
              <w:rPr>
                <w:rFonts w:ascii="Times New Roman" w:hAnsi="Times New Roman"/>
                <w:b/>
              </w:rPr>
              <w:t xml:space="preserve"> без ПДВ, грн</w:t>
            </w:r>
            <w:r>
              <w:rPr>
                <w:rFonts w:ascii="Times New Roman" w:hAnsi="Times New Roman"/>
                <w:b/>
                <w:lang w:val="uk-UA"/>
              </w:rPr>
              <w:t>.</w:t>
            </w:r>
          </w:p>
        </w:tc>
      </w:tr>
      <w:tr w:rsidR="009144A4" w:rsidTr="009144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4" w:rsidRDefault="009144A4">
            <w:pPr>
              <w:keepNext/>
              <w:keepLines/>
              <w:tabs>
                <w:tab w:val="left" w:pos="195"/>
              </w:tabs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A4" w:rsidRDefault="009144A4" w:rsidP="009144A4">
            <w:pPr>
              <w:keepNext/>
              <w:keepLines/>
              <w:tabs>
                <w:tab w:val="left" w:pos="195"/>
              </w:tabs>
              <w:jc w:val="center"/>
              <w:rPr>
                <w:bCs/>
                <w:caps/>
                <w:color w:val="FF0000"/>
              </w:rPr>
            </w:pPr>
            <w:r>
              <w:rPr>
                <w:rFonts w:ascii="Times New Roman" w:hAnsi="Times New Roman"/>
              </w:rPr>
              <w:t>Брухт чорних металів (ДСТУ 4121-2002, вид 501)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4" w:rsidRDefault="009144A4" w:rsidP="009144A4">
            <w:pPr>
              <w:keepNext/>
              <w:keepLines/>
              <w:tabs>
                <w:tab w:val="left" w:pos="195"/>
              </w:tabs>
              <w:jc w:val="center"/>
              <w:rPr>
                <w:rFonts w:ascii="Times New Roman CYR" w:hAnsi="Times New Roman CYR"/>
                <w:bCs/>
                <w:caps/>
                <w:color w:val="FF0000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4" w:rsidRPr="00E66819" w:rsidRDefault="00E66819">
            <w:pPr>
              <w:keepNext/>
              <w:keepLines/>
              <w:tabs>
                <w:tab w:val="left" w:pos="195"/>
              </w:tabs>
              <w:jc w:val="center"/>
              <w:rPr>
                <w:rFonts w:ascii="Times New Roman" w:hAnsi="Times New Roman"/>
                <w:bCs/>
                <w:caps/>
                <w:lang w:val="uk-UA"/>
              </w:rPr>
            </w:pPr>
            <w:r>
              <w:rPr>
                <w:rFonts w:ascii="Times New Roman" w:hAnsi="Times New Roman"/>
                <w:bCs/>
                <w:caps/>
                <w:lang w:val="uk-UA"/>
              </w:rPr>
              <w:t>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4" w:rsidRDefault="009144A4">
            <w:pPr>
              <w:keepNext/>
              <w:keepLines/>
              <w:tabs>
                <w:tab w:val="left" w:pos="195"/>
              </w:tabs>
              <w:rPr>
                <w:b/>
                <w:bCs/>
                <w:cap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4" w:rsidRDefault="009144A4">
            <w:pPr>
              <w:keepNext/>
              <w:keepLines/>
              <w:tabs>
                <w:tab w:val="left" w:pos="195"/>
              </w:tabs>
              <w:rPr>
                <w:b/>
                <w:bCs/>
                <w:caps/>
              </w:rPr>
            </w:pPr>
          </w:p>
        </w:tc>
      </w:tr>
      <w:tr w:rsidR="009144A4" w:rsidTr="009144A4">
        <w:tc>
          <w:tcPr>
            <w:tcW w:w="8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A4" w:rsidRDefault="009144A4">
            <w:pPr>
              <w:keepNext/>
              <w:keepLines/>
              <w:tabs>
                <w:tab w:val="left" w:pos="195"/>
              </w:tabs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  <w:b/>
              </w:rPr>
              <w:t>Загальна вартість, грн. без ПДВ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4" w:rsidRDefault="009144A4">
            <w:pPr>
              <w:keepNext/>
              <w:keepLines/>
              <w:tabs>
                <w:tab w:val="left" w:pos="195"/>
              </w:tabs>
              <w:rPr>
                <w:b/>
                <w:bCs/>
                <w:caps/>
              </w:rPr>
            </w:pPr>
          </w:p>
        </w:tc>
      </w:tr>
    </w:tbl>
    <w:p w:rsidR="00170528" w:rsidRPr="009144A4" w:rsidRDefault="00170528" w:rsidP="009144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0528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70528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70528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70528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70528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70528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70528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70528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70528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70528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70528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70528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70528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70528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70528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70528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70528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F0867" w:rsidRDefault="00BF0867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F0867" w:rsidRDefault="00BF0867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F0867" w:rsidRDefault="00BF0867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F0867" w:rsidRDefault="00BF0867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70528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70528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66819" w:rsidRDefault="00E66819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66819" w:rsidRDefault="00E66819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66819" w:rsidRDefault="00E66819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66819" w:rsidRDefault="00E66819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66819" w:rsidRDefault="00E66819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66819" w:rsidRDefault="00E66819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66819" w:rsidRDefault="00E66819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66819" w:rsidRDefault="00E66819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66819" w:rsidRDefault="00E66819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66819" w:rsidRDefault="00E66819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66819" w:rsidRDefault="00E66819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66819" w:rsidRDefault="00E66819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66819" w:rsidRDefault="00E66819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70528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72687E" w:rsidRDefault="0072687E" w:rsidP="0072687E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144A4" w:rsidRDefault="009144A4" w:rsidP="0072687E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70528" w:rsidRPr="00ED2E50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D2E5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Дод</w:t>
      </w:r>
      <w:r w:rsidR="0072687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аток №2</w:t>
      </w:r>
    </w:p>
    <w:p w:rsidR="00170528" w:rsidRPr="00ED2E50" w:rsidRDefault="00170528" w:rsidP="001705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D2E5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До Договору № __________                                                                                           від «___» ______ 2016</w:t>
      </w:r>
    </w:p>
    <w:p w:rsidR="00170528" w:rsidRPr="00ED2E50" w:rsidRDefault="00170528" w:rsidP="00170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val="uk-UA" w:eastAsia="ru-RU"/>
        </w:rPr>
      </w:pPr>
      <w:r w:rsidRPr="00ED2E50">
        <w:rPr>
          <w:rFonts w:ascii="Times New Roman" w:eastAsia="Times New Roman" w:hAnsi="Times New Roman"/>
          <w:b/>
          <w:bCs/>
          <w:sz w:val="21"/>
          <w:szCs w:val="21"/>
          <w:lang w:val="uk-UA" w:eastAsia="ru-RU"/>
        </w:rPr>
        <w:t>П А М’ Я Т К А</w:t>
      </w:r>
    </w:p>
    <w:p w:rsidR="00170528" w:rsidRPr="00ED2E50" w:rsidRDefault="00170528" w:rsidP="00170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val="uk-UA" w:eastAsia="ru-RU"/>
        </w:rPr>
      </w:pPr>
      <w:r w:rsidRPr="00ED2E50">
        <w:rPr>
          <w:rFonts w:ascii="Times New Roman" w:eastAsia="Times New Roman" w:hAnsi="Times New Roman"/>
          <w:b/>
          <w:bCs/>
          <w:sz w:val="21"/>
          <w:szCs w:val="21"/>
          <w:lang w:val="uk-UA" w:eastAsia="ru-RU"/>
        </w:rPr>
        <w:t>керівникам структурних підрозділів ДП МА «Бориспіль» та</w:t>
      </w:r>
    </w:p>
    <w:p w:rsidR="00170528" w:rsidRPr="00ED2E50" w:rsidRDefault="00170528" w:rsidP="00170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ED2E50">
        <w:rPr>
          <w:rFonts w:ascii="Times New Roman" w:eastAsia="Times New Roman" w:hAnsi="Times New Roman"/>
          <w:b/>
          <w:bCs/>
          <w:sz w:val="21"/>
          <w:szCs w:val="21"/>
          <w:lang w:val="uk-UA" w:eastAsia="ru-RU"/>
        </w:rPr>
        <w:t>стороннім організаціям, що працюють на території ДП МА “Бориспіль”</w:t>
      </w:r>
    </w:p>
    <w:p w:rsidR="00170528" w:rsidRPr="00ED2E50" w:rsidRDefault="00170528" w:rsidP="00170528">
      <w:pPr>
        <w:widowControl w:val="0"/>
        <w:spacing w:after="0" w:line="240" w:lineRule="auto"/>
        <w:ind w:left="175" w:firstLine="533"/>
        <w:jc w:val="both"/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</w:pPr>
      <w:r w:rsidRPr="00ED2E50"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  <w:t>На Державному підприємстві “Міжнародний аеропорт “Бориспіль” впроваджена і функціонує інтегрована система  менеджменту у відповідності до міжнародних стандартів ISO 9001:2008 та ISO 14001:2004, яка вимагає від підрядних організацій дотримання наступних вимог.</w:t>
      </w:r>
    </w:p>
    <w:p w:rsidR="00170528" w:rsidRPr="00ED2E50" w:rsidRDefault="00170528" w:rsidP="00170528">
      <w:pPr>
        <w:widowControl w:val="0"/>
        <w:spacing w:after="0" w:line="240" w:lineRule="auto"/>
        <w:ind w:left="175"/>
        <w:jc w:val="both"/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</w:pPr>
      <w:r w:rsidRPr="00ED2E50"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  <w:t>Керівники підрядних організацій зобов’язані ознайомити персонал своєї організації з вимогами з екологічної безпеки ДП МА “Бориспіль” і організувати виконання цих вимог.</w:t>
      </w:r>
    </w:p>
    <w:p w:rsidR="00170528" w:rsidRPr="00ED2E50" w:rsidRDefault="00170528" w:rsidP="00170528">
      <w:pPr>
        <w:widowControl w:val="0"/>
        <w:spacing w:after="0" w:line="240" w:lineRule="auto"/>
        <w:ind w:left="175"/>
        <w:jc w:val="both"/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</w:pPr>
      <w:r w:rsidRPr="00ED2E50"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  <w:t>Керівники структурних підрозділів ДП МА “Бориспіль”, що співпрацюють з підрядними організаціями, зобов’язані організовувати ознайомлення з вимогами з екологічної безпеки працівників підрядних організацій шляхом включення цих питань у програму вступного і первинного інструктажу та контролювати виконання даних вимог підрядними організаціями.</w:t>
      </w:r>
    </w:p>
    <w:p w:rsidR="00170528" w:rsidRPr="00ED2E50" w:rsidRDefault="00170528" w:rsidP="00170528">
      <w:pPr>
        <w:widowControl w:val="0"/>
        <w:spacing w:after="0" w:line="240" w:lineRule="auto"/>
        <w:ind w:left="175"/>
        <w:jc w:val="both"/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</w:pPr>
      <w:r w:rsidRPr="00ED2E50"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  <w:t>Працівники підрядних організацій, під час здійснення своєї діяльності на території чи об’єкті ДП МА “Бориспіль”, зобов’язані дотримуватись вимог екологічної безпеки :</w:t>
      </w:r>
    </w:p>
    <w:p w:rsidR="00170528" w:rsidRPr="00ED2E50" w:rsidRDefault="00170528" w:rsidP="0017052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</w:pPr>
      <w:r w:rsidRPr="00ED2E50"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  <w:t>не порушувати екологічні права і законні інтереси інших суб'єктів господарювання;</w:t>
      </w:r>
    </w:p>
    <w:p w:rsidR="00170528" w:rsidRPr="00ED2E50" w:rsidRDefault="00170528" w:rsidP="0017052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</w:pPr>
      <w:r w:rsidRPr="00ED2E50"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  <w:t>компенсувати шкоду, заподіяну забрудненням та іншим негативним впливом на навколишнє природне середовище;</w:t>
      </w:r>
    </w:p>
    <w:p w:rsidR="00170528" w:rsidRPr="00ED2E50" w:rsidRDefault="00170528" w:rsidP="0017052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</w:pPr>
      <w:r w:rsidRPr="00ED2E50"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  <w:t>використовувати території та об’єкти підприємства за призначенням та дотримуватись встановлених ДП МА “Бориспіль” обмежень на визначених договором територіях чи об’єктах;</w:t>
      </w:r>
    </w:p>
    <w:p w:rsidR="00170528" w:rsidRPr="00ED2E50" w:rsidRDefault="00170528" w:rsidP="0017052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</w:pPr>
      <w:r w:rsidRPr="00ED2E50"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  <w:t>зменшувати обсяги утворення відходів та запобігати їх утворенню;</w:t>
      </w:r>
    </w:p>
    <w:p w:rsidR="00170528" w:rsidRPr="00ED2E50" w:rsidRDefault="00170528" w:rsidP="0017052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</w:pPr>
      <w:r w:rsidRPr="00ED2E50"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  <w:t>з дозволу керівника структурного підрозділу ДП МА “Бориспіль”, що співпрацює з підрядною організацією,  здійснювати збір та складування відходів, які утворюються при проведенні робіт, визначених договірними зобов’язаннями;</w:t>
      </w:r>
    </w:p>
    <w:p w:rsidR="00170528" w:rsidRPr="00ED2E50" w:rsidRDefault="00170528" w:rsidP="0017052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</w:pPr>
      <w:r w:rsidRPr="00ED2E50"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  <w:t>самостійно проводити заходи по поводженню з відходами, що утворюються під час діяльності (забезпечувати повне збирання, належне зберігання та видалення відходів);</w:t>
      </w:r>
    </w:p>
    <w:p w:rsidR="00170528" w:rsidRPr="00ED2E50" w:rsidRDefault="00170528" w:rsidP="0017052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</w:pPr>
      <w:r w:rsidRPr="00ED2E50"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  <w:t xml:space="preserve">не допускати змішування відходів, якщо це не передбачено існуючою технологією; </w:t>
      </w:r>
    </w:p>
    <w:p w:rsidR="00170528" w:rsidRPr="00ED2E50" w:rsidRDefault="00170528" w:rsidP="0017052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</w:pPr>
      <w:r w:rsidRPr="00ED2E50"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  <w:t>не допускати зберігання та видалення відходів у несанкціонованих місцях чи об'єктах ДП МА “Бориспіль”;</w:t>
      </w:r>
    </w:p>
    <w:p w:rsidR="00170528" w:rsidRPr="00ED2E50" w:rsidRDefault="00170528" w:rsidP="0017052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</w:pPr>
      <w:r w:rsidRPr="00ED2E50"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  <w:t>утримувати територію, де ведуться роботи, визначені договірними зобов’язаннями,  в належному стані, а також здійснювати заходи щодо запобігання забрудненню водних об'єктів стічними (дощовими, сніговими) водами, що відводяться з неї;</w:t>
      </w:r>
    </w:p>
    <w:p w:rsidR="00170528" w:rsidRPr="00ED2E50" w:rsidRDefault="00170528" w:rsidP="0017052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</w:pPr>
      <w:r w:rsidRPr="00ED2E50"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  <w:t xml:space="preserve">не допускати засмічення, заростання бур’янами , чагарниками і дрібноліссям території ДП МА “Бориспіль”, на яких проводяться роботи, визначені договірними зобов’язаннями; </w:t>
      </w:r>
    </w:p>
    <w:p w:rsidR="00170528" w:rsidRPr="00ED2E50" w:rsidRDefault="00170528" w:rsidP="0017052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</w:pPr>
      <w:r w:rsidRPr="00ED2E50"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  <w:t>виконувати миття автотранспорту на спеціально обладнаних майданчиках/мийках або заключати договори з підприємствами, які мають обладнані мийки автотранспорту;</w:t>
      </w:r>
    </w:p>
    <w:p w:rsidR="00170528" w:rsidRPr="00ED2E50" w:rsidRDefault="00170528" w:rsidP="0017052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</w:pPr>
      <w:r w:rsidRPr="00ED2E50"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  <w:t>не допускати розливу нафтопродуктів, мастил та інших хімічних речовин на ґрунт та штучне покриття;</w:t>
      </w:r>
    </w:p>
    <w:p w:rsidR="00170528" w:rsidRPr="00ED2E50" w:rsidRDefault="00170528" w:rsidP="0017052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</w:pPr>
      <w:r w:rsidRPr="00ED2E50"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  <w:t xml:space="preserve">під час експлуатації автотранспорту здійснювати комплекс заходів щодо зниження токсичності та знешкодження  шкідливих речовин, що містяться у відпрацьованих газах; </w:t>
      </w:r>
    </w:p>
    <w:p w:rsidR="00170528" w:rsidRPr="00ED2E50" w:rsidRDefault="00170528" w:rsidP="0017052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</w:pPr>
      <w:r w:rsidRPr="00ED2E50"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  <w:t>використовувати воду, електроенергію, теплову енергію ощадливо і узгоджено із представником ДП МА “Бориспіль”;</w:t>
      </w:r>
    </w:p>
    <w:p w:rsidR="00170528" w:rsidRPr="00ED2E50" w:rsidRDefault="00170528" w:rsidP="0017052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</w:pPr>
      <w:r w:rsidRPr="00ED2E50"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  <w:t>на об’єктах ДП МА “Бориспіль” дотримуватись правил пожежної безпеки та санітарії.</w:t>
      </w:r>
    </w:p>
    <w:p w:rsidR="00170528" w:rsidRPr="00ED2E50" w:rsidRDefault="00170528" w:rsidP="00170528">
      <w:pPr>
        <w:widowControl w:val="0"/>
        <w:spacing w:after="0" w:line="240" w:lineRule="auto"/>
        <w:ind w:left="175"/>
        <w:jc w:val="both"/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</w:pPr>
      <w:r w:rsidRPr="00ED2E50"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  <w:t>Керівники підрядних організацій несуть відповідальність за виконання своїм персоналом вимог з екологічної безпеки при здійснені діяльності на території та об’єктах ДП МА “Бориспіль”.</w:t>
      </w:r>
    </w:p>
    <w:p w:rsidR="00170528" w:rsidRPr="00ED2E50" w:rsidRDefault="00170528" w:rsidP="00170528">
      <w:pPr>
        <w:widowControl w:val="0"/>
        <w:spacing w:after="0" w:line="240" w:lineRule="auto"/>
        <w:ind w:left="175"/>
        <w:jc w:val="both"/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</w:pPr>
      <w:r w:rsidRPr="00ED2E50">
        <w:rPr>
          <w:rFonts w:ascii="Times New Roman" w:eastAsia="Times New Roman" w:hAnsi="Times New Roman"/>
          <w:spacing w:val="-8"/>
          <w:sz w:val="21"/>
          <w:szCs w:val="21"/>
          <w:lang w:val="uk-UA" w:eastAsia="ru-RU"/>
        </w:rPr>
        <w:t>У випадку виникнення відхилень від встановлених вимог з екологічної безпеки на території чи об’єкті ДП МА “Бориспіль”, керівники підрядних організацій зобов’язані терміново повідомити керівників структурних підрозділів ДП МА “Бориспіль”, що співпрацюють з підрядними організаціями.</w:t>
      </w:r>
    </w:p>
    <w:p w:rsidR="00170528" w:rsidRPr="00ED2E50" w:rsidRDefault="00170528" w:rsidP="00170528">
      <w:pPr>
        <w:widowControl w:val="0"/>
        <w:tabs>
          <w:tab w:val="left" w:pos="660"/>
        </w:tabs>
        <w:spacing w:after="0" w:line="240" w:lineRule="auto"/>
        <w:ind w:left="175" w:firstLine="57"/>
        <w:jc w:val="both"/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</w:pPr>
      <w:r w:rsidRPr="00ED2E50"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  <w:tab/>
      </w:r>
    </w:p>
    <w:p w:rsidR="00170528" w:rsidRPr="00ED2E50" w:rsidRDefault="00170528" w:rsidP="00170528">
      <w:pPr>
        <w:framePr w:h="1901" w:hSpace="36" w:wrap="auto" w:vAnchor="text" w:hAnchor="text" w:x="3075" w:y="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1"/>
          <w:szCs w:val="21"/>
          <w:lang w:val="uk-UA" w:eastAsia="uk-UA"/>
        </w:rPr>
      </w:pPr>
    </w:p>
    <w:p w:rsidR="00170528" w:rsidRPr="00ED2E50" w:rsidRDefault="00E66819" w:rsidP="00170528">
      <w:pPr>
        <w:widowControl w:val="0"/>
        <w:spacing w:after="0" w:line="240" w:lineRule="auto"/>
        <w:ind w:left="175" w:firstLine="57"/>
        <w:jc w:val="center"/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  <w:t xml:space="preserve">         К</w:t>
      </w:r>
      <w:r w:rsidR="00170528" w:rsidRPr="00ED2E50"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  <w:t xml:space="preserve">ерівник ІСМ                                                          </w:t>
      </w:r>
      <w:r w:rsidR="0072687E"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  <w:t xml:space="preserve">                                    </w:t>
      </w:r>
      <w:r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  <w:t xml:space="preserve">                             О.В. Струк</w:t>
      </w:r>
    </w:p>
    <w:p w:rsidR="00170528" w:rsidRPr="00ED2E50" w:rsidRDefault="00170528" w:rsidP="00170528">
      <w:pPr>
        <w:spacing w:after="160" w:line="259" w:lineRule="auto"/>
        <w:rPr>
          <w:rFonts w:ascii="Times New Roman" w:eastAsia="Times New Roman" w:hAnsi="Times New Roman"/>
          <w:sz w:val="21"/>
          <w:szCs w:val="21"/>
          <w:lang w:val="uk-UA" w:eastAsia="ru-RU"/>
        </w:rPr>
      </w:pPr>
    </w:p>
    <w:p w:rsidR="00170528" w:rsidRPr="00ED2E50" w:rsidRDefault="00170528" w:rsidP="00170528">
      <w:pPr>
        <w:spacing w:after="160" w:line="259" w:lineRule="auto"/>
        <w:rPr>
          <w:rFonts w:ascii="Times New Roman" w:eastAsia="Times New Roman" w:hAnsi="Times New Roman"/>
          <w:sz w:val="21"/>
          <w:szCs w:val="21"/>
          <w:lang w:val="uk-UA" w:eastAsia="ru-RU"/>
        </w:rPr>
      </w:pPr>
    </w:p>
    <w:p w:rsidR="002C6450" w:rsidRPr="00170528" w:rsidRDefault="002C6450" w:rsidP="0017052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C6450" w:rsidRPr="00170528">
      <w:headerReference w:type="default" r:id="rId7"/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C61" w:rsidRDefault="00467C61" w:rsidP="00170528">
      <w:pPr>
        <w:spacing w:after="0" w:line="240" w:lineRule="auto"/>
      </w:pPr>
      <w:r>
        <w:separator/>
      </w:r>
    </w:p>
  </w:endnote>
  <w:endnote w:type="continuationSeparator" w:id="0">
    <w:p w:rsidR="00467C61" w:rsidRDefault="00467C61" w:rsidP="0017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28" w:rsidRPr="00170528" w:rsidRDefault="00170528" w:rsidP="00170528">
    <w:pPr>
      <w:tabs>
        <w:tab w:val="center" w:pos="4677"/>
        <w:tab w:val="right" w:pos="9355"/>
      </w:tabs>
      <w:spacing w:after="0" w:line="240" w:lineRule="auto"/>
      <w:ind w:left="142"/>
      <w:rPr>
        <w:rFonts w:ascii="Times New Roman" w:hAnsi="Times New Roman"/>
        <w:b/>
        <w:caps/>
        <w:sz w:val="16"/>
        <w:lang w:val="uk-UA"/>
      </w:rPr>
    </w:pPr>
    <w:r w:rsidRPr="00170528">
      <w:rPr>
        <w:rFonts w:ascii="Times New Roman" w:hAnsi="Times New Roman"/>
        <w:snapToGrid w:val="0"/>
        <w:sz w:val="16"/>
        <w:lang w:val="uk-UA"/>
      </w:rPr>
      <w:t xml:space="preserve">_____________________________________________________________________________________________________________________                                                                           </w:t>
    </w:r>
    <w:r w:rsidRPr="00170528">
      <w:rPr>
        <w:rFonts w:ascii="Times New Roman" w:hAnsi="Times New Roman"/>
        <w:snapToGrid w:val="0"/>
        <w:sz w:val="16"/>
        <w:szCs w:val="16"/>
        <w:lang w:val="uk-UA"/>
      </w:rPr>
      <w:t xml:space="preserve">ДП МА «БОРИСПІЛЬ»/ </w:t>
    </w:r>
    <w:r w:rsidRPr="00170528">
      <w:rPr>
        <w:rFonts w:ascii="Times New Roman" w:hAnsi="Times New Roman"/>
        <w:snapToGrid w:val="0"/>
        <w:sz w:val="16"/>
      </w:rPr>
      <w:t xml:space="preserve">                                 </w:t>
    </w:r>
    <w:r w:rsidRPr="00170528">
      <w:rPr>
        <w:rFonts w:ascii="Times New Roman" w:hAnsi="Times New Roman"/>
        <w:snapToGrid w:val="0"/>
        <w:sz w:val="16"/>
        <w:lang w:val="uk-UA"/>
      </w:rPr>
      <w:t xml:space="preserve">                            </w:t>
    </w:r>
    <w:r w:rsidRPr="00170528">
      <w:rPr>
        <w:rFonts w:ascii="Times New Roman" w:hAnsi="Times New Roman"/>
        <w:snapToGrid w:val="0"/>
        <w:sz w:val="16"/>
      </w:rPr>
      <w:t xml:space="preserve">         </w:t>
    </w:r>
    <w:r w:rsidRPr="00170528">
      <w:rPr>
        <w:rFonts w:ascii="Times New Roman" w:hAnsi="Times New Roman"/>
        <w:snapToGrid w:val="0"/>
        <w:sz w:val="16"/>
        <w:lang w:val="uk-UA"/>
      </w:rPr>
      <w:t xml:space="preserve">                     </w:t>
    </w:r>
    <w:r w:rsidRPr="00170528">
      <w:rPr>
        <w:rFonts w:ascii="Times New Roman" w:hAnsi="Times New Roman"/>
        <w:snapToGrid w:val="0"/>
        <w:sz w:val="16"/>
      </w:rPr>
      <w:t xml:space="preserve">        </w:t>
    </w:r>
    <w:r w:rsidRPr="00170528">
      <w:rPr>
        <w:rFonts w:ascii="Times New Roman" w:hAnsi="Times New Roman"/>
        <w:snapToGrid w:val="0"/>
        <w:sz w:val="16"/>
        <w:lang w:val="uk-UA"/>
      </w:rPr>
      <w:t xml:space="preserve">            </w:t>
    </w:r>
    <w:r w:rsidRPr="00170528">
      <w:rPr>
        <w:rFonts w:ascii="Times New Roman" w:hAnsi="Times New Roman"/>
        <w:snapToGrid w:val="0"/>
        <w:sz w:val="16"/>
      </w:rPr>
      <w:t xml:space="preserve">     </w:t>
    </w:r>
    <w:r>
      <w:rPr>
        <w:rFonts w:ascii="Times New Roman" w:hAnsi="Times New Roman"/>
        <w:snapToGrid w:val="0"/>
        <w:sz w:val="16"/>
        <w:lang w:val="uk-UA"/>
      </w:rPr>
      <w:t xml:space="preserve">                                                      </w:t>
    </w:r>
    <w:r w:rsidRPr="00170528">
      <w:rPr>
        <w:rFonts w:ascii="Times New Roman" w:hAnsi="Times New Roman"/>
        <w:snapToGrid w:val="0"/>
        <w:sz w:val="16"/>
      </w:rPr>
      <w:t xml:space="preserve">    </w:t>
    </w:r>
    <w:r w:rsidRPr="00170528">
      <w:rPr>
        <w:rFonts w:ascii="Times New Roman" w:hAnsi="Times New Roman"/>
        <w:snapToGrid w:val="0"/>
        <w:sz w:val="16"/>
        <w:lang w:val="uk-UA"/>
      </w:rPr>
      <w:t xml:space="preserve">        </w:t>
    </w:r>
    <w:r w:rsidRPr="00170528">
      <w:rPr>
        <w:rFonts w:ascii="Times New Roman" w:hAnsi="Times New Roman"/>
        <w:spacing w:val="10"/>
        <w:sz w:val="16"/>
      </w:rPr>
      <w:t xml:space="preserve">с. </w:t>
    </w:r>
    <w:r w:rsidRPr="00170528">
      <w:rPr>
        <w:rFonts w:ascii="Times New Roman" w:hAnsi="Times New Roman"/>
        <w:b/>
        <w:caps/>
        <w:spacing w:val="10"/>
        <w:sz w:val="16"/>
      </w:rPr>
      <w:fldChar w:fldCharType="begin"/>
    </w:r>
    <w:r w:rsidRPr="00170528">
      <w:rPr>
        <w:rFonts w:ascii="Times New Roman" w:hAnsi="Times New Roman"/>
        <w:spacing w:val="10"/>
        <w:sz w:val="16"/>
      </w:rPr>
      <w:instrText xml:space="preserve"> </w:instrText>
    </w:r>
    <w:r w:rsidRPr="00170528">
      <w:rPr>
        <w:rFonts w:ascii="Times New Roman" w:hAnsi="Times New Roman"/>
        <w:spacing w:val="10"/>
        <w:sz w:val="16"/>
        <w:lang w:val="en-US"/>
      </w:rPr>
      <w:instrText>PAGE</w:instrText>
    </w:r>
    <w:r w:rsidRPr="00170528">
      <w:rPr>
        <w:rFonts w:ascii="Times New Roman" w:hAnsi="Times New Roman"/>
        <w:spacing w:val="10"/>
        <w:sz w:val="16"/>
      </w:rPr>
      <w:instrText xml:space="preserve"> </w:instrText>
    </w:r>
    <w:r w:rsidRPr="00170528">
      <w:rPr>
        <w:rFonts w:ascii="Times New Roman" w:hAnsi="Times New Roman"/>
        <w:b/>
        <w:caps/>
        <w:spacing w:val="10"/>
        <w:sz w:val="16"/>
      </w:rPr>
      <w:fldChar w:fldCharType="separate"/>
    </w:r>
    <w:r w:rsidR="0005073F">
      <w:rPr>
        <w:rFonts w:ascii="Times New Roman" w:hAnsi="Times New Roman"/>
        <w:noProof/>
        <w:spacing w:val="10"/>
        <w:sz w:val="16"/>
        <w:lang w:val="en-US"/>
      </w:rPr>
      <w:t>1</w:t>
    </w:r>
    <w:r w:rsidRPr="00170528">
      <w:rPr>
        <w:rFonts w:ascii="Times New Roman" w:hAnsi="Times New Roman"/>
        <w:b/>
        <w:caps/>
        <w:spacing w:val="10"/>
        <w:sz w:val="16"/>
      </w:rPr>
      <w:fldChar w:fldCharType="end"/>
    </w:r>
    <w:r w:rsidRPr="00170528">
      <w:rPr>
        <w:rFonts w:ascii="Times New Roman" w:hAnsi="Times New Roman"/>
        <w:spacing w:val="10"/>
        <w:sz w:val="16"/>
      </w:rPr>
      <w:t xml:space="preserve"> </w:t>
    </w:r>
  </w:p>
  <w:p w:rsidR="00170528" w:rsidRDefault="001705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C61" w:rsidRDefault="00467C61" w:rsidP="00170528">
      <w:pPr>
        <w:spacing w:after="0" w:line="240" w:lineRule="auto"/>
      </w:pPr>
      <w:r>
        <w:separator/>
      </w:r>
    </w:p>
  </w:footnote>
  <w:footnote w:type="continuationSeparator" w:id="0">
    <w:p w:rsidR="00467C61" w:rsidRDefault="00467C61" w:rsidP="00170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28" w:rsidRPr="00170528" w:rsidRDefault="00170528" w:rsidP="00170528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sz w:val="16"/>
        <w:lang w:val="uk-UA"/>
      </w:rPr>
    </w:pPr>
    <w:r w:rsidRPr="00170528">
      <w:rPr>
        <w:rFonts w:ascii="Times New Roman" w:hAnsi="Times New Roman"/>
        <w:sz w:val="16"/>
        <w:lang w:val="uk-UA"/>
      </w:rPr>
      <w:object w:dxaOrig="2636" w:dyaOrig="7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45pt;height:17.3pt" fillcolor="window">
          <v:imagedata r:id="rId1" o:title=""/>
        </v:shape>
        <o:OLEObject Type="Embed" ProgID="Word.Picture.8" ShapeID="_x0000_i1025" DrawAspect="Content" ObjectID="_1593333669" r:id="rId2"/>
      </w:object>
    </w:r>
  </w:p>
  <w:p w:rsidR="00170528" w:rsidRDefault="00170528" w:rsidP="00170528">
    <w:pPr>
      <w:pStyle w:val="a3"/>
    </w:pPr>
    <w:r w:rsidRPr="00170528">
      <w:rPr>
        <w:rFonts w:ascii="Times New Roman" w:hAnsi="Times New Roman"/>
        <w:sz w:val="16"/>
        <w:lang w:val="uk-UA"/>
      </w:rPr>
      <w:t>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F09E9"/>
    <w:multiLevelType w:val="hybridMultilevel"/>
    <w:tmpl w:val="E5FA539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28"/>
    <w:rsid w:val="0005073F"/>
    <w:rsid w:val="00170528"/>
    <w:rsid w:val="00180E03"/>
    <w:rsid w:val="001A1360"/>
    <w:rsid w:val="002C6450"/>
    <w:rsid w:val="00406B49"/>
    <w:rsid w:val="00467C61"/>
    <w:rsid w:val="004E1069"/>
    <w:rsid w:val="0059563F"/>
    <w:rsid w:val="005A6EB8"/>
    <w:rsid w:val="005B2C7D"/>
    <w:rsid w:val="006E2537"/>
    <w:rsid w:val="0072687E"/>
    <w:rsid w:val="0090560B"/>
    <w:rsid w:val="009144A4"/>
    <w:rsid w:val="00930D3A"/>
    <w:rsid w:val="00A14E5F"/>
    <w:rsid w:val="00A272E5"/>
    <w:rsid w:val="00B12F12"/>
    <w:rsid w:val="00BF0867"/>
    <w:rsid w:val="00D976AA"/>
    <w:rsid w:val="00E6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E58A802-C5EC-4035-A104-A0A3C068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2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70528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1705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528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26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87E"/>
    <w:rPr>
      <w:rFonts w:ascii="Segoe UI" w:eastAsia="Calibri" w:hAnsi="Segoe UI" w:cs="Segoe UI"/>
      <w:sz w:val="18"/>
      <w:szCs w:val="18"/>
      <w:lang w:val="ru-RU"/>
    </w:rPr>
  </w:style>
  <w:style w:type="table" w:styleId="a9">
    <w:name w:val="Table Grid"/>
    <w:basedOn w:val="a1"/>
    <w:uiPriority w:val="59"/>
    <w:rsid w:val="009144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10805</Words>
  <Characters>6159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Литвинюк Алла Володимирівна</dc:creator>
  <cp:keywords/>
  <dc:description/>
  <cp:lastModifiedBy>Литвинюк Алла Володимирівна</cp:lastModifiedBy>
  <cp:revision>2</cp:revision>
  <cp:lastPrinted>2017-12-21T12:59:00Z</cp:lastPrinted>
  <dcterms:created xsi:type="dcterms:W3CDTF">2018-07-17T08:55:00Z</dcterms:created>
  <dcterms:modified xsi:type="dcterms:W3CDTF">2018-07-17T08:55:00Z</dcterms:modified>
</cp:coreProperties>
</file>