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AD" w:rsidRDefault="00D44DAD" w:rsidP="00D44DA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Додаток___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</w:t>
      </w:r>
    </w:p>
    <w:p w:rsidR="00D44DAD" w:rsidRDefault="00D44DAD" w:rsidP="00D44DA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Затверджено:</w:t>
      </w:r>
    </w:p>
    <w:p w:rsidR="00D44DAD" w:rsidRDefault="00D44DAD" w:rsidP="00D44DA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наказом директора</w:t>
      </w:r>
    </w:p>
    <w:p w:rsidR="00D44DAD" w:rsidRDefault="00D44DAD" w:rsidP="00D44DA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МП «Сватівський міський ринок»</w:t>
      </w:r>
    </w:p>
    <w:p w:rsidR="00D44DAD" w:rsidRDefault="00D44DAD" w:rsidP="00D44DA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Від _____________2020 року №________</w:t>
      </w:r>
    </w:p>
    <w:p w:rsidR="00D44DAD" w:rsidRDefault="00D44DA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Pr="00892023" w:rsidRDefault="002B09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 про передачу майна в оренду</w:t>
      </w:r>
      <w:r w:rsidR="008920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через аукціон </w:t>
      </w:r>
    </w:p>
    <w:p w:rsidR="00A32515" w:rsidRPr="0043646B" w:rsidRDefault="002B09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МАФ </w:t>
      </w:r>
      <w:r w:rsidR="00E854C7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– модуль № </w:t>
      </w:r>
      <w:r w:rsidR="007519E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82,83</w:t>
      </w:r>
      <w:r w:rsidR="00D52FE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-  </w:t>
      </w:r>
      <w:r w:rsidR="0092068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загальною площею</w:t>
      </w:r>
      <w:r w:rsidR="007519E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11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кв.м. розташованого за адресою : пл. Привокзальна м. Сватове Луганська обл</w:t>
      </w:r>
    </w:p>
    <w:p w:rsidR="00A32515" w:rsidRPr="002B09C5" w:rsidRDefault="00A325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2515" w:rsidRDefault="002B0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Майно передається в оренду на підставі: </w:t>
      </w:r>
    </w:p>
    <w:p w:rsidR="00A32515" w:rsidRDefault="0091194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Закону України “Про оренду державного та комунального майна” №157 від 03.10.2019 р. (далі по тексту - Закон №157)</w:t>
        </w:r>
      </w:hyperlink>
    </w:p>
    <w:p w:rsidR="00A32515" w:rsidRDefault="0091194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Постанови Кабінету Міністрів України “</w:t>
        </w:r>
      </w:hyperlink>
      <w:hyperlink r:id="rId7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 питання оренди державного та комунального майна</w:t>
        </w:r>
      </w:hyperlink>
      <w:hyperlink r:id="rId8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” №483 від 03.06.2020 р. (далі по тексту - Постанова №483 та Порядок</w:t>
        </w:r>
      </w:hyperlink>
      <w:r w:rsidR="002B09C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2515" w:rsidRDefault="00A32515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41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606"/>
      </w:tblGrid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об’єкта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C70991" w:rsidRDefault="00AF0227" w:rsidP="0092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Оренда </w:t>
            </w:r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подвійний,</w:t>
            </w:r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06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загальною площею </w:t>
            </w:r>
            <w:r w:rsidR="007519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кв.м. розташований за адресою : Луганська обл. м. Сватове пл. Привокзальна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 (назва, код ЄДРПОУ, місцезнаходження, контактна особа, контактний тел та електронна пошта)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9E6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«Сватівський міський ринок» місцезнаходження : пл. Привокзальна м.Сватове  Луганська обл. 92601 тел (06471) 34478  е</w:t>
            </w:r>
            <w:r w:rsidR="00AF0227"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AF0227"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 (назва, код ЄДРПОУ, місцезнаходження, контактна особа, контактний тел та електронна пошта)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«Сватівський міський ринок» місцезнаходження : пл. Привокзальна м.Сватове  Луганська обл. 92601 тел (06471) 34478  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RPr="00911946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3B5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Контактна особа орендодавця : </w:t>
            </w:r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Лондар Тетяна Володимирівна  тел.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050-289-62-67</w:t>
            </w:r>
          </w:p>
          <w:p w:rsidR="00AF0227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AF0227">
              <w:rPr>
                <w:color w:val="000000"/>
                <w:sz w:val="18"/>
                <w:szCs w:val="18"/>
                <w:lang w:val="en-US"/>
              </w:rPr>
              <w:t>smr2002@ukr.net</w:t>
            </w:r>
          </w:p>
        </w:tc>
      </w:tr>
      <w:tr w:rsidR="00A32515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об’єкт оренди</w:t>
            </w:r>
          </w:p>
        </w:tc>
      </w:tr>
      <w:tr w:rsidR="003874F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F3" w:rsidRDefault="003874F3" w:rsidP="003874F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Тип Переліку, до якого включено об’єкт оренди</w:t>
            </w:r>
          </w:p>
          <w:p w:rsidR="003874F3" w:rsidRDefault="003874F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F3" w:rsidRDefault="00911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включено до переліку Першого типу</w:t>
            </w:r>
            <w:bookmarkStart w:id="0" w:name="_GoBack"/>
            <w:bookmarkEnd w:id="0"/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Залишкова балансова вартість та первісна балансова вартість об’єкта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</w:t>
            </w:r>
            <w:r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артість об’єкт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оренди станом</w:t>
            </w:r>
            <w:r w:rsidR="00D52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01.11.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 року становить </w:t>
            </w:r>
            <w:r w:rsidR="007519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1893,68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  <w:p w:rsidR="00AF0227" w:rsidRDefault="00AF0227" w:rsidP="00751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7519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6870,00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об’єкта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оренди / графік використання об’єкта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9E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 роки з дати набрання чинності цим договором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 приватизації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EE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передбачається можливість передачі об’єкта в суборенду та інформація про порядок повідомлення орендодавця про укладення договору суборенди згідно р. 3 ст. 13 Закону України “Про оренду державного та комунального майна”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передається в оренду без  права передачі  в суборенду</w:t>
            </w:r>
          </w:p>
          <w:p w:rsidR="00AF0227" w:rsidRPr="00FA0361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 матеріали (наявні / відсутні)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Додаються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площа об’єкта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7519E4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кв.м.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Корисна площа об’єкта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7519E4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7821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арешти майна / застави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перебуває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E5" w:rsidRDefault="005464E5" w:rsidP="005464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МАФ- торгівельний павільйон- одноповерхова каркасна металева споруда , облицювальна металопрофілем білого та синього кольорів , </w:t>
            </w:r>
            <w:r w:rsidR="009206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загальною площею </w:t>
            </w:r>
            <w:r w:rsidR="007519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кв.м. розташований за адресою : Луганська обл. м. Сватове пл. Привокзальна</w:t>
            </w:r>
          </w:p>
          <w:p w:rsidR="00AF0227" w:rsidRPr="00AD6BAA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 стан об’єкта</w:t>
            </w:r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D6BAA" w:rsidRDefault="00AD6BAA" w:rsidP="001E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Не потребує поточного ремонту. Наявні комунікації : електропостачання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 про те, що об’єктом оренди є пам’ятка культурної спадщини та інформація про отримання погодження органу охорони культурної спадщини на передачу об’єкта в оренди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D6BAA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Майно до памяток культурної спадщини, щойно виявлених обєктів культурної спадщини не належить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Інформація про стан реєстрації права власності держави (територіальної громади) на об’єкт оренди відповідно до 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Закону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державну реєстрацію речових прав на нерухоме майно та їх обтяжень”</w:t>
            </w:r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 пропонований строк оренди становить більше п’яти років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9E3827" w:rsidRDefault="009E38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цільове призначення об’єкта оренди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9E3827" w:rsidP="00745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Майно використовується Орендарем виключно для здійснення торгівлі товарами </w:t>
            </w:r>
            <w:r w:rsidR="007450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промислової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групи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-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BAA" w:rsidRPr="00D23829" w:rsidRDefault="00AD6BAA" w:rsidP="00AD6BAA">
            <w:pPr>
              <w:pStyle w:val="10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б’єкт оренди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рахун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електоенергію. </w:t>
            </w:r>
          </w:p>
          <w:p w:rsidR="00AF0227" w:rsidRPr="00AD6BAA" w:rsidRDefault="0043646B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Орендар компенсує балансоутримувачу  витрати на оплату послуг.</w:t>
            </w:r>
          </w:p>
        </w:tc>
      </w:tr>
      <w:tr w:rsidR="00AF0227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Інформація про аукціон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аукціону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Аукціон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проведення аукціону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Електронний аукціон відбувається в електронній торговій системі Прозорро.Продажі через авторизовані електронні майданчики. </w:t>
            </w: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Орендодавець для проведення та організації аукціону використовує електронний майданчик Е-Тендер.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 строк для подання пропозицій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Кінцевий строк подання заяви на участь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електронному аукціоні встановлюється 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Стартова орендна плата для першого аукціону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7519E4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18,94</w:t>
            </w:r>
            <w:r w:rsidR="009E3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грн</w:t>
            </w:r>
            <w:r w:rsidR="00AF02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 прийому пропозицій для першого аукціону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51CC7" w:rsidRDefault="00D51CC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днів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нарахування / врахування ПДВ в стартовій орендній платі (враховано / нараховується до орендної плати за результатами аукціону)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Стартова орендна плата вказана без урахування ПДВ. Нарахування ПДВ на суму орендної плати здійснюється згідно з чинним законодавством та в повному обсязі спрямовується Орендарем на рахунок Орендодавця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кроку аукціону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7519E4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0,19</w:t>
            </w:r>
            <w:r w:rsidR="00DA5C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гарантійного внеску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2361,50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Розмір реєстраційного внеску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DA5CE8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472,30 грн.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>Отримувач:</w:t>
            </w:r>
            <w:r>
              <w:rPr>
                <w:sz w:val="20"/>
                <w:szCs w:val="20"/>
                <w:lang w:eastAsia="ru-RU"/>
              </w:rPr>
              <w:t xml:space="preserve"> МП «Сватівський міський ринок»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ЄДРПОУ 32023233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 xml:space="preserve">Банк отримувача: </w:t>
            </w:r>
            <w:r>
              <w:rPr>
                <w:sz w:val="20"/>
                <w:szCs w:val="20"/>
                <w:lang w:eastAsia="ru-RU"/>
              </w:rPr>
              <w:t>Луганська філія АТ КБ «Приватбанк»</w:t>
            </w:r>
          </w:p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90271D">
              <w:rPr>
                <w:rFonts w:ascii="Times New Roman" w:hAnsi="Times New Roman"/>
                <w:sz w:val="20"/>
              </w:rPr>
              <w:t>Номер рахунку: UA</w:t>
            </w:r>
            <w:r>
              <w:rPr>
                <w:rFonts w:ascii="Times New Roman" w:hAnsi="Times New Roman"/>
                <w:sz w:val="20"/>
              </w:rPr>
              <w:t>103047950000026000060875025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 авансового внеску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DA5CE8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Дві місячні орендні плати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Сума забезпечувального депозиту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(дві) місячні оренді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  <w:p w:rsidR="00892023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сума, гривень, без податку на додану вартість ____________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 умови оренди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Перелік додаткових умов оренди, з переліку, що визначений абз. 4 п. 55 Порядку передачі в оренду державного та комунального майна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Торгівельна діяльність в орендованому об’єкті здійснюється відповідно до режиму роботи підприємства та виключно з дотриманням правил торгівлі на ринках м. Сватове а також з дотриманням санітарно-епідемічного законодавства України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Дата та номер рішення про затвердження додаткових умови оренди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Рішення Сватівської міської ради шостого скликання від 13.07.2011 р. «Про затвердження «Правил торгівлі на ринках м. Сватове»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 інформація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C8089D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 поточного / капітального ремонту за рахунок Орендаря можливе тільки за наявності згоди Орендодавця.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необхідність відповідності орендаря вимогам </w:t>
            </w:r>
            <w:hyperlink r:id="rId10" w:anchor="n120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можливість орендаря укладати договір суборенди лише з особами, які відповідають вимогам статті 4 Закону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 орендар повинен відповідати вимогам до особи орендаря, визначеним статтею 4 Закону України "Про оренду державного та комунального майна".</w:t>
            </w: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 орендар для участі в аукціоні надає підтверджуючі документи, що передбачені ч. 3 ст. 13 Закону України "Про оренду державного та комунального майна".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 охоронного договору, - якщо об’єктом оренди є пам’ятка, а якщо об’єктом оренди є занедбана пам’ятка, - також копія згоди (дозволу) на здійснення ремонту, реставрації, яка дає право на зарахування витрат орендаря в рахунок орендної плати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 додаткова інформація, визначена орендодавцем</w:t>
            </w:r>
          </w:p>
          <w:p w:rsidR="00892023" w:rsidRDefault="00892023" w:rsidP="00892023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2515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</w:p>
    <w:p w:rsidR="00892023" w:rsidRPr="00892023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ДИРЕКТОР МП «Сватівський міський ринок»                                   Євген Куліш</w:t>
      </w:r>
    </w:p>
    <w:p w:rsidR="00A32515" w:rsidRDefault="00A32515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Pr="00892023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ind w:firstLine="720"/>
        <w:jc w:val="both"/>
        <w:rPr>
          <w:sz w:val="24"/>
          <w:szCs w:val="24"/>
        </w:rPr>
      </w:pPr>
    </w:p>
    <w:sectPr w:rsidR="00A325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11F1E"/>
    <w:multiLevelType w:val="multilevel"/>
    <w:tmpl w:val="EC7A9E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15"/>
    <w:rsid w:val="001E4B5A"/>
    <w:rsid w:val="002B09C5"/>
    <w:rsid w:val="003874F3"/>
    <w:rsid w:val="003B5357"/>
    <w:rsid w:val="00433FDF"/>
    <w:rsid w:val="0043646B"/>
    <w:rsid w:val="005464E5"/>
    <w:rsid w:val="00573F92"/>
    <w:rsid w:val="007450DA"/>
    <w:rsid w:val="007519E4"/>
    <w:rsid w:val="0075410E"/>
    <w:rsid w:val="007542DA"/>
    <w:rsid w:val="007821C8"/>
    <w:rsid w:val="00892023"/>
    <w:rsid w:val="00911946"/>
    <w:rsid w:val="00920689"/>
    <w:rsid w:val="009E3827"/>
    <w:rsid w:val="009E6DAF"/>
    <w:rsid w:val="00A2176A"/>
    <w:rsid w:val="00A32515"/>
    <w:rsid w:val="00AD18BF"/>
    <w:rsid w:val="00AD6BAA"/>
    <w:rsid w:val="00AF0227"/>
    <w:rsid w:val="00BE3A2A"/>
    <w:rsid w:val="00C70991"/>
    <w:rsid w:val="00C8089D"/>
    <w:rsid w:val="00D44DAD"/>
    <w:rsid w:val="00D51CC7"/>
    <w:rsid w:val="00D52FE9"/>
    <w:rsid w:val="00DA5CE8"/>
    <w:rsid w:val="00E854C7"/>
    <w:rsid w:val="00EE7BD9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D739"/>
  <w15:docId w15:val="{13DE55F5-E137-492F-AAE2-FD9930A0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harChar1">
    <w:name w:val="Char Char1 Знак Знак Знак Знак Знак Знак Знак Знак Знак Знак Знак Знак"/>
    <w:basedOn w:val="a"/>
    <w:rsid w:val="00AF0227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AD6BAA"/>
    <w:pPr>
      <w:spacing w:after="200"/>
      <w:ind w:left="720"/>
    </w:pPr>
    <w:rPr>
      <w:rFonts w:ascii="Calibri" w:eastAsia="Times New Roman" w:hAnsi="Calibri" w:cs="Calibri"/>
      <w:lang w:val="ru-RU"/>
    </w:rPr>
  </w:style>
  <w:style w:type="paragraph" w:styleId="a6">
    <w:name w:val="Normal (Web)"/>
    <w:basedOn w:val="a"/>
    <w:uiPriority w:val="99"/>
    <w:unhideWhenUsed/>
    <w:rsid w:val="0089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157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2020-11-14T11:15:00Z</dcterms:created>
  <dcterms:modified xsi:type="dcterms:W3CDTF">2020-11-22T08:44:00Z</dcterms:modified>
</cp:coreProperties>
</file>