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EB" w:rsidRPr="009A5C04" w:rsidRDefault="00F01BEB" w:rsidP="00F0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</w:t>
      </w:r>
    </w:p>
    <w:p w:rsidR="00F01BEB" w:rsidRPr="009A5C04" w:rsidRDefault="00F01BEB" w:rsidP="00F01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передачу в оренду нежитлової будівлі площею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,2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9A5C0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аукціоні </w:t>
      </w:r>
    </w:p>
    <w:p w:rsidR="00F01BEB" w:rsidRPr="009A5C04" w:rsidRDefault="00F01BEB" w:rsidP="00F01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01BEB" w:rsidRPr="009A5C04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C04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 про об’єкт оренди</w:t>
      </w:r>
      <w:r w:rsidRPr="009A5C0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3"/>
        <w:gridCol w:w="2201"/>
        <w:gridCol w:w="1559"/>
        <w:gridCol w:w="1134"/>
        <w:gridCol w:w="2977"/>
        <w:gridCol w:w="1559"/>
        <w:gridCol w:w="1134"/>
        <w:gridCol w:w="3686"/>
      </w:tblGrid>
      <w:tr w:rsidR="00F01BEB" w:rsidRPr="009A5C04" w:rsidTr="009E6C51">
        <w:tc>
          <w:tcPr>
            <w:tcW w:w="493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01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і адреса Орендодавця</w:t>
            </w:r>
          </w:p>
        </w:tc>
        <w:tc>
          <w:tcPr>
            <w:tcW w:w="1559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 Переліку</w:t>
            </w:r>
          </w:p>
        </w:tc>
        <w:tc>
          <w:tcPr>
            <w:tcW w:w="1134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Тип об’єкта </w:t>
            </w:r>
          </w:p>
        </w:tc>
        <w:tc>
          <w:tcPr>
            <w:tcW w:w="2977" w:type="dxa"/>
          </w:tcPr>
          <w:p w:rsidR="00F01BEB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об’єкт оренди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ормація про цільове призначення</w:t>
            </w:r>
            <w:r w:rsidRPr="009A5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об’єкта оренди</w:t>
            </w:r>
          </w:p>
        </w:tc>
        <w:tc>
          <w:tcPr>
            <w:tcW w:w="1134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3686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отримання погодження органу управління майном</w:t>
            </w:r>
          </w:p>
        </w:tc>
      </w:tr>
      <w:tr w:rsidR="00F01BEB" w:rsidRPr="009A5C04" w:rsidTr="009E6C51">
        <w:tc>
          <w:tcPr>
            <w:tcW w:w="493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01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Комунальне автотранспортне підприємство 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(код 21337063)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29008, м. Хмельницький,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</w:t>
            </w: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Кобилянської, 19/1</w:t>
            </w:r>
          </w:p>
        </w:tc>
        <w:tc>
          <w:tcPr>
            <w:tcW w:w="1559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Об’єкт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оренди включений до Переліку першого типу</w:t>
            </w:r>
          </w:p>
        </w:tc>
        <w:tc>
          <w:tcPr>
            <w:tcW w:w="1134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Нерухоме майно</w:t>
            </w:r>
          </w:p>
        </w:tc>
        <w:tc>
          <w:tcPr>
            <w:tcW w:w="2977" w:type="dxa"/>
          </w:tcPr>
          <w:p w:rsidR="00F01BEB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Нежитлова будівля </w:t>
            </w: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площею 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,2</w:t>
            </w: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</w:t>
            </w:r>
            <w:r w:rsidRPr="009A5C0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2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Місцезнаходження</w:t>
            </w: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29008, </w:t>
            </w: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м. Хмельницький,</w:t>
            </w:r>
          </w:p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Кобилянської, 19/1</w:t>
            </w:r>
          </w:p>
        </w:tc>
        <w:tc>
          <w:tcPr>
            <w:tcW w:w="1559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розміщення суб’єктів господарювання,які здійснюють виробничу діяльність</w:t>
            </w:r>
          </w:p>
        </w:tc>
        <w:tc>
          <w:tcPr>
            <w:tcW w:w="1134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5C0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роки 11 місяців</w:t>
            </w:r>
          </w:p>
        </w:tc>
        <w:tc>
          <w:tcPr>
            <w:tcW w:w="3686" w:type="dxa"/>
          </w:tcPr>
          <w:p w:rsidR="00F01BEB" w:rsidRPr="009A5C04" w:rsidRDefault="00F01BEB" w:rsidP="009E6C5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Лист Голови Х</w:t>
            </w:r>
            <w:r w:rsidR="00922A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мельницької обласної ради від 12.02.2021 № 274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/01-15</w:t>
            </w:r>
          </w:p>
        </w:tc>
      </w:tr>
    </w:tbl>
    <w:p w:rsidR="00F01BEB" w:rsidRPr="009A5C04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01BEB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3215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Характеристика об’єкта оренди.</w:t>
      </w:r>
    </w:p>
    <w:p w:rsidR="00F01BEB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C2D5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1. Будівля одноповерхова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. Висота будівлі (внутрішня) – 4,98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м, площа земельної ділянки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, що припадає на приміщення – 259,8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, будівельний об’єм – 1 372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 Основні конструктив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ні елементи будівлі</w:t>
      </w:r>
      <w:r w:rsidRPr="006117B9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фундамент – 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 xml:space="preserve">бетон, </w:t>
      </w:r>
      <w:r>
        <w:rPr>
          <w:rFonts w:ascii="Times New Roman" w:hAnsi="Times New Roman" w:cs="Times New Roman"/>
          <w:sz w:val="24"/>
          <w:szCs w:val="24"/>
          <w:lang w:val="uk-UA"/>
        </w:rPr>
        <w:t>залізобетон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ні блоки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стіни – цегляні, фанеровані плиткою; 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 xml:space="preserve">простінки – цегла; </w:t>
      </w:r>
      <w:r>
        <w:rPr>
          <w:rFonts w:ascii="Times New Roman" w:hAnsi="Times New Roman" w:cs="Times New Roman"/>
          <w:sz w:val="24"/>
          <w:szCs w:val="24"/>
          <w:lang w:val="uk-UA"/>
        </w:rPr>
        <w:t>перекриття – залізобето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нні плити; покрівля – рулонна</w:t>
      </w:r>
      <w:r>
        <w:rPr>
          <w:rFonts w:ascii="Times New Roman" w:hAnsi="Times New Roman" w:cs="Times New Roman"/>
          <w:sz w:val="24"/>
          <w:szCs w:val="24"/>
          <w:lang w:val="uk-UA"/>
        </w:rPr>
        <w:t>; підлога – бетонна стяжка; пройми – ворота металеві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, вікна дерев</w:t>
      </w:r>
      <w:r w:rsidR="00922AAE" w:rsidRPr="00922AA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яні</w:t>
      </w:r>
      <w:r>
        <w:rPr>
          <w:rFonts w:ascii="Times New Roman" w:hAnsi="Times New Roman" w:cs="Times New Roman"/>
          <w:sz w:val="24"/>
          <w:szCs w:val="24"/>
          <w:lang w:val="uk-UA"/>
        </w:rPr>
        <w:t>; внутрішнє оздоблення – стіни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вапняна побілка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 xml:space="preserve"> масляне пофарбування,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стеля – вапняна побілка; інженерні комунікації – централізоване електропостачання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, водопостачання та каналізація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1BEB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1.2. Загальна площа об’єкта оренди – 2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,2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 корисна площа об’єкта оренди – 2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,2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1BEB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1.3</w:t>
      </w:r>
      <w:r w:rsidRPr="006117B9">
        <w:rPr>
          <w:rFonts w:ascii="Times New Roman" w:hAnsi="Times New Roman" w:cs="Times New Roman"/>
          <w:sz w:val="24"/>
          <w:szCs w:val="24"/>
          <w:lang w:val="uk-UA"/>
        </w:rPr>
        <w:t>. Об’єкт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оренди придатний для використання за цільовим призначенням. Потужність електромережі становить 3 кВт.</w:t>
      </w:r>
    </w:p>
    <w:p w:rsidR="00F01BEB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1.4. </w:t>
      </w:r>
      <w:r w:rsidRPr="006117B9">
        <w:rPr>
          <w:rFonts w:ascii="Times New Roman" w:hAnsi="Times New Roman" w:cs="Times New Roman"/>
          <w:sz w:val="24"/>
          <w:szCs w:val="24"/>
          <w:lang w:val="uk-UA"/>
        </w:rPr>
        <w:t xml:space="preserve">Об’єкт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оренди не є пам’яткою культурної спадщини.</w:t>
      </w:r>
    </w:p>
    <w:p w:rsidR="00F01BEB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1.5. Компенсація витрат на оплату комунальних послуг здійснюється пропорційно займаної площі згідно розрахунків Орендодавця.</w:t>
      </w:r>
    </w:p>
    <w:p w:rsidR="00F01BEB" w:rsidRPr="00AC2D56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1.6. Компенсація вартості оцінки здійснюється переможцем аукціону.  </w:t>
      </w:r>
    </w:p>
    <w:p w:rsidR="00F01BEB" w:rsidRPr="009A5C04" w:rsidRDefault="00F01BEB" w:rsidP="00F01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 Стартова орендна плата.</w:t>
      </w:r>
    </w:p>
    <w:p w:rsidR="00F01BEB" w:rsidRPr="00F31088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.1. </w:t>
      </w:r>
      <w:r w:rsidRPr="00F31088">
        <w:rPr>
          <w:rFonts w:ascii="Times New Roman" w:hAnsi="Times New Roman" w:cs="Times New Roman"/>
          <w:sz w:val="24"/>
          <w:szCs w:val="24"/>
          <w:lang w:val="uk-UA"/>
        </w:rPr>
        <w:t xml:space="preserve">Вартість об’єкта оренди згідно Звіту 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>№ 22</w:t>
      </w:r>
      <w:r w:rsidRPr="00F31088">
        <w:rPr>
          <w:rFonts w:ascii="Times New Roman" w:hAnsi="Times New Roman" w:cs="Times New Roman"/>
          <w:sz w:val="24"/>
          <w:szCs w:val="24"/>
          <w:lang w:val="uk-UA"/>
        </w:rPr>
        <w:t>/21 про оцінку (визначення обґрунтованої вартості об’єктів оренди для цілей визначення стартової орендної плати)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 xml:space="preserve"> – 221 821</w:t>
      </w:r>
      <w:r w:rsidRPr="00F31088">
        <w:rPr>
          <w:rFonts w:ascii="Times New Roman" w:hAnsi="Times New Roman" w:cs="Times New Roman"/>
          <w:sz w:val="24"/>
          <w:szCs w:val="24"/>
          <w:lang w:val="uk-UA"/>
        </w:rPr>
        <w:t>,00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без ПДВ.</w:t>
      </w:r>
      <w:r w:rsidRPr="00F31088">
        <w:rPr>
          <w:rFonts w:ascii="Times New Roman" w:hAnsi="Times New Roman" w:cs="Times New Roman"/>
          <w:sz w:val="24"/>
          <w:szCs w:val="24"/>
          <w:lang w:val="uk-UA"/>
        </w:rPr>
        <w:t xml:space="preserve"> Стартова орендна плата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 xml:space="preserve"> – 2 218,21</w:t>
      </w:r>
      <w:r w:rsidRPr="00F31088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sz w:val="24"/>
          <w:szCs w:val="24"/>
          <w:lang w:val="uk-UA"/>
        </w:rPr>
        <w:t>без ПДВ.</w:t>
      </w:r>
    </w:p>
    <w:p w:rsidR="00F01BEB" w:rsidRPr="009A5C04" w:rsidRDefault="00F01BEB" w:rsidP="00F01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 Строк оренди: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Наявність рішення уповноваженого органу про затвердження додаткових умов оренди майна.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>.1. Відповідно до рішення Хмельницької обласної ради від 20.12.2006 № 21-5/2006 «Про впорядкування орендних відносин» при укладанні договорів оренди обов’язкове включення пункту наступного змісту: «Суборенда приміщень та окремого індивідуально визначеного майна дозволяється виключно за погодженням з Органом управління майном».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>.2. Відповідно до п. 12.2 рішення Хмельницької обласної ради від 20.12.2006 № 21-5/2006 «Про впорядкування орендних відносин» орендна плата розподіляється наступним чином</w:t>
      </w:r>
      <w:r w:rsidRPr="009A5C04">
        <w:rPr>
          <w:rFonts w:ascii="Times New Roman" w:hAnsi="Times New Roman" w:cs="Times New Roman"/>
          <w:sz w:val="24"/>
          <w:szCs w:val="24"/>
        </w:rPr>
        <w:t xml:space="preserve">: 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за нерухоме майно – 50 % до обласного бюджету, 50 % - на відповідний рахунок орендодавця. </w:t>
      </w:r>
    </w:p>
    <w:p w:rsidR="00F01BEB" w:rsidRPr="009A5C04" w:rsidRDefault="00F01BEB" w:rsidP="00F01BE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 Наявність згоди на здійснення поточного та/або капітального ремонту орендованого майна.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5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змін до складу орендованого майна (приміщення), проведення його реконструкції, технічного переозброєння, що підвищує вартість майна, здійснюється за погодженням з Органом управління майном та за письмовою згодою Орендодавця.</w:t>
      </w:r>
    </w:p>
    <w:p w:rsidR="00F01BEB" w:rsidRPr="009A5C04" w:rsidRDefault="00F01BEB" w:rsidP="00F01BE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A5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Інформація про необхідність відповідності орендаря вимогам статті 4 Закону та можливість орендаря укладати договір суборенди лише з особами, які відповідають вимогам статті 4 Закону.</w:t>
      </w:r>
    </w:p>
    <w:p w:rsidR="00F01BEB" w:rsidRPr="009A5C04" w:rsidRDefault="00F01BEB" w:rsidP="00F01BE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A5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Орендар має відповідати вимогам статті 4 Закону України «Про оренду державного та комунального майна».</w:t>
      </w:r>
    </w:p>
    <w:p w:rsidR="00F01BEB" w:rsidRPr="009A5C04" w:rsidRDefault="00F01BEB" w:rsidP="00F01BEB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A5C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A5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Об’єкт оренди може бути використаний переможцем аукціону за наступним цільовим призначенням</w:t>
      </w:r>
      <w:r w:rsidRPr="009A5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22AAE">
        <w:rPr>
          <w:rFonts w:ascii="Times New Roman" w:hAnsi="Times New Roman" w:cs="Times New Roman"/>
          <w:sz w:val="24"/>
          <w:szCs w:val="24"/>
          <w:lang w:val="uk-UA"/>
        </w:rPr>
        <w:t xml:space="preserve"> – для розміщення суб’єктів господарювання, які здійснюють виробничу діяльність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 Контактні дані працівника Орендодавця: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Адреса: 29008, м. Хмельницький, вул. Кобилянської, 19/1, приміщення бухгалтерії, тел. (0382) 67-29-17, електронна адреса</w:t>
      </w:r>
      <w:r w:rsidRPr="009A5C0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A5C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kaa</w:t>
        </w:r>
        <w:r w:rsidRPr="009A5C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9A5C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atp</w:t>
        </w:r>
        <w:r w:rsidRPr="009A5C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Pr="009A5C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ukr</w:t>
        </w:r>
        <w:r w:rsidRPr="009A5C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9A5C0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net</w:t>
        </w:r>
      </w:hyperlink>
      <w:r w:rsidRPr="009A5C04">
        <w:rPr>
          <w:rFonts w:ascii="Times New Roman" w:hAnsi="Times New Roman" w:cs="Times New Roman"/>
          <w:sz w:val="24"/>
          <w:szCs w:val="24"/>
        </w:rPr>
        <w:t>,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Pr="009A5C04">
        <w:rPr>
          <w:rFonts w:ascii="Times New Roman" w:hAnsi="Times New Roman" w:cs="Times New Roman"/>
          <w:sz w:val="24"/>
          <w:szCs w:val="24"/>
        </w:rPr>
        <w:t xml:space="preserve"> 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A5C04">
        <w:rPr>
          <w:rFonts w:ascii="Times New Roman" w:hAnsi="Times New Roman" w:cs="Times New Roman"/>
          <w:sz w:val="24"/>
          <w:szCs w:val="24"/>
        </w:rPr>
        <w:t>: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>00 до 18</w:t>
      </w:r>
      <w:r w:rsidRPr="009A5C04">
        <w:rPr>
          <w:rFonts w:ascii="Times New Roman" w:hAnsi="Times New Roman" w:cs="Times New Roman"/>
          <w:sz w:val="24"/>
          <w:szCs w:val="24"/>
        </w:rPr>
        <w:t>: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00, відповідальна особа – </w:t>
      </w:r>
      <w:proofErr w:type="spellStart"/>
      <w:r w:rsidRPr="009A5C04">
        <w:rPr>
          <w:rFonts w:ascii="Times New Roman" w:hAnsi="Times New Roman" w:cs="Times New Roman"/>
          <w:sz w:val="24"/>
          <w:szCs w:val="24"/>
          <w:lang w:val="uk-UA"/>
        </w:rPr>
        <w:t>Цвітун</w:t>
      </w:r>
      <w:proofErr w:type="spellEnd"/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. Інформація про аукціон.</w:t>
      </w:r>
    </w:p>
    <w:p w:rsidR="00F01BEB" w:rsidRPr="00DF54F9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>9.1. Спосіб та дата проведення аукціону</w:t>
      </w:r>
      <w:r w:rsidRPr="009A5C04">
        <w:rPr>
          <w:rFonts w:ascii="Times New Roman" w:hAnsi="Times New Roman" w:cs="Times New Roman"/>
          <w:sz w:val="24"/>
          <w:szCs w:val="24"/>
        </w:rPr>
        <w:t xml:space="preserve">: 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аукціон, дата проведення аукціону </w:t>
      </w:r>
      <w:r w:rsidR="00A50917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DF54F9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2021 року.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>9.2. Кінцевий строк подання заяви про участь в аукціоні</w:t>
      </w:r>
      <w:r w:rsidRPr="009A5C04">
        <w:rPr>
          <w:rFonts w:ascii="Times New Roman" w:hAnsi="Times New Roman" w:cs="Times New Roman"/>
          <w:sz w:val="24"/>
          <w:szCs w:val="24"/>
        </w:rPr>
        <w:t>: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C6D">
        <w:rPr>
          <w:rFonts w:ascii="Times New Roman" w:hAnsi="Times New Roman" w:cs="Times New Roman"/>
          <w:sz w:val="24"/>
          <w:szCs w:val="24"/>
          <w:lang w:val="uk-UA"/>
        </w:rPr>
        <w:t xml:space="preserve">20 год. 00 </w:t>
      </w:r>
      <w:r w:rsidR="00A50917">
        <w:rPr>
          <w:rFonts w:ascii="Times New Roman" w:hAnsi="Times New Roman" w:cs="Times New Roman"/>
          <w:sz w:val="24"/>
          <w:szCs w:val="24"/>
          <w:lang w:val="uk-UA"/>
        </w:rPr>
        <w:t>хв. 25</w:t>
      </w:r>
      <w:r w:rsidRPr="00E81C6D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2021 року.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10. Інформація про умови, на яких проводиться аукціон.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>10.1. Розмір мінімального кроку підвищення стартової орендної плати під час аукціону: 1 % (один відсоток) від стартової орендної плати</w:t>
      </w:r>
      <w:r w:rsidR="00A50917">
        <w:rPr>
          <w:rFonts w:ascii="Times New Roman" w:hAnsi="Times New Roman" w:cs="Times New Roman"/>
          <w:sz w:val="24"/>
          <w:szCs w:val="24"/>
          <w:lang w:val="uk-UA"/>
        </w:rPr>
        <w:t xml:space="preserve"> – 22,18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01BEB" w:rsidRPr="00F31088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>10.2. Розмір гарантійного внеску становить</w:t>
      </w:r>
      <w:r w:rsidR="00A50917">
        <w:rPr>
          <w:rFonts w:ascii="Times New Roman" w:hAnsi="Times New Roman" w:cs="Times New Roman"/>
          <w:sz w:val="24"/>
          <w:szCs w:val="24"/>
          <w:lang w:val="uk-UA"/>
        </w:rPr>
        <w:t xml:space="preserve"> 4 436,42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Розмір реєстраційного внеску становить 600,00 грн. 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11. Додаткова інформація.</w:t>
      </w:r>
    </w:p>
    <w:p w:rsidR="00F01BEB" w:rsidRPr="009A5C04" w:rsidRDefault="00F01BEB" w:rsidP="00F01BEB">
      <w:pPr>
        <w:shd w:val="clear" w:color="auto" w:fill="FFFFFF"/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>11.1. Реквізити рахунків оператора електронного майданчика, відкритих для сплати потенційними орендарями гарантійних та реєстраційних внесків</w:t>
      </w:r>
      <w:r w:rsidRPr="009A5C0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gtFrame="_blank" w:history="1"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https://prozorro.sale/info/elektronni-maidanchiki-ets-p</w:t>
        </w:r>
      </w:hyperlink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>11.2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</w:r>
      <w:r w:rsidRPr="009A5C04">
        <w:rPr>
          <w:rFonts w:ascii="Times New Roman" w:hAnsi="Times New Roman" w:cs="Times New Roman"/>
          <w:sz w:val="24"/>
          <w:szCs w:val="24"/>
        </w:rPr>
        <w:t xml:space="preserve">: 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автотранспортне підприємство (код ЄДРПОУ 21337063), 29008, м. Хмельницький, вул. Кобилянської, 19/1, рахунок: </w:t>
      </w:r>
      <w:r w:rsidRPr="009A5C04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9A5C04">
        <w:rPr>
          <w:rFonts w:ascii="Times New Roman" w:hAnsi="Times New Roman" w:cs="Times New Roman"/>
          <w:sz w:val="24"/>
          <w:szCs w:val="24"/>
          <w:lang w:val="uk-UA"/>
        </w:rPr>
        <w:t>293154050000026002060713839 у Хмельницькій філії АТ КБ «Приватбанк», МФО 315405.</w:t>
      </w:r>
    </w:p>
    <w:p w:rsidR="00F01BEB" w:rsidRPr="009A5C04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b/>
          <w:sz w:val="24"/>
          <w:szCs w:val="24"/>
          <w:lang w:val="uk-UA"/>
        </w:rPr>
        <w:t>12. Технічні реквізити оголошення.</w:t>
      </w:r>
    </w:p>
    <w:p w:rsidR="00F01BEB" w:rsidRPr="004D0A2E" w:rsidRDefault="00F01BEB" w:rsidP="00F01BE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12.1. Єдине посилання на </w:t>
      </w:r>
      <w:proofErr w:type="spellStart"/>
      <w:r w:rsidRPr="009A5C04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адміністратора, на якій є посилання в алфавітному порядку на </w:t>
      </w:r>
      <w:proofErr w:type="spellStart"/>
      <w:r w:rsidRPr="009A5C04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9A5C04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 адміністратор уклав відповідний договір: </w:t>
      </w:r>
      <w:hyperlink r:id="rId7" w:tgtFrame="_blank" w:history="1"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maidanchiki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9A5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</w:hyperlink>
    </w:p>
    <w:p w:rsidR="00DF792A" w:rsidRPr="00F01BEB" w:rsidRDefault="00DF792A">
      <w:pPr>
        <w:rPr>
          <w:lang w:val="uk-UA"/>
        </w:rPr>
      </w:pPr>
    </w:p>
    <w:sectPr w:rsidR="00DF792A" w:rsidRPr="00F01BEB" w:rsidSect="00F01B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3D"/>
    <w:rsid w:val="00922AAE"/>
    <w:rsid w:val="00A50917"/>
    <w:rsid w:val="00DE1A3D"/>
    <w:rsid w:val="00DF792A"/>
    <w:rsid w:val="00F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idanchiki-ets-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idanchiki-ets-p" TargetMode="External"/><Relationship Id="rId5" Type="http://schemas.openxmlformats.org/officeDocument/2006/relationships/hyperlink" Target="mailto:kaa.atp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2021-03-02T10:50:00Z</dcterms:created>
  <dcterms:modified xsi:type="dcterms:W3CDTF">2021-03-02T11:35:00Z</dcterms:modified>
</cp:coreProperties>
</file>