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0087" w14:textId="7CFC6162" w:rsidR="00F06911" w:rsidRDefault="00FC53DE" w:rsidP="00FC53DE">
      <w:pPr>
        <w:spacing w:after="0"/>
        <w:ind w:firstLine="567"/>
        <w:jc w:val="center"/>
        <w:rPr>
          <w:rFonts w:ascii="Times New Roman" w:hAnsi="Times New Roman" w:cs="Times New Roman"/>
          <w:b/>
          <w:bCs/>
          <w:lang w:val="uk-UA"/>
        </w:rPr>
      </w:pPr>
      <w:r w:rsidRPr="00FC53DE">
        <w:rPr>
          <w:rFonts w:ascii="Times New Roman" w:hAnsi="Times New Roman" w:cs="Times New Roman"/>
          <w:b/>
          <w:bCs/>
          <w:lang w:val="uk-UA"/>
        </w:rPr>
        <w:t>ЗАГАЛЬНА ІНФОРМАЦІЯ ПРО АУКЦІОН:</w:t>
      </w:r>
    </w:p>
    <w:p w14:paraId="7930EF59" w14:textId="77777777" w:rsidR="00FC53DE" w:rsidRPr="00FC53DE" w:rsidRDefault="00FC53DE" w:rsidP="00FC53DE">
      <w:pPr>
        <w:spacing w:after="0"/>
        <w:ind w:firstLine="567"/>
        <w:jc w:val="center"/>
        <w:rPr>
          <w:rFonts w:ascii="Times New Roman" w:hAnsi="Times New Roman" w:cs="Times New Roman"/>
          <w:b/>
          <w:bCs/>
          <w:lang w:val="uk-UA"/>
        </w:rPr>
      </w:pPr>
    </w:p>
    <w:tbl>
      <w:tblPr>
        <w:tblStyle w:val="a5"/>
        <w:tblW w:w="0" w:type="auto"/>
        <w:tblLook w:val="04A0" w:firstRow="1" w:lastRow="0" w:firstColumn="1" w:lastColumn="0" w:noHBand="0" w:noVBand="1"/>
      </w:tblPr>
      <w:tblGrid>
        <w:gridCol w:w="4106"/>
        <w:gridCol w:w="5806"/>
      </w:tblGrid>
      <w:tr w:rsidR="00FC53DE" w14:paraId="0A53702E" w14:textId="77777777" w:rsidTr="00BE057E">
        <w:tc>
          <w:tcPr>
            <w:tcW w:w="4106" w:type="dxa"/>
          </w:tcPr>
          <w:p w14:paraId="5B9C7B6E" w14:textId="1C901626"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номер справи про банкрутство (неплатоспроможність),</w:t>
            </w:r>
            <w:r w:rsidR="00BE057E">
              <w:rPr>
                <w:rFonts w:ascii="Times New Roman" w:hAnsi="Times New Roman" w:cs="Times New Roman"/>
                <w:lang w:val="uk-UA"/>
              </w:rPr>
              <w:t xml:space="preserve"> </w:t>
            </w:r>
            <w:r w:rsidRPr="00F06911">
              <w:rPr>
                <w:rFonts w:ascii="Times New Roman" w:hAnsi="Times New Roman" w:cs="Times New Roman"/>
                <w:lang w:val="uk-UA"/>
              </w:rPr>
              <w:t>найменування господарського суду, в провадженні якого перебуває справа про банкрутство (неплатоспроможність)</w:t>
            </w:r>
          </w:p>
        </w:tc>
        <w:tc>
          <w:tcPr>
            <w:tcW w:w="5806" w:type="dxa"/>
          </w:tcPr>
          <w:p w14:paraId="1D380CE5"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903/1524/13, Господарський суд Волинської області</w:t>
            </w:r>
          </w:p>
        </w:tc>
      </w:tr>
      <w:tr w:rsidR="00FC53DE" w14:paraId="6F20C8EA" w14:textId="77777777" w:rsidTr="00BE057E">
        <w:tc>
          <w:tcPr>
            <w:tcW w:w="4106" w:type="dxa"/>
          </w:tcPr>
          <w:p w14:paraId="69392CAF"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вид та спосіб проведення аукціону</w:t>
            </w:r>
          </w:p>
        </w:tc>
        <w:tc>
          <w:tcPr>
            <w:tcW w:w="5806" w:type="dxa"/>
          </w:tcPr>
          <w:p w14:paraId="41C86908" w14:textId="1C387714" w:rsidR="00401D3C" w:rsidRDefault="00FC53DE" w:rsidP="00401D3C">
            <w:pPr>
              <w:jc w:val="both"/>
              <w:rPr>
                <w:rFonts w:ascii="Times New Roman" w:hAnsi="Times New Roman" w:cs="Times New Roman"/>
                <w:lang w:val="uk-UA"/>
              </w:rPr>
            </w:pPr>
            <w:r w:rsidRPr="00F167FE">
              <w:rPr>
                <w:rFonts w:ascii="Times New Roman" w:hAnsi="Times New Roman" w:cs="Times New Roman"/>
                <w:lang w:val="uk-UA"/>
              </w:rPr>
              <w:t xml:space="preserve">Проводиться </w:t>
            </w:r>
            <w:r w:rsidR="00401D3C">
              <w:rPr>
                <w:rFonts w:ascii="Times New Roman" w:hAnsi="Times New Roman" w:cs="Times New Roman"/>
                <w:lang w:val="uk-UA"/>
              </w:rPr>
              <w:t>другий повторний</w:t>
            </w:r>
            <w:r w:rsidRPr="00F167FE">
              <w:rPr>
                <w:rFonts w:ascii="Times New Roman" w:hAnsi="Times New Roman" w:cs="Times New Roman"/>
                <w:lang w:val="uk-UA"/>
              </w:rPr>
              <w:t xml:space="preserve"> аукціон </w:t>
            </w:r>
            <w:r w:rsidR="00401D3C" w:rsidRPr="00401D3C">
              <w:rPr>
                <w:rFonts w:ascii="Times New Roman" w:hAnsi="Times New Roman" w:cs="Times New Roman"/>
                <w:lang w:val="uk-UA"/>
              </w:rPr>
              <w:t>проводиться з можливістю зниження початкової ціни</w:t>
            </w:r>
          </w:p>
          <w:p w14:paraId="517420F2" w14:textId="688F0A2F" w:rsidR="00FC53DE" w:rsidRDefault="00FC53DE" w:rsidP="00401D3C">
            <w:pPr>
              <w:jc w:val="both"/>
              <w:rPr>
                <w:rFonts w:ascii="Times New Roman" w:hAnsi="Times New Roman" w:cs="Times New Roman"/>
                <w:highlight w:val="yellow"/>
                <w:lang w:val="uk-UA"/>
              </w:rPr>
            </w:pPr>
          </w:p>
        </w:tc>
      </w:tr>
      <w:tr w:rsidR="00FC53DE" w14:paraId="6B049E04" w14:textId="77777777" w:rsidTr="00BE057E">
        <w:tc>
          <w:tcPr>
            <w:tcW w:w="4106" w:type="dxa"/>
          </w:tcPr>
          <w:p w14:paraId="57C8B384" w14:textId="3D6D0C07" w:rsidR="00FC53DE" w:rsidRDefault="00FC53DE" w:rsidP="00127F43">
            <w:pPr>
              <w:jc w:val="both"/>
              <w:rPr>
                <w:rFonts w:ascii="Times New Roman" w:hAnsi="Times New Roman" w:cs="Times New Roman"/>
                <w:highlight w:val="yellow"/>
                <w:lang w:val="uk-UA"/>
              </w:rPr>
            </w:pPr>
            <w:bookmarkStart w:id="0" w:name="_Hlk94189923"/>
            <w:r w:rsidRPr="00236DFA">
              <w:rPr>
                <w:rFonts w:ascii="Times New Roman" w:hAnsi="Times New Roman" w:cs="Times New Roman"/>
                <w:lang w:val="uk-UA"/>
              </w:rPr>
              <w:t>відомості про продавця майна</w:t>
            </w:r>
            <w:bookmarkEnd w:id="0"/>
          </w:p>
        </w:tc>
        <w:tc>
          <w:tcPr>
            <w:tcW w:w="5806" w:type="dxa"/>
          </w:tcPr>
          <w:p w14:paraId="499BA831"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Товариство з обмеженою відповідальністю «Камертон» </w:t>
            </w:r>
          </w:p>
          <w:p w14:paraId="73904673"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код ЄДРПОУ 32578758</w:t>
            </w:r>
          </w:p>
          <w:p w14:paraId="00EBA424"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 xml:space="preserve">юридична адреса: 45007, Волинська обл., </w:t>
            </w:r>
            <w:proofErr w:type="spellStart"/>
            <w:r w:rsidRPr="00F167FE">
              <w:rPr>
                <w:rFonts w:ascii="Times New Roman" w:hAnsi="Times New Roman" w:cs="Times New Roman"/>
                <w:lang w:val="uk-UA"/>
              </w:rPr>
              <w:t>м.Ковель</w:t>
            </w:r>
            <w:proofErr w:type="spellEnd"/>
            <w:r w:rsidRPr="00F167FE">
              <w:rPr>
                <w:rFonts w:ascii="Times New Roman" w:hAnsi="Times New Roman" w:cs="Times New Roman"/>
                <w:lang w:val="uk-UA"/>
              </w:rPr>
              <w:t xml:space="preserve">, </w:t>
            </w:r>
            <w:proofErr w:type="spellStart"/>
            <w:r w:rsidRPr="00F167FE">
              <w:rPr>
                <w:rFonts w:ascii="Times New Roman" w:hAnsi="Times New Roman" w:cs="Times New Roman"/>
                <w:lang w:val="uk-UA"/>
              </w:rPr>
              <w:t>вул.Варшавська</w:t>
            </w:r>
            <w:proofErr w:type="spellEnd"/>
            <w:r w:rsidRPr="00F167FE">
              <w:rPr>
                <w:rFonts w:ascii="Times New Roman" w:hAnsi="Times New Roman" w:cs="Times New Roman"/>
                <w:lang w:val="uk-UA"/>
              </w:rPr>
              <w:t>, 1</w:t>
            </w:r>
          </w:p>
        </w:tc>
      </w:tr>
      <w:tr w:rsidR="00FC53DE" w14:paraId="317BC575" w14:textId="77777777" w:rsidTr="00BE057E">
        <w:tc>
          <w:tcPr>
            <w:tcW w:w="4106" w:type="dxa"/>
          </w:tcPr>
          <w:p w14:paraId="2B2EEE5A"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відомості про замовника аукціону</w:t>
            </w:r>
          </w:p>
        </w:tc>
        <w:tc>
          <w:tcPr>
            <w:tcW w:w="5806" w:type="dxa"/>
          </w:tcPr>
          <w:p w14:paraId="427AAB1E" w14:textId="77777777" w:rsidR="00FC53DE" w:rsidRPr="00F167FE" w:rsidRDefault="00FC53DE" w:rsidP="00127F43">
            <w:pPr>
              <w:jc w:val="both"/>
              <w:rPr>
                <w:rFonts w:ascii="Times New Roman" w:hAnsi="Times New Roman" w:cs="Times New Roman"/>
                <w:lang w:val="uk-UA"/>
              </w:rPr>
            </w:pPr>
            <w:proofErr w:type="spellStart"/>
            <w:r w:rsidRPr="00F167FE">
              <w:rPr>
                <w:rFonts w:ascii="Times New Roman" w:hAnsi="Times New Roman" w:cs="Times New Roman"/>
                <w:lang w:val="uk-UA"/>
              </w:rPr>
              <w:t>Василюк</w:t>
            </w:r>
            <w:proofErr w:type="spellEnd"/>
            <w:r w:rsidRPr="00F167FE">
              <w:rPr>
                <w:rFonts w:ascii="Times New Roman" w:hAnsi="Times New Roman" w:cs="Times New Roman"/>
                <w:lang w:val="uk-UA"/>
              </w:rPr>
              <w:t xml:space="preserve"> Ігор Миколайович, </w:t>
            </w:r>
          </w:p>
          <w:p w14:paraId="77036F1E"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свідоцтво про право на провадження діяльності арбітражного керуючого №241 від 17.04.2013р.,</w:t>
            </w:r>
          </w:p>
          <w:p w14:paraId="59CACE34"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місцезнаходження контори  (43025, </w:t>
            </w:r>
            <w:proofErr w:type="spellStart"/>
            <w:r w:rsidRPr="00F167FE">
              <w:rPr>
                <w:rFonts w:ascii="Times New Roman" w:hAnsi="Times New Roman" w:cs="Times New Roman"/>
                <w:lang w:val="uk-UA"/>
              </w:rPr>
              <w:t>м.Луцьк</w:t>
            </w:r>
            <w:proofErr w:type="spellEnd"/>
            <w:r w:rsidRPr="00F167FE">
              <w:rPr>
                <w:rFonts w:ascii="Times New Roman" w:hAnsi="Times New Roman" w:cs="Times New Roman"/>
                <w:lang w:val="uk-UA"/>
              </w:rPr>
              <w:t xml:space="preserve">, пр-т Волі, 19/4) </w:t>
            </w:r>
          </w:p>
          <w:p w14:paraId="545587EB"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засоби зв’язку (0673324110</w:t>
            </w:r>
          </w:p>
          <w:p w14:paraId="2296481A" w14:textId="19C2E993" w:rsidR="00FC53DE" w:rsidRDefault="00FC53DE" w:rsidP="00127F43">
            <w:pPr>
              <w:jc w:val="both"/>
              <w:rPr>
                <w:rStyle w:val="a3"/>
                <w:rFonts w:ascii="Times New Roman" w:hAnsi="Times New Roman" w:cs="Times New Roman"/>
                <w:color w:val="auto"/>
                <w:lang w:val="uk-UA"/>
              </w:rPr>
            </w:pPr>
            <w:r w:rsidRPr="00F167FE">
              <w:rPr>
                <w:rFonts w:ascii="Times New Roman" w:hAnsi="Times New Roman" w:cs="Times New Roman"/>
                <w:lang w:val="uk-UA"/>
              </w:rPr>
              <w:t xml:space="preserve">адреса електронної пошти </w:t>
            </w:r>
            <w:hyperlink r:id="rId4" w:history="1">
              <w:r w:rsidRPr="00174EA4">
                <w:rPr>
                  <w:rStyle w:val="a3"/>
                  <w:rFonts w:ascii="Times New Roman" w:hAnsi="Times New Roman" w:cs="Times New Roman"/>
                  <w:color w:val="auto"/>
                  <w:u w:val="none"/>
                  <w:lang w:val="uk-UA"/>
                </w:rPr>
                <w:t>ak_241@ukr.net</w:t>
              </w:r>
            </w:hyperlink>
          </w:p>
          <w:p w14:paraId="704C12D7" w14:textId="5ACA6BCC" w:rsidR="00174EA4" w:rsidRDefault="00174EA4" w:rsidP="00127F43">
            <w:pPr>
              <w:jc w:val="both"/>
              <w:rPr>
                <w:rFonts w:ascii="Times New Roman" w:hAnsi="Times New Roman" w:cs="Times New Roman"/>
                <w:highlight w:val="yellow"/>
                <w:lang w:val="uk-UA"/>
              </w:rPr>
            </w:pPr>
          </w:p>
        </w:tc>
      </w:tr>
      <w:tr w:rsidR="00FC53DE" w14:paraId="514E518D" w14:textId="77777777" w:rsidTr="00BE057E">
        <w:tc>
          <w:tcPr>
            <w:tcW w:w="4106" w:type="dxa"/>
          </w:tcPr>
          <w:p w14:paraId="7452DD03" w14:textId="77777777" w:rsidR="00FC53DE" w:rsidRPr="00F06911"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дата і час початку та закінчення аукціону</w:t>
            </w:r>
            <w:r>
              <w:rPr>
                <w:rFonts w:ascii="Times New Roman" w:hAnsi="Times New Roman" w:cs="Times New Roman"/>
                <w:lang w:val="uk-UA"/>
              </w:rPr>
              <w:t>:</w:t>
            </w:r>
          </w:p>
        </w:tc>
        <w:tc>
          <w:tcPr>
            <w:tcW w:w="5806" w:type="dxa"/>
          </w:tcPr>
          <w:p w14:paraId="29F5AF2E"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визначаються з урахуванням вимог Порядку</w:t>
            </w:r>
            <w:r>
              <w:t xml:space="preserve"> </w:t>
            </w:r>
            <w:r w:rsidRPr="00F06911">
              <w:rPr>
                <w:rFonts w:ascii="Times New Roman" w:hAnsi="Times New Roman" w:cs="Times New Roman"/>
                <w:lang w:val="uk-UA"/>
              </w:rPr>
              <w:t>організації та проведення аукціонів з продажу майна боржників у справах про банкрутство (неплатоспроможність)</w:t>
            </w:r>
          </w:p>
        </w:tc>
      </w:tr>
      <w:tr w:rsidR="00FC53DE" w14:paraId="6FA1FB5A" w14:textId="77777777" w:rsidTr="00BE057E">
        <w:tc>
          <w:tcPr>
            <w:tcW w:w="4106" w:type="dxa"/>
          </w:tcPr>
          <w:p w14:paraId="449B5FE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 xml:space="preserve">кінцевий строк подання заявок </w:t>
            </w:r>
          </w:p>
        </w:tc>
        <w:tc>
          <w:tcPr>
            <w:tcW w:w="5806" w:type="dxa"/>
          </w:tcPr>
          <w:p w14:paraId="17BAAD9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участь в аукціоні, що визначається з урахуванням вимог регламенту</w:t>
            </w:r>
          </w:p>
        </w:tc>
      </w:tr>
      <w:tr w:rsidR="00FC53DE" w14:paraId="21FF26D3" w14:textId="77777777" w:rsidTr="00BE057E">
        <w:tc>
          <w:tcPr>
            <w:tcW w:w="4106" w:type="dxa"/>
          </w:tcPr>
          <w:p w14:paraId="34349DD0"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порядок оформлення участі в аукціоні</w:t>
            </w:r>
          </w:p>
        </w:tc>
        <w:tc>
          <w:tcPr>
            <w:tcW w:w="5806" w:type="dxa"/>
          </w:tcPr>
          <w:p w14:paraId="6197009D"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Для участі в аукціоні заявник проходить процедуру реєстрації на веб-сайті, подає заявку на участь в аукціоні за кожним лотом окремо, сплачує гарантійний внесок на рахунок оператора згідно Порядком організації та проведення аукціонів з продажу майна боржників у справах про банкрутство (неплатоспроможність) та виконує інші вимоги, визначені цим Порядком.</w:t>
            </w:r>
          </w:p>
          <w:p w14:paraId="78FF6EE2"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Заява на участь в аукціоні повинна містити закриту цінову пропозицію, крім аукціонів з можливістю зниження початкової ціни лота.</w:t>
            </w:r>
          </w:p>
          <w:p w14:paraId="7A4DCADC"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 метою реєстрації на веб-сайті заявник заповнює електронну форму, в якій зазначаються:</w:t>
            </w:r>
          </w:p>
          <w:p w14:paraId="156C566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1) для фізичної особи:</w:t>
            </w:r>
          </w:p>
          <w:p w14:paraId="783A95D6"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w:t>
            </w:r>
          </w:p>
          <w:p w14:paraId="7A932155"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14:paraId="7972BDF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41EF02A7"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w:t>
            </w:r>
          </w:p>
          <w:p w14:paraId="09458AA0"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2) для уповноваженого представника юридичної особи:</w:t>
            </w:r>
          </w:p>
          <w:p w14:paraId="4BE3DA5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найменування юридичної особи;</w:t>
            </w:r>
          </w:p>
          <w:p w14:paraId="7F3B261F"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код згідно з ЄДРПОУ;</w:t>
            </w:r>
          </w:p>
          <w:p w14:paraId="1B326528"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місцезнаходження юридичної особи;</w:t>
            </w:r>
          </w:p>
          <w:p w14:paraId="775F669A"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21F00F3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 представника юридичної особи;</w:t>
            </w:r>
          </w:p>
          <w:p w14:paraId="11839E5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 уповноваженої особи.</w:t>
            </w:r>
          </w:p>
          <w:p w14:paraId="015E841E"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Реєстрація учасника аукціону здійснюється автоматично після підтвердження оператором сплати таким учасником суми гарантійного внеску. Оператор передає унікальне гіперпосилання, згенероване центральною базою даних, в особистий кабінет зареєстрованого учасника.</w:t>
            </w:r>
          </w:p>
        </w:tc>
      </w:tr>
      <w:tr w:rsidR="00FC53DE" w14:paraId="0CC718E2" w14:textId="77777777" w:rsidTr="00BE057E">
        <w:tc>
          <w:tcPr>
            <w:tcW w:w="4106" w:type="dxa"/>
          </w:tcPr>
          <w:p w14:paraId="548141C5" w14:textId="643BD984"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Спосіб отримання додаткової інформації про проведення аукціону</w:t>
            </w:r>
            <w:r>
              <w:rPr>
                <w:rFonts w:ascii="Times New Roman" w:hAnsi="Times New Roman" w:cs="Times New Roman"/>
                <w:lang w:val="uk-UA"/>
              </w:rPr>
              <w:t>:</w:t>
            </w:r>
          </w:p>
        </w:tc>
        <w:tc>
          <w:tcPr>
            <w:tcW w:w="5806" w:type="dxa"/>
          </w:tcPr>
          <w:p w14:paraId="7DC51517"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за телефоном 0673324110 або через електронну пошту арбітражного керуючого ak_241@ukr.net</w:t>
            </w:r>
          </w:p>
        </w:tc>
      </w:tr>
      <w:tr w:rsidR="00FC53DE" w14:paraId="264E2B0D" w14:textId="77777777" w:rsidTr="00BE057E">
        <w:tc>
          <w:tcPr>
            <w:tcW w:w="4106" w:type="dxa"/>
          </w:tcPr>
          <w:p w14:paraId="4D123D97"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порядок та умови отримання майна переможцем аукціону, в тому числі порядок передачі (відвантаження) рухомого майна, якщо воно є предметом аукціону</w:t>
            </w:r>
            <w:r>
              <w:rPr>
                <w:rFonts w:ascii="Times New Roman" w:hAnsi="Times New Roman" w:cs="Times New Roman"/>
                <w:lang w:val="uk-UA"/>
              </w:rPr>
              <w:t>:</w:t>
            </w:r>
          </w:p>
          <w:p w14:paraId="4FD19921" w14:textId="77777777" w:rsidR="00FC53DE" w:rsidRDefault="00FC53DE" w:rsidP="00127F43">
            <w:pPr>
              <w:jc w:val="both"/>
              <w:rPr>
                <w:rFonts w:ascii="Times New Roman" w:hAnsi="Times New Roman" w:cs="Times New Roman"/>
                <w:highlight w:val="yellow"/>
                <w:lang w:val="uk-UA"/>
              </w:rPr>
            </w:pPr>
          </w:p>
        </w:tc>
        <w:tc>
          <w:tcPr>
            <w:tcW w:w="5806" w:type="dxa"/>
          </w:tcPr>
          <w:p w14:paraId="36EC6792"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tc>
      </w:tr>
      <w:tr w:rsidR="00FC53DE" w14:paraId="4B505EFC" w14:textId="77777777" w:rsidTr="00BE057E">
        <w:tc>
          <w:tcPr>
            <w:tcW w:w="4106" w:type="dxa"/>
          </w:tcPr>
          <w:p w14:paraId="1FD6517D" w14:textId="18D027E4" w:rsidR="00FC53DE" w:rsidRPr="00F06911" w:rsidRDefault="00FC53DE" w:rsidP="00127F43">
            <w:pPr>
              <w:jc w:val="both"/>
              <w:rPr>
                <w:rFonts w:ascii="Times New Roman" w:hAnsi="Times New Roman" w:cs="Times New Roman"/>
                <w:lang w:val="uk-UA"/>
              </w:rPr>
            </w:pPr>
            <w:r w:rsidRPr="00236DFA">
              <w:rPr>
                <w:rFonts w:ascii="Times New Roman" w:hAnsi="Times New Roman" w:cs="Times New Roman"/>
                <w:lang w:val="uk-UA"/>
              </w:rPr>
              <w:t>Можливість надання переможцю аукціону податкової накладної</w:t>
            </w:r>
            <w:r>
              <w:rPr>
                <w:rFonts w:ascii="Times New Roman" w:hAnsi="Times New Roman" w:cs="Times New Roman"/>
                <w:lang w:val="uk-UA"/>
              </w:rPr>
              <w:t>:</w:t>
            </w:r>
          </w:p>
        </w:tc>
        <w:tc>
          <w:tcPr>
            <w:tcW w:w="5806" w:type="dxa"/>
          </w:tcPr>
          <w:p w14:paraId="7C00F1FD" w14:textId="77777777" w:rsidR="00FC53DE" w:rsidRPr="00F06911" w:rsidRDefault="00FC53DE" w:rsidP="00127F43">
            <w:pPr>
              <w:jc w:val="both"/>
              <w:rPr>
                <w:rFonts w:ascii="Times New Roman" w:hAnsi="Times New Roman" w:cs="Times New Roman"/>
                <w:lang w:val="uk-UA"/>
              </w:rPr>
            </w:pPr>
            <w:r w:rsidRPr="00F167FE">
              <w:rPr>
                <w:rFonts w:ascii="Times New Roman" w:hAnsi="Times New Roman" w:cs="Times New Roman"/>
                <w:lang w:val="uk-UA"/>
              </w:rPr>
              <w:t>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w:t>
            </w:r>
          </w:p>
        </w:tc>
      </w:tr>
      <w:tr w:rsidR="00FC53DE" w14:paraId="7CFEBFC3" w14:textId="77777777" w:rsidTr="00BE057E">
        <w:tc>
          <w:tcPr>
            <w:tcW w:w="4106" w:type="dxa"/>
          </w:tcPr>
          <w:p w14:paraId="6558CEEC" w14:textId="35B6742F" w:rsidR="00FC53DE" w:rsidRDefault="00FC53DE" w:rsidP="00127F43">
            <w:pPr>
              <w:jc w:val="both"/>
              <w:rPr>
                <w:rFonts w:ascii="Times New Roman" w:hAnsi="Times New Roman" w:cs="Times New Roman"/>
                <w:lang w:val="uk-UA"/>
              </w:rPr>
            </w:pPr>
            <w:r w:rsidRPr="00236DFA">
              <w:rPr>
                <w:rFonts w:ascii="Times New Roman" w:hAnsi="Times New Roman" w:cs="Times New Roman"/>
                <w:lang w:val="uk-UA"/>
              </w:rPr>
              <w:t>Розмір винагороди оператора</w:t>
            </w:r>
            <w:r>
              <w:rPr>
                <w:rFonts w:ascii="Times New Roman" w:hAnsi="Times New Roman" w:cs="Times New Roman"/>
                <w:lang w:val="uk-UA"/>
              </w:rPr>
              <w:t>:</w:t>
            </w:r>
          </w:p>
        </w:tc>
        <w:tc>
          <w:tcPr>
            <w:tcW w:w="5806" w:type="dxa"/>
          </w:tcPr>
          <w:p w14:paraId="1B072AB9" w14:textId="77777777" w:rsidR="00FC53DE" w:rsidRPr="00F06911" w:rsidRDefault="00FC53DE" w:rsidP="00127F43">
            <w:pPr>
              <w:jc w:val="both"/>
              <w:rPr>
                <w:rFonts w:ascii="Times New Roman" w:hAnsi="Times New Roman" w:cs="Times New Roman"/>
                <w:lang w:val="uk-UA"/>
              </w:rPr>
            </w:pPr>
            <w:r w:rsidRPr="00FC53DE">
              <w:rPr>
                <w:rFonts w:ascii="Times New Roman" w:hAnsi="Times New Roman" w:cs="Times New Roman"/>
                <w:lang w:val="uk-UA"/>
              </w:rPr>
              <w:t xml:space="preserve">розмір винагороди оператора та порядок її сплати встановлено Розділом IV </w:t>
            </w:r>
            <w:r>
              <w:rPr>
                <w:rFonts w:ascii="Times New Roman" w:hAnsi="Times New Roman" w:cs="Times New Roman"/>
                <w:lang w:val="uk-UA"/>
              </w:rPr>
              <w:t>«</w:t>
            </w:r>
            <w:r w:rsidRPr="00FC53DE">
              <w:rPr>
                <w:rFonts w:ascii="Times New Roman" w:hAnsi="Times New Roman" w:cs="Times New Roman"/>
                <w:lang w:val="uk-UA"/>
              </w:rPr>
              <w:t>Порядку організації та проведення аукціонів з продажу майна боржників у справах про банкрутство (неплатоспроможність)</w:t>
            </w:r>
            <w:r>
              <w:rPr>
                <w:rFonts w:ascii="Times New Roman" w:hAnsi="Times New Roman" w:cs="Times New Roman"/>
                <w:lang w:val="uk-UA"/>
              </w:rPr>
              <w:t>»</w:t>
            </w:r>
            <w:r w:rsidRPr="00FC53DE">
              <w:rPr>
                <w:rFonts w:ascii="Times New Roman" w:hAnsi="Times New Roman" w:cs="Times New Roman"/>
                <w:lang w:val="uk-UA"/>
              </w:rPr>
              <w:t>, затвердженого постановою КМУ від 02.10.2019р. № 865</w:t>
            </w:r>
          </w:p>
        </w:tc>
      </w:tr>
    </w:tbl>
    <w:p w14:paraId="6E0F4A26" w14:textId="655B282F" w:rsidR="00FC53DE" w:rsidRDefault="00FC53DE" w:rsidP="007F4192">
      <w:pPr>
        <w:spacing w:after="0"/>
        <w:ind w:firstLine="567"/>
        <w:jc w:val="both"/>
        <w:rPr>
          <w:rFonts w:ascii="Times New Roman" w:hAnsi="Times New Roman" w:cs="Times New Roman"/>
          <w:highlight w:val="yellow"/>
          <w:lang w:val="uk-UA"/>
        </w:rPr>
      </w:pPr>
    </w:p>
    <w:p w14:paraId="752180D7" w14:textId="77777777" w:rsidR="00FC53DE" w:rsidRDefault="00FC53DE" w:rsidP="007F4192">
      <w:pPr>
        <w:spacing w:after="0"/>
        <w:ind w:firstLine="567"/>
        <w:jc w:val="both"/>
        <w:rPr>
          <w:rFonts w:ascii="Times New Roman" w:hAnsi="Times New Roman" w:cs="Times New Roman"/>
          <w:highlight w:val="yellow"/>
          <w:lang w:val="uk-UA"/>
        </w:rPr>
      </w:pPr>
    </w:p>
    <w:p w14:paraId="66C6E823" w14:textId="77777777" w:rsidR="0054128F" w:rsidRPr="00F167FE" w:rsidRDefault="0054128F" w:rsidP="007F4192">
      <w:pPr>
        <w:spacing w:after="0"/>
        <w:ind w:firstLine="567"/>
        <w:jc w:val="both"/>
        <w:rPr>
          <w:rFonts w:ascii="Times New Roman" w:hAnsi="Times New Roman" w:cs="Times New Roman"/>
          <w:lang w:val="uk-UA"/>
        </w:rPr>
      </w:pPr>
    </w:p>
    <w:p w14:paraId="1076EB0C" w14:textId="567F3A9A" w:rsidR="00907CE7" w:rsidRPr="00F167FE" w:rsidRDefault="00907CE7" w:rsidP="007F4192">
      <w:pPr>
        <w:spacing w:after="0"/>
        <w:ind w:firstLine="567"/>
        <w:jc w:val="both"/>
        <w:rPr>
          <w:rFonts w:ascii="Times New Roman" w:hAnsi="Times New Roman" w:cs="Times New Roman"/>
          <w:lang w:val="uk-UA"/>
        </w:rPr>
      </w:pPr>
    </w:p>
    <w:sectPr w:rsidR="00907CE7" w:rsidRPr="00F167FE" w:rsidSect="009D0B4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90"/>
    <w:rsid w:val="00174EA4"/>
    <w:rsid w:val="001B0291"/>
    <w:rsid w:val="00401D3C"/>
    <w:rsid w:val="0054128F"/>
    <w:rsid w:val="005E3FCB"/>
    <w:rsid w:val="007A2639"/>
    <w:rsid w:val="007F4192"/>
    <w:rsid w:val="00907CE7"/>
    <w:rsid w:val="009A1190"/>
    <w:rsid w:val="009D0B49"/>
    <w:rsid w:val="00BE057E"/>
    <w:rsid w:val="00CD503B"/>
    <w:rsid w:val="00D54D08"/>
    <w:rsid w:val="00F06911"/>
    <w:rsid w:val="00F167FE"/>
    <w:rsid w:val="00FC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8B67"/>
  <w15:chartTrackingRefBased/>
  <w15:docId w15:val="{48A6FC4F-5454-4144-928E-32630FBF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B49"/>
    <w:rPr>
      <w:color w:val="0563C1" w:themeColor="hyperlink"/>
      <w:u w:val="single"/>
    </w:rPr>
  </w:style>
  <w:style w:type="character" w:styleId="a4">
    <w:name w:val="Unresolved Mention"/>
    <w:basedOn w:val="a0"/>
    <w:uiPriority w:val="99"/>
    <w:semiHidden/>
    <w:unhideWhenUsed/>
    <w:rsid w:val="009D0B49"/>
    <w:rPr>
      <w:color w:val="605E5C"/>
      <w:shd w:val="clear" w:color="auto" w:fill="E1DFDD"/>
    </w:rPr>
  </w:style>
  <w:style w:type="table" w:styleId="a5">
    <w:name w:val="Table Grid"/>
    <w:basedOn w:val="a1"/>
    <w:uiPriority w:val="39"/>
    <w:rsid w:val="00F0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_24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2022-04-12T13:41:00Z</dcterms:created>
  <dcterms:modified xsi:type="dcterms:W3CDTF">2022-04-12T13:41:00Z</dcterms:modified>
</cp:coreProperties>
</file>