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B5" w:rsidRDefault="00F275DB" w:rsidP="004440E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</w:t>
      </w:r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4440E6" w:rsidRPr="001811CE" w:rsidRDefault="001811CE" w:rsidP="001811C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AB0F4F">
        <w:rPr>
          <w:b/>
          <w:sz w:val="24"/>
          <w:szCs w:val="24"/>
          <w:lang w:val="uk-UA"/>
        </w:rPr>
        <w:t>Єдиного майнового комплексу державного підприємства «Дунаєвецький комбінат хлібопродуктів», код за ЄДРПОУ 00952485</w:t>
      </w:r>
    </w:p>
    <w:p w:rsidR="00614F44" w:rsidRPr="00CE7708" w:rsidRDefault="00614F44" w:rsidP="004440E6">
      <w:pPr>
        <w:jc w:val="center"/>
        <w:rPr>
          <w:b/>
          <w:sz w:val="24"/>
          <w:lang w:val="uk-UA"/>
        </w:rPr>
      </w:pP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r w:rsidR="00AB0F4F" w:rsidRPr="00AB0F4F">
        <w:rPr>
          <w:sz w:val="24"/>
          <w:szCs w:val="24"/>
          <w:lang w:val="uk-UA"/>
        </w:rPr>
        <w:t>Єдин</w:t>
      </w:r>
      <w:r w:rsidR="00AE5961">
        <w:rPr>
          <w:sz w:val="24"/>
          <w:szCs w:val="24"/>
          <w:lang w:val="uk-UA"/>
        </w:rPr>
        <w:t>ий</w:t>
      </w:r>
      <w:r w:rsidR="00AB0F4F" w:rsidRPr="00AB0F4F">
        <w:rPr>
          <w:sz w:val="24"/>
          <w:szCs w:val="24"/>
          <w:lang w:val="uk-UA"/>
        </w:rPr>
        <w:t xml:space="preserve"> майнов</w:t>
      </w:r>
      <w:r w:rsidR="00AE5961">
        <w:rPr>
          <w:sz w:val="24"/>
          <w:szCs w:val="24"/>
          <w:lang w:val="uk-UA"/>
        </w:rPr>
        <w:t>ий</w:t>
      </w:r>
      <w:r w:rsidR="00AB0F4F" w:rsidRPr="00AB0F4F">
        <w:rPr>
          <w:sz w:val="24"/>
          <w:szCs w:val="24"/>
          <w:lang w:val="uk-UA"/>
        </w:rPr>
        <w:t xml:space="preserve"> комплекс державного підприємства «Дунаєвецький комбінат хлібопродуктів»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>Хмельницьк</w:t>
      </w:r>
      <w:r w:rsidR="00AB0F4F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 xml:space="preserve">, </w:t>
      </w:r>
      <w:r w:rsidR="00AB0F4F">
        <w:rPr>
          <w:sz w:val="24"/>
          <w:szCs w:val="24"/>
          <w:lang w:val="uk-UA"/>
        </w:rPr>
        <w:t xml:space="preserve">Дунаєвецький р-н, смт Дунаївці,                          </w:t>
      </w:r>
      <w:r w:rsidR="00614F44" w:rsidRPr="00614F44">
        <w:rPr>
          <w:sz w:val="24"/>
          <w:szCs w:val="24"/>
          <w:lang w:val="uk-UA"/>
        </w:rPr>
        <w:t xml:space="preserve">вул. </w:t>
      </w:r>
      <w:r w:rsidR="00AB0F4F">
        <w:rPr>
          <w:sz w:val="24"/>
          <w:szCs w:val="24"/>
          <w:lang w:val="uk-UA"/>
        </w:rPr>
        <w:t>Лермонтова</w:t>
      </w:r>
      <w:r w:rsidR="00614F44" w:rsidRPr="00614F44">
        <w:rPr>
          <w:sz w:val="24"/>
          <w:szCs w:val="24"/>
          <w:lang w:val="uk-UA"/>
        </w:rPr>
        <w:t xml:space="preserve">, </w:t>
      </w:r>
      <w:r w:rsidR="00AB0F4F">
        <w:rPr>
          <w:sz w:val="24"/>
          <w:szCs w:val="24"/>
          <w:lang w:val="uk-UA"/>
        </w:rPr>
        <w:t>1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AB0F4F" w:rsidRDefault="00AB0F4F" w:rsidP="00AB0F4F">
      <w:pPr>
        <w:ind w:firstLine="709"/>
        <w:jc w:val="both"/>
        <w:rPr>
          <w:sz w:val="24"/>
          <w:szCs w:val="24"/>
          <w:lang w:val="uk-UA"/>
        </w:rPr>
      </w:pPr>
      <w:r w:rsidRPr="00AB0F4F">
        <w:rPr>
          <w:b/>
          <w:sz w:val="24"/>
          <w:szCs w:val="24"/>
          <w:lang w:val="uk-UA"/>
        </w:rPr>
        <w:t>Ідентифікаційний код згідно з ЄДРПОУ</w:t>
      </w:r>
      <w:r>
        <w:rPr>
          <w:sz w:val="24"/>
          <w:szCs w:val="24"/>
          <w:lang w:val="uk-UA"/>
        </w:rPr>
        <w:t xml:space="preserve"> – 00952485. </w:t>
      </w:r>
    </w:p>
    <w:p w:rsidR="00AB0F4F" w:rsidRDefault="00AB0F4F" w:rsidP="00AB0F4F">
      <w:pPr>
        <w:ind w:firstLine="709"/>
        <w:jc w:val="both"/>
        <w:rPr>
          <w:sz w:val="24"/>
          <w:szCs w:val="24"/>
          <w:lang w:val="uk-UA"/>
        </w:rPr>
      </w:pPr>
      <w:r w:rsidRPr="00AB0F4F">
        <w:rPr>
          <w:b/>
          <w:sz w:val="24"/>
          <w:szCs w:val="24"/>
          <w:lang w:val="uk-UA"/>
        </w:rPr>
        <w:t>Розмір статутного капіталу</w:t>
      </w:r>
      <w:r>
        <w:rPr>
          <w:b/>
          <w:sz w:val="24"/>
          <w:szCs w:val="24"/>
          <w:lang w:val="uk-UA"/>
        </w:rPr>
        <w:t xml:space="preserve">: </w:t>
      </w:r>
      <w:r w:rsidR="000844DA">
        <w:rPr>
          <w:sz w:val="24"/>
          <w:szCs w:val="24"/>
          <w:lang w:val="uk-UA"/>
        </w:rPr>
        <w:t>43891732,00 грн.</w:t>
      </w:r>
    </w:p>
    <w:p w:rsidR="006A406A" w:rsidRDefault="006A406A" w:rsidP="006A406A">
      <w:pPr>
        <w:ind w:firstLine="709"/>
        <w:jc w:val="both"/>
        <w:rPr>
          <w:sz w:val="24"/>
          <w:szCs w:val="24"/>
          <w:lang w:val="uk-UA"/>
        </w:rPr>
      </w:pPr>
      <w:r w:rsidRPr="006A406A">
        <w:rPr>
          <w:b/>
          <w:sz w:val="24"/>
          <w:szCs w:val="24"/>
          <w:lang w:val="uk-UA"/>
        </w:rPr>
        <w:t>Середньооблікова чисельність працівників</w:t>
      </w:r>
      <w:r>
        <w:rPr>
          <w:sz w:val="24"/>
          <w:szCs w:val="24"/>
          <w:lang w:val="uk-UA"/>
        </w:rPr>
        <w:t xml:space="preserve"> станом на </w:t>
      </w:r>
      <w:r w:rsidR="00644726">
        <w:rPr>
          <w:sz w:val="24"/>
          <w:szCs w:val="24"/>
          <w:lang w:val="uk-UA"/>
        </w:rPr>
        <w:t>31</w:t>
      </w:r>
      <w:r>
        <w:rPr>
          <w:sz w:val="24"/>
          <w:szCs w:val="24"/>
          <w:lang w:val="uk-UA"/>
        </w:rPr>
        <w:t>.</w:t>
      </w:r>
      <w:r w:rsidR="00644726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>.202</w:t>
      </w:r>
      <w:r w:rsidR="00644726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 xml:space="preserve"> – 1</w:t>
      </w:r>
      <w:r w:rsidR="00644726">
        <w:rPr>
          <w:sz w:val="24"/>
          <w:szCs w:val="24"/>
          <w:lang w:val="uk-UA"/>
        </w:rPr>
        <w:t>2</w:t>
      </w:r>
      <w:r w:rsidR="001E714C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осіб.</w:t>
      </w:r>
    </w:p>
    <w:p w:rsidR="006A406A" w:rsidRDefault="006A406A" w:rsidP="006A406A">
      <w:pPr>
        <w:ind w:firstLine="709"/>
        <w:jc w:val="both"/>
        <w:rPr>
          <w:sz w:val="24"/>
          <w:szCs w:val="24"/>
          <w:lang w:val="uk-UA"/>
        </w:rPr>
      </w:pPr>
      <w:r w:rsidRPr="006A406A">
        <w:rPr>
          <w:b/>
          <w:sz w:val="24"/>
          <w:szCs w:val="24"/>
          <w:lang w:val="uk-UA"/>
        </w:rPr>
        <w:t>Основним видом діяльності</w:t>
      </w:r>
      <w:r>
        <w:rPr>
          <w:sz w:val="24"/>
          <w:szCs w:val="24"/>
          <w:lang w:val="uk-UA"/>
        </w:rPr>
        <w:t>, відповідно до Статуту є здійснення діяльності пов’язаної з виробництвом продуктів борошномельно-круп’яної промисловості.</w:t>
      </w:r>
    </w:p>
    <w:p w:rsidR="0017405D" w:rsidRDefault="006A406A" w:rsidP="001E714C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Обсяг реалізації продукції</w:t>
      </w:r>
      <w:r w:rsidR="005515E1" w:rsidRPr="005515E1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(робіт, послуг) за період </w:t>
      </w:r>
      <w:r w:rsidR="0017405D">
        <w:rPr>
          <w:sz w:val="24"/>
          <w:szCs w:val="24"/>
          <w:lang w:val="uk-UA"/>
        </w:rPr>
        <w:t xml:space="preserve">2018-2020 – </w:t>
      </w:r>
      <w:r w:rsidR="00644726" w:rsidRPr="00644726">
        <w:rPr>
          <w:sz w:val="24"/>
          <w:szCs w:val="24"/>
        </w:rPr>
        <w:t>192 670</w:t>
      </w:r>
      <w:r w:rsidR="00644726" w:rsidRPr="00644726">
        <w:rPr>
          <w:sz w:val="24"/>
          <w:szCs w:val="24"/>
          <w:lang w:val="uk-UA"/>
        </w:rPr>
        <w:t xml:space="preserve"> </w:t>
      </w:r>
      <w:r w:rsidR="00B5753B">
        <w:rPr>
          <w:sz w:val="24"/>
          <w:szCs w:val="24"/>
          <w:lang w:val="uk-UA"/>
        </w:rPr>
        <w:t xml:space="preserve"> тис. грн</w:t>
      </w:r>
      <w:r w:rsidR="0017405D">
        <w:rPr>
          <w:sz w:val="24"/>
          <w:szCs w:val="24"/>
          <w:lang w:val="uk-UA"/>
        </w:rPr>
        <w:t>, в тому числі експортної</w:t>
      </w:r>
      <w:r w:rsidR="001E714C">
        <w:rPr>
          <w:sz w:val="24"/>
          <w:szCs w:val="24"/>
          <w:lang w:val="uk-UA"/>
        </w:rPr>
        <w:t xml:space="preserve"> – відсутня</w:t>
      </w:r>
      <w:r w:rsidR="0017405D">
        <w:rPr>
          <w:sz w:val="24"/>
          <w:szCs w:val="24"/>
          <w:lang w:val="uk-UA"/>
        </w:rPr>
        <w:t xml:space="preserve">. </w:t>
      </w:r>
    </w:p>
    <w:p w:rsidR="005515E1" w:rsidRPr="005859F1" w:rsidRDefault="005515E1" w:rsidP="005515E1">
      <w:pPr>
        <w:widowControl w:val="0"/>
        <w:ind w:firstLine="709"/>
        <w:jc w:val="both"/>
        <w:rPr>
          <w:color w:val="000000" w:themeColor="text1"/>
          <w:sz w:val="24"/>
          <w:szCs w:val="24"/>
          <w:lang w:bidi="uk-UA"/>
        </w:rPr>
      </w:pPr>
      <w:r w:rsidRPr="005859F1">
        <w:rPr>
          <w:color w:val="000000" w:themeColor="text1"/>
          <w:sz w:val="24"/>
          <w:szCs w:val="24"/>
          <w:lang w:bidi="uk-UA"/>
        </w:rPr>
        <w:t>Основна номенклатура продукції:</w:t>
      </w:r>
      <w:r w:rsidRPr="005515E1">
        <w:rPr>
          <w:color w:val="000000" w:themeColor="text1"/>
          <w:sz w:val="24"/>
          <w:szCs w:val="24"/>
          <w:lang w:bidi="uk-UA"/>
        </w:rPr>
        <w:t xml:space="preserve"> </w:t>
      </w:r>
      <w:r>
        <w:rPr>
          <w:color w:val="000000" w:themeColor="text1"/>
          <w:sz w:val="24"/>
          <w:szCs w:val="24"/>
          <w:lang w:bidi="uk-UA"/>
        </w:rPr>
        <w:t>складське господарство (приймання, сушіння, очистка, зберігання, відвантаження на автотранспорт та залізничний транспорт)</w:t>
      </w:r>
      <w:r w:rsidRPr="005859F1">
        <w:rPr>
          <w:color w:val="000000" w:themeColor="text1"/>
          <w:sz w:val="24"/>
          <w:szCs w:val="24"/>
          <w:lang w:bidi="uk-UA"/>
        </w:rPr>
        <w:t>,</w:t>
      </w:r>
      <w:r>
        <w:rPr>
          <w:color w:val="000000" w:themeColor="text1"/>
          <w:sz w:val="24"/>
          <w:szCs w:val="24"/>
          <w:lang w:bidi="uk-UA"/>
        </w:rPr>
        <w:t xml:space="preserve"> виробництво продуктів борошномельно-круп’яної промисловості, оптова торгівля зерном.</w:t>
      </w:r>
      <w:r w:rsidRPr="005859F1">
        <w:rPr>
          <w:color w:val="000000" w:themeColor="text1"/>
          <w:sz w:val="24"/>
          <w:szCs w:val="24"/>
          <w:lang w:bidi="uk-UA"/>
        </w:rPr>
        <w:t xml:space="preserve"> </w:t>
      </w:r>
    </w:p>
    <w:p w:rsidR="005515E1" w:rsidRPr="005859F1" w:rsidRDefault="005515E1" w:rsidP="005515E1">
      <w:pPr>
        <w:widowControl w:val="0"/>
        <w:ind w:firstLine="709"/>
        <w:jc w:val="both"/>
        <w:rPr>
          <w:color w:val="000000" w:themeColor="text1"/>
          <w:sz w:val="24"/>
          <w:szCs w:val="24"/>
          <w:lang w:bidi="uk-UA"/>
        </w:rPr>
      </w:pPr>
      <w:proofErr w:type="gramStart"/>
      <w:r w:rsidRPr="005859F1">
        <w:rPr>
          <w:color w:val="000000" w:themeColor="text1"/>
          <w:sz w:val="24"/>
          <w:szCs w:val="24"/>
          <w:lang w:bidi="uk-UA"/>
        </w:rPr>
        <w:t>в</w:t>
      </w:r>
      <w:proofErr w:type="gramEnd"/>
      <w:r w:rsidRPr="005859F1">
        <w:rPr>
          <w:color w:val="000000" w:themeColor="text1"/>
          <w:sz w:val="24"/>
          <w:szCs w:val="24"/>
          <w:lang w:bidi="uk-UA"/>
        </w:rPr>
        <w:t xml:space="preserve"> тому числі експортної: </w:t>
      </w:r>
      <w:r>
        <w:rPr>
          <w:color w:val="000000" w:themeColor="text1"/>
          <w:sz w:val="24"/>
          <w:szCs w:val="24"/>
          <w:lang w:bidi="uk-UA"/>
        </w:rPr>
        <w:t>відсутня.</w:t>
      </w:r>
      <w:r w:rsidRPr="005859F1">
        <w:rPr>
          <w:color w:val="000000" w:themeColor="text1"/>
          <w:sz w:val="24"/>
          <w:szCs w:val="24"/>
          <w:lang w:bidi="uk-UA"/>
        </w:rPr>
        <w:t xml:space="preserve"> </w:t>
      </w:r>
    </w:p>
    <w:p w:rsidR="00BE69EE" w:rsidRDefault="00BE69EE" w:rsidP="00BE69EE">
      <w:pPr>
        <w:ind w:firstLine="709"/>
        <w:jc w:val="center"/>
        <w:rPr>
          <w:b/>
          <w:sz w:val="24"/>
          <w:szCs w:val="24"/>
          <w:lang w:val="uk-UA"/>
        </w:rPr>
      </w:pPr>
      <w:r w:rsidRPr="00BE69EE">
        <w:rPr>
          <w:b/>
          <w:sz w:val="24"/>
          <w:szCs w:val="24"/>
          <w:lang w:val="uk-UA"/>
        </w:rPr>
        <w:t>Обсяг та основна номенклатура продукції (робіт, послуг):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E69EE" w:rsidTr="00BE69EE">
        <w:tc>
          <w:tcPr>
            <w:tcW w:w="3285" w:type="dxa"/>
          </w:tcPr>
          <w:p w:rsidR="00BE69EE" w:rsidRPr="00F8660A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F8660A">
              <w:rPr>
                <w:b/>
                <w:szCs w:val="24"/>
                <w:lang w:val="uk-UA"/>
              </w:rPr>
              <w:t>Період</w:t>
            </w:r>
          </w:p>
        </w:tc>
        <w:tc>
          <w:tcPr>
            <w:tcW w:w="3285" w:type="dxa"/>
          </w:tcPr>
          <w:p w:rsidR="00BE69EE" w:rsidRPr="00F8660A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F8660A">
              <w:rPr>
                <w:b/>
                <w:szCs w:val="24"/>
                <w:lang w:val="uk-UA"/>
              </w:rPr>
              <w:t xml:space="preserve">Загальний дохід, </w:t>
            </w:r>
          </w:p>
          <w:p w:rsidR="00BE69EE" w:rsidRPr="00F8660A" w:rsidRDefault="00BE69EE" w:rsidP="00BE69EE">
            <w:pPr>
              <w:jc w:val="center"/>
              <w:rPr>
                <w:szCs w:val="24"/>
                <w:lang w:val="uk-UA"/>
              </w:rPr>
            </w:pPr>
            <w:r w:rsidRPr="00F8660A">
              <w:rPr>
                <w:szCs w:val="24"/>
                <w:lang w:val="uk-UA"/>
              </w:rPr>
              <w:t>тис. грн</w:t>
            </w:r>
          </w:p>
        </w:tc>
        <w:tc>
          <w:tcPr>
            <w:tcW w:w="3285" w:type="dxa"/>
          </w:tcPr>
          <w:p w:rsidR="00BE69EE" w:rsidRPr="00F8660A" w:rsidRDefault="00BE69EE" w:rsidP="00BE69EE">
            <w:pPr>
              <w:jc w:val="center"/>
              <w:rPr>
                <w:b/>
                <w:szCs w:val="24"/>
                <w:lang w:val="uk-UA"/>
              </w:rPr>
            </w:pPr>
            <w:r w:rsidRPr="00F8660A">
              <w:rPr>
                <w:b/>
                <w:szCs w:val="24"/>
                <w:lang w:val="uk-UA"/>
              </w:rPr>
              <w:t>Дохід за основним видом діяльності,</w:t>
            </w:r>
          </w:p>
          <w:p w:rsidR="00BE69EE" w:rsidRPr="00F8660A" w:rsidRDefault="00BE69EE" w:rsidP="00BE69EE">
            <w:pPr>
              <w:jc w:val="center"/>
              <w:rPr>
                <w:szCs w:val="24"/>
                <w:lang w:val="uk-UA"/>
              </w:rPr>
            </w:pPr>
            <w:r w:rsidRPr="00F8660A">
              <w:rPr>
                <w:szCs w:val="24"/>
                <w:lang w:val="uk-UA"/>
              </w:rPr>
              <w:t>тис. грн</w:t>
            </w:r>
          </w:p>
        </w:tc>
      </w:tr>
      <w:tr w:rsidR="00C8700A" w:rsidTr="005515E1">
        <w:tc>
          <w:tcPr>
            <w:tcW w:w="3285" w:type="dxa"/>
            <w:vAlign w:val="center"/>
          </w:tcPr>
          <w:p w:rsidR="00C8700A" w:rsidRPr="008C4515" w:rsidRDefault="00C8700A" w:rsidP="005515E1">
            <w:pPr>
              <w:jc w:val="center"/>
              <w:rPr>
                <w:sz w:val="24"/>
                <w:szCs w:val="24"/>
              </w:rPr>
            </w:pPr>
            <w:r w:rsidRPr="008C45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8C4515">
              <w:rPr>
                <w:sz w:val="24"/>
                <w:szCs w:val="24"/>
              </w:rPr>
              <w:t>р.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iCs/>
                <w:color w:val="000000" w:themeColor="text1"/>
                <w:lang w:eastAsia="en-US"/>
              </w:rPr>
              <w:t>69878</w:t>
            </w:r>
            <w:r>
              <w:rPr>
                <w:b/>
                <w:iCs/>
                <w:color w:val="000000" w:themeColor="text1"/>
                <w:lang w:val="en-US" w:eastAsia="en-US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67258</w:t>
            </w:r>
          </w:p>
        </w:tc>
      </w:tr>
      <w:tr w:rsidR="00C8700A" w:rsidTr="005515E1">
        <w:tc>
          <w:tcPr>
            <w:tcW w:w="3285" w:type="dxa"/>
            <w:vAlign w:val="center"/>
          </w:tcPr>
          <w:p w:rsidR="00C8700A" w:rsidRPr="008C4515" w:rsidRDefault="00C8700A" w:rsidP="0055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8C4515">
              <w:rPr>
                <w:sz w:val="24"/>
                <w:szCs w:val="24"/>
              </w:rPr>
              <w:t>р.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iCs/>
                <w:color w:val="000000" w:themeColor="text1"/>
                <w:lang w:eastAsia="en-US"/>
              </w:rPr>
              <w:t>86430</w:t>
            </w:r>
            <w:r>
              <w:rPr>
                <w:b/>
                <w:iCs/>
                <w:color w:val="000000" w:themeColor="text1"/>
                <w:lang w:val="en-US" w:eastAsia="en-US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82271</w:t>
            </w:r>
          </w:p>
        </w:tc>
      </w:tr>
      <w:tr w:rsidR="00C8700A" w:rsidTr="005515E1">
        <w:tc>
          <w:tcPr>
            <w:tcW w:w="3285" w:type="dxa"/>
            <w:vAlign w:val="center"/>
          </w:tcPr>
          <w:p w:rsidR="00C8700A" w:rsidRPr="008C4515" w:rsidRDefault="00C8700A" w:rsidP="0055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8C4515">
              <w:rPr>
                <w:sz w:val="24"/>
                <w:szCs w:val="24"/>
              </w:rPr>
              <w:t>р.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iCs/>
                <w:color w:val="000000" w:themeColor="text1"/>
                <w:lang w:eastAsia="en-US"/>
              </w:rPr>
              <w:t>46031</w:t>
            </w:r>
            <w:r>
              <w:rPr>
                <w:b/>
                <w:iCs/>
                <w:color w:val="000000" w:themeColor="text1"/>
                <w:lang w:val="en-US" w:eastAsia="en-US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C8700A" w:rsidRDefault="00C8700A" w:rsidP="00494009">
            <w:pPr>
              <w:ind w:firstLine="709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43141</w:t>
            </w:r>
          </w:p>
        </w:tc>
      </w:tr>
    </w:tbl>
    <w:p w:rsidR="00BE69EE" w:rsidRDefault="00BE69EE" w:rsidP="00BE69EE">
      <w:pPr>
        <w:jc w:val="center"/>
        <w:rPr>
          <w:b/>
          <w:sz w:val="24"/>
          <w:szCs w:val="24"/>
          <w:lang w:val="uk-UA"/>
        </w:rPr>
      </w:pPr>
    </w:p>
    <w:p w:rsidR="00BE69EE" w:rsidRDefault="00BE69EE" w:rsidP="00BE69EE">
      <w:pPr>
        <w:ind w:firstLine="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Основні показники господарської діяльності підприємства за останні три роки: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4448"/>
        <w:gridCol w:w="1271"/>
        <w:gridCol w:w="1113"/>
        <w:gridCol w:w="1112"/>
        <w:gridCol w:w="1112"/>
      </w:tblGrid>
      <w:tr w:rsidR="00B5753B" w:rsidTr="00B5753B">
        <w:trPr>
          <w:trHeight w:val="470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  <w:rPr>
                <w:b/>
              </w:rPr>
            </w:pPr>
            <w:r w:rsidRPr="00FB18E6">
              <w:rPr>
                <w:b/>
              </w:rPr>
              <w:t xml:space="preserve">№ </w:t>
            </w:r>
            <w:proofErr w:type="gramStart"/>
            <w:r w:rsidRPr="00FB18E6">
              <w:rPr>
                <w:b/>
              </w:rPr>
              <w:t>п</w:t>
            </w:r>
            <w:proofErr w:type="gramEnd"/>
            <w:r w:rsidRPr="00FB18E6">
              <w:rPr>
                <w:b/>
              </w:rPr>
              <w:t>/п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center"/>
              <w:rPr>
                <w:b/>
              </w:rPr>
            </w:pPr>
            <w:r w:rsidRPr="00FB18E6">
              <w:rPr>
                <w:b/>
              </w:rPr>
              <w:t>Показники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center"/>
              <w:rPr>
                <w:b/>
              </w:rPr>
            </w:pPr>
            <w:r w:rsidRPr="00FB18E6">
              <w:rPr>
                <w:b/>
              </w:rPr>
              <w:t>Одиниця виміру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2018 р.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2019 р.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2020 р.</w:t>
            </w:r>
          </w:p>
        </w:tc>
      </w:tr>
      <w:tr w:rsidR="00B5753B" w:rsidTr="00B5753B">
        <w:trPr>
          <w:trHeight w:val="235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  <w:rPr>
                <w:b/>
              </w:rPr>
            </w:pPr>
            <w:r w:rsidRPr="00FB18E6">
              <w:rPr>
                <w:b/>
                <w:lang w:val="en-US"/>
              </w:rPr>
              <w:t>1</w:t>
            </w:r>
            <w:r w:rsidRPr="00FB18E6">
              <w:rPr>
                <w:b/>
              </w:rPr>
              <w:t>.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  <w:rPr>
                <w:b/>
              </w:rPr>
            </w:pPr>
            <w:r w:rsidRPr="00FB18E6">
              <w:rPr>
                <w:b/>
              </w:rPr>
              <w:t>Активи (форма №1, рядок 1300)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  <w:rPr>
                <w:b/>
              </w:rPr>
            </w:pPr>
            <w:r w:rsidRPr="00FB18E6">
              <w:rPr>
                <w:b/>
              </w:rPr>
              <w:t>тис</w:t>
            </w:r>
            <w:proofErr w:type="gramStart"/>
            <w:r w:rsidRPr="00FB18E6">
              <w:rPr>
                <w:b/>
              </w:rPr>
              <w:t>.</w:t>
            </w:r>
            <w:proofErr w:type="gramEnd"/>
            <w:r w:rsidRPr="00FB18E6">
              <w:rPr>
                <w:b/>
              </w:rPr>
              <w:t xml:space="preserve"> </w:t>
            </w:r>
            <w:proofErr w:type="gramStart"/>
            <w:r w:rsidRPr="00FB18E6">
              <w:rPr>
                <w:b/>
              </w:rPr>
              <w:t>г</w:t>
            </w:r>
            <w:proofErr w:type="gramEnd"/>
            <w:r w:rsidRPr="00FB18E6">
              <w:rPr>
                <w:b/>
              </w:rPr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79132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79538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193664</w:t>
            </w:r>
          </w:p>
        </w:tc>
      </w:tr>
      <w:tr w:rsidR="00B5753B" w:rsidTr="00B5753B">
        <w:trPr>
          <w:trHeight w:val="235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  <w:rPr>
                <w:b/>
              </w:rPr>
            </w:pPr>
            <w:r w:rsidRPr="00FB18E6">
              <w:rPr>
                <w:b/>
              </w:rPr>
              <w:t>1.1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  <w:rPr>
                <w:b/>
              </w:rPr>
            </w:pPr>
            <w:r w:rsidRPr="00FB18E6">
              <w:rPr>
                <w:b/>
              </w:rPr>
              <w:t>Необоротні активи</w:t>
            </w:r>
          </w:p>
        </w:tc>
        <w:tc>
          <w:tcPr>
            <w:tcW w:w="1271" w:type="dxa"/>
          </w:tcPr>
          <w:p w:rsidR="00B5753B" w:rsidRPr="00B759A9" w:rsidRDefault="00B5753B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40505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39079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149852</w:t>
            </w:r>
          </w:p>
        </w:tc>
      </w:tr>
      <w:tr w:rsidR="00B5753B" w:rsidTr="00B5753B">
        <w:trPr>
          <w:trHeight w:val="235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</w:pPr>
            <w:r w:rsidRPr="00FB18E6">
              <w:t>1.1.1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</w:pPr>
            <w:r w:rsidRPr="00FB18E6">
              <w:t>Балансова вартість нематеріальних активі</w:t>
            </w:r>
            <w:proofErr w:type="gramStart"/>
            <w:r w:rsidRPr="00FB18E6">
              <w:t>в</w:t>
            </w:r>
            <w:proofErr w:type="gramEnd"/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2190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2187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2155</w:t>
            </w:r>
          </w:p>
        </w:tc>
      </w:tr>
      <w:tr w:rsidR="00B5753B" w:rsidRPr="00FB18E6" w:rsidTr="00B5753B">
        <w:trPr>
          <w:trHeight w:val="482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</w:pPr>
            <w:r w:rsidRPr="00FB18E6">
              <w:t>1.1.2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</w:pPr>
            <w:r>
              <w:t>Балансова вартість незавершених капітальних інвестицій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5435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5183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5154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</w:pPr>
            <w:r>
              <w:t>1.1.3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</w:pPr>
            <w:r>
              <w:t>Балансова вартість основних засобів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32880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31709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142543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FB18E6" w:rsidRDefault="00B5753B" w:rsidP="005515E1">
            <w:pPr>
              <w:jc w:val="center"/>
            </w:pPr>
            <w:r>
              <w:t>1.1.4</w:t>
            </w:r>
          </w:p>
        </w:tc>
        <w:tc>
          <w:tcPr>
            <w:tcW w:w="4448" w:type="dxa"/>
          </w:tcPr>
          <w:p w:rsidR="00B5753B" w:rsidRPr="00FB18E6" w:rsidRDefault="00B5753B" w:rsidP="005515E1">
            <w:pPr>
              <w:jc w:val="both"/>
            </w:pPr>
            <w:r>
              <w:t>Довгострокові фінансові інвестиції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DC6CB7" w:rsidRDefault="00B5753B" w:rsidP="005515E1">
            <w:pPr>
              <w:jc w:val="center"/>
              <w:rPr>
                <w:b/>
              </w:rPr>
            </w:pPr>
            <w:r w:rsidRPr="00DC6CB7">
              <w:rPr>
                <w:b/>
              </w:rPr>
              <w:t>1.2</w:t>
            </w:r>
          </w:p>
        </w:tc>
        <w:tc>
          <w:tcPr>
            <w:tcW w:w="4448" w:type="dxa"/>
          </w:tcPr>
          <w:p w:rsidR="00B5753B" w:rsidRPr="00DC6CB7" w:rsidRDefault="00B5753B" w:rsidP="005515E1">
            <w:pPr>
              <w:jc w:val="both"/>
              <w:rPr>
                <w:b/>
              </w:rPr>
            </w:pPr>
            <w:r>
              <w:rPr>
                <w:b/>
              </w:rPr>
              <w:t>Оборотні активи</w:t>
            </w:r>
          </w:p>
        </w:tc>
        <w:tc>
          <w:tcPr>
            <w:tcW w:w="1271" w:type="dxa"/>
          </w:tcPr>
          <w:p w:rsidR="00B5753B" w:rsidRPr="00B759A9" w:rsidRDefault="00B5753B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38627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40459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43812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DC6CB7" w:rsidRDefault="00B5753B" w:rsidP="005515E1">
            <w:pPr>
              <w:jc w:val="center"/>
            </w:pPr>
            <w:r w:rsidRPr="00DC6CB7">
              <w:t>1.2.1</w:t>
            </w:r>
          </w:p>
        </w:tc>
        <w:tc>
          <w:tcPr>
            <w:tcW w:w="4448" w:type="dxa"/>
          </w:tcPr>
          <w:p w:rsidR="00B5753B" w:rsidRPr="00DC6CB7" w:rsidRDefault="00B5753B" w:rsidP="005515E1">
            <w:pPr>
              <w:jc w:val="both"/>
            </w:pPr>
            <w:r>
              <w:t>Запаси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  <w:highlight w:val="yellow"/>
              </w:rPr>
            </w:pPr>
            <w:r w:rsidRPr="005515E1">
              <w:rPr>
                <w:iCs/>
                <w:color w:val="000000" w:themeColor="text1"/>
              </w:rPr>
              <w:t>4791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4125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9802</w:t>
            </w:r>
          </w:p>
        </w:tc>
      </w:tr>
      <w:tr w:rsidR="00B5753B" w:rsidRPr="00FB18E6" w:rsidTr="00B5753B">
        <w:trPr>
          <w:trHeight w:val="705"/>
        </w:trPr>
        <w:tc>
          <w:tcPr>
            <w:tcW w:w="756" w:type="dxa"/>
          </w:tcPr>
          <w:p w:rsidR="00B5753B" w:rsidRPr="00DC6CB7" w:rsidRDefault="00B5753B" w:rsidP="005515E1">
            <w:pPr>
              <w:jc w:val="center"/>
            </w:pPr>
            <w:r>
              <w:t>1.2.2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  <w:rPr>
                <w:b/>
              </w:rPr>
            </w:pPr>
            <w:proofErr w:type="gramStart"/>
            <w:r>
              <w:t xml:space="preserve">Сумарна дебіторська заборгованість </w:t>
            </w:r>
            <w:r w:rsidRPr="00DC6CB7">
              <w:rPr>
                <w:b/>
              </w:rPr>
              <w:t xml:space="preserve">(форма № 1, </w:t>
            </w:r>
            <w:proofErr w:type="gramEnd"/>
          </w:p>
          <w:p w:rsidR="00B5753B" w:rsidRDefault="00B5753B" w:rsidP="005515E1">
            <w:pPr>
              <w:jc w:val="both"/>
            </w:pPr>
            <w:r w:rsidRPr="00DC6CB7">
              <w:rPr>
                <w:b/>
              </w:rPr>
              <w:t>рядок 1125+1130+1135+1140+1145+1155)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</w:p>
          <w:p w:rsidR="00B5753B" w:rsidRPr="005515E1" w:rsidRDefault="00B5753B" w:rsidP="005515E1">
            <w:pPr>
              <w:rPr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 xml:space="preserve">   </w:t>
            </w:r>
            <w:r w:rsidRPr="005515E1">
              <w:rPr>
                <w:iCs/>
                <w:color w:val="000000" w:themeColor="text1"/>
              </w:rPr>
              <w:t>22570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24359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20243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1.2.3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Гроші (форма № 1, рядок 1165)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11204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11870</w:t>
            </w:r>
          </w:p>
        </w:tc>
        <w:tc>
          <w:tcPr>
            <w:tcW w:w="1112" w:type="dxa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12947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DC6CB7" w:rsidRDefault="00B5753B" w:rsidP="005515E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448" w:type="dxa"/>
          </w:tcPr>
          <w:p w:rsidR="00B5753B" w:rsidRPr="00DC6CB7" w:rsidRDefault="00B5753B" w:rsidP="005515E1">
            <w:pPr>
              <w:jc w:val="both"/>
              <w:rPr>
                <w:b/>
              </w:rPr>
            </w:pPr>
            <w:r w:rsidRPr="00DC6CB7">
              <w:rPr>
                <w:b/>
              </w:rPr>
              <w:t>Пасиви</w:t>
            </w:r>
          </w:p>
        </w:tc>
        <w:tc>
          <w:tcPr>
            <w:tcW w:w="1271" w:type="dxa"/>
          </w:tcPr>
          <w:p w:rsidR="00B5753B" w:rsidRPr="00B759A9" w:rsidRDefault="00B5753B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79132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79538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193664</w:t>
            </w:r>
          </w:p>
        </w:tc>
      </w:tr>
      <w:tr w:rsidR="00B5753B" w:rsidRPr="00FB18E6" w:rsidTr="00B5753B">
        <w:trPr>
          <w:trHeight w:val="470"/>
        </w:trPr>
        <w:tc>
          <w:tcPr>
            <w:tcW w:w="756" w:type="dxa"/>
          </w:tcPr>
          <w:p w:rsidR="00B5753B" w:rsidRPr="00DC6CB7" w:rsidRDefault="00B5753B" w:rsidP="005515E1">
            <w:pPr>
              <w:jc w:val="center"/>
              <w:rPr>
                <w:b/>
              </w:rPr>
            </w:pPr>
            <w:r w:rsidRPr="00DC6CB7">
              <w:rPr>
                <w:b/>
              </w:rPr>
              <w:t>2.1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 xml:space="preserve">Власний капітал </w:t>
            </w:r>
          </w:p>
          <w:p w:rsidR="00B5753B" w:rsidRDefault="00B5753B" w:rsidP="005515E1">
            <w:pPr>
              <w:jc w:val="both"/>
            </w:pPr>
            <w:r>
              <w:t>(форма №1, рядок 1495)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52044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52545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167673</w:t>
            </w:r>
          </w:p>
        </w:tc>
      </w:tr>
      <w:tr w:rsidR="00B5753B" w:rsidRPr="00FB18E6" w:rsidTr="00B5753B">
        <w:trPr>
          <w:trHeight w:val="470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2.2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 xml:space="preserve">Довгострокові зобов’язання </w:t>
            </w:r>
          </w:p>
          <w:p w:rsidR="00B5753B" w:rsidRDefault="00B5753B" w:rsidP="005515E1">
            <w:pPr>
              <w:jc w:val="both"/>
            </w:pPr>
            <w:proofErr w:type="gramStart"/>
            <w:r>
              <w:t>(форма № 1, рядок 1595</w:t>
            </w:r>
            <w:proofErr w:type="gramEnd"/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14441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14441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14441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2.3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 xml:space="preserve">Поточні зобов’язання, </w:t>
            </w:r>
            <w:proofErr w:type="gramStart"/>
            <w:r>
              <w:t>в</w:t>
            </w:r>
            <w:proofErr w:type="gramEnd"/>
            <w:r>
              <w:t xml:space="preserve"> тому числі: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12647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12552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11550</w:t>
            </w:r>
          </w:p>
        </w:tc>
      </w:tr>
      <w:tr w:rsidR="00B5753B" w:rsidRPr="00FB18E6" w:rsidTr="00B5753B">
        <w:trPr>
          <w:trHeight w:val="717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</w:p>
          <w:p w:rsidR="00B5753B" w:rsidRPr="00DC6CB7" w:rsidRDefault="00B5753B" w:rsidP="005515E1">
            <w:pPr>
              <w:jc w:val="center"/>
              <w:rPr>
                <w:b/>
              </w:rPr>
            </w:pPr>
            <w:r w:rsidRPr="00DC6CB7">
              <w:rPr>
                <w:b/>
              </w:rPr>
              <w:t>2.3.1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 xml:space="preserve">Поточна кредиторська заборгованість сумарна </w:t>
            </w:r>
            <w:r w:rsidRPr="00DC6CB7">
              <w:rPr>
                <w:b/>
              </w:rPr>
              <w:t>(форма №1, рядок 1695-1660-1665-1670)</w:t>
            </w:r>
          </w:p>
        </w:tc>
        <w:tc>
          <w:tcPr>
            <w:tcW w:w="1271" w:type="dxa"/>
          </w:tcPr>
          <w:p w:rsidR="00B5753B" w:rsidRPr="00B759A9" w:rsidRDefault="00B5753B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11447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10789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11221</w:t>
            </w:r>
          </w:p>
        </w:tc>
      </w:tr>
      <w:tr w:rsidR="00B5753B" w:rsidRPr="00FB18E6" w:rsidTr="00B5753B">
        <w:trPr>
          <w:trHeight w:val="470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2.4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Прострочена кредиторська</w:t>
            </w:r>
          </w:p>
          <w:p w:rsidR="00B5753B" w:rsidRDefault="00B5753B" w:rsidP="005515E1">
            <w:pPr>
              <w:jc w:val="both"/>
            </w:pPr>
            <w:r>
              <w:t xml:space="preserve">заборгованість, </w:t>
            </w:r>
            <w:proofErr w:type="gramStart"/>
            <w:r>
              <w:t>в</w:t>
            </w:r>
            <w:proofErr w:type="gramEnd"/>
            <w:r>
              <w:t xml:space="preserve"> тому числі за: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lastRenderedPageBreak/>
              <w:t>2.4.1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Розрахунками з оплати праці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2.4.2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Розрахунками перед бюджетом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2.4.3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Розрахунками зі страхування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2.4.4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Розрахунками за товари, роботи, послуги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-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Pr="00652D61" w:rsidRDefault="00B5753B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3.</w:t>
            </w:r>
          </w:p>
        </w:tc>
        <w:tc>
          <w:tcPr>
            <w:tcW w:w="4448" w:type="dxa"/>
          </w:tcPr>
          <w:p w:rsidR="00B5753B" w:rsidRPr="00652D61" w:rsidRDefault="00B5753B" w:rsidP="005515E1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Доходи всього,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тому числі:</w:t>
            </w:r>
          </w:p>
        </w:tc>
        <w:tc>
          <w:tcPr>
            <w:tcW w:w="1271" w:type="dxa"/>
          </w:tcPr>
          <w:p w:rsidR="00B5753B" w:rsidRPr="00B759A9" w:rsidRDefault="00B5753B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69878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86430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46031</w:t>
            </w:r>
          </w:p>
        </w:tc>
      </w:tr>
      <w:tr w:rsidR="00B5753B" w:rsidRPr="00FB18E6" w:rsidTr="00B5753B">
        <w:trPr>
          <w:trHeight w:val="470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3.1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Чистий дохід від реалізації продукції (товарі</w:t>
            </w:r>
            <w:proofErr w:type="gramStart"/>
            <w:r>
              <w:t>в</w:t>
            </w:r>
            <w:proofErr w:type="gramEnd"/>
            <w:r>
              <w:t>, робіт, послуг)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67258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82271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43141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3.2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Інші операційні доходи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529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1470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195</w:t>
            </w:r>
          </w:p>
        </w:tc>
      </w:tr>
      <w:tr w:rsidR="00B5753B" w:rsidRPr="00FB18E6" w:rsidTr="00B5753B">
        <w:trPr>
          <w:trHeight w:val="235"/>
        </w:trPr>
        <w:tc>
          <w:tcPr>
            <w:tcW w:w="756" w:type="dxa"/>
          </w:tcPr>
          <w:p w:rsidR="00B5753B" w:rsidRDefault="00B5753B" w:rsidP="005515E1">
            <w:pPr>
              <w:jc w:val="center"/>
            </w:pPr>
            <w:r>
              <w:t>3.3</w:t>
            </w:r>
          </w:p>
        </w:tc>
        <w:tc>
          <w:tcPr>
            <w:tcW w:w="4448" w:type="dxa"/>
          </w:tcPr>
          <w:p w:rsidR="00B5753B" w:rsidRDefault="00B5753B" w:rsidP="005515E1">
            <w:pPr>
              <w:jc w:val="both"/>
            </w:pPr>
            <w:r>
              <w:t>Інші фінансові доходи</w:t>
            </w:r>
          </w:p>
        </w:tc>
        <w:tc>
          <w:tcPr>
            <w:tcW w:w="1271" w:type="dxa"/>
          </w:tcPr>
          <w:p w:rsidR="00B5753B" w:rsidRPr="00FB18E6" w:rsidRDefault="00B5753B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2072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2685</w:t>
            </w:r>
          </w:p>
        </w:tc>
        <w:tc>
          <w:tcPr>
            <w:tcW w:w="1112" w:type="dxa"/>
            <w:vAlign w:val="center"/>
          </w:tcPr>
          <w:p w:rsidR="00B5753B" w:rsidRPr="005515E1" w:rsidRDefault="00B5753B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2695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494009">
            <w:pPr>
              <w:jc w:val="center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3.4</w:t>
            </w:r>
          </w:p>
        </w:tc>
        <w:tc>
          <w:tcPr>
            <w:tcW w:w="4448" w:type="dxa"/>
          </w:tcPr>
          <w:p w:rsidR="00C8700A" w:rsidRDefault="00C8700A" w:rsidP="00494009">
            <w:pPr>
              <w:jc w:val="both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Інші доходи</w:t>
            </w:r>
          </w:p>
        </w:tc>
        <w:tc>
          <w:tcPr>
            <w:tcW w:w="1271" w:type="dxa"/>
          </w:tcPr>
          <w:p w:rsidR="00C8700A" w:rsidRDefault="00C8700A" w:rsidP="00494009">
            <w:pPr>
              <w:jc w:val="both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тис. грн.</w:t>
            </w:r>
          </w:p>
        </w:tc>
        <w:tc>
          <w:tcPr>
            <w:tcW w:w="1113" w:type="dxa"/>
            <w:vAlign w:val="center"/>
          </w:tcPr>
          <w:p w:rsidR="00C8700A" w:rsidRDefault="00C8700A" w:rsidP="00494009">
            <w:pPr>
              <w:jc w:val="center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19</w:t>
            </w:r>
          </w:p>
        </w:tc>
        <w:tc>
          <w:tcPr>
            <w:tcW w:w="1112" w:type="dxa"/>
            <w:vAlign w:val="center"/>
          </w:tcPr>
          <w:p w:rsidR="00C8700A" w:rsidRDefault="00C8700A" w:rsidP="00494009">
            <w:pPr>
              <w:jc w:val="center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4</w:t>
            </w:r>
          </w:p>
        </w:tc>
        <w:tc>
          <w:tcPr>
            <w:tcW w:w="1112" w:type="dxa"/>
            <w:vAlign w:val="center"/>
          </w:tcPr>
          <w:p w:rsidR="00C8700A" w:rsidRDefault="00C8700A" w:rsidP="00494009">
            <w:pPr>
              <w:jc w:val="center"/>
              <w:rPr>
                <w:iCs/>
                <w:color w:val="000000" w:themeColor="text1"/>
                <w:lang w:val="uk-UA" w:eastAsia="en-US"/>
              </w:rPr>
            </w:pPr>
            <w:r>
              <w:rPr>
                <w:iCs/>
                <w:color w:val="000000" w:themeColor="text1"/>
                <w:lang w:val="uk-UA" w:eastAsia="en-US"/>
              </w:rPr>
              <w:t>-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Pr="00652D61" w:rsidRDefault="00C8700A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4.</w:t>
            </w:r>
          </w:p>
        </w:tc>
        <w:tc>
          <w:tcPr>
            <w:tcW w:w="4448" w:type="dxa"/>
          </w:tcPr>
          <w:p w:rsidR="00C8700A" w:rsidRPr="00652D61" w:rsidRDefault="00C8700A" w:rsidP="005515E1">
            <w:pPr>
              <w:jc w:val="both"/>
              <w:rPr>
                <w:b/>
              </w:rPr>
            </w:pPr>
            <w:r>
              <w:rPr>
                <w:b/>
              </w:rPr>
              <w:t xml:space="preserve">Витрати всього,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тому числі:</w:t>
            </w:r>
          </w:p>
        </w:tc>
        <w:tc>
          <w:tcPr>
            <w:tcW w:w="1271" w:type="dxa"/>
          </w:tcPr>
          <w:p w:rsidR="00C8700A" w:rsidRPr="00B759A9" w:rsidRDefault="00C8700A" w:rsidP="005515E1">
            <w:pPr>
              <w:jc w:val="both"/>
              <w:rPr>
                <w:b/>
              </w:rPr>
            </w:pPr>
            <w:r w:rsidRPr="00B759A9">
              <w:rPr>
                <w:b/>
              </w:rPr>
              <w:t>тис</w:t>
            </w:r>
            <w:proofErr w:type="gramStart"/>
            <w:r w:rsidRPr="00B759A9">
              <w:rPr>
                <w:b/>
              </w:rPr>
              <w:t>.</w:t>
            </w:r>
            <w:proofErr w:type="gramEnd"/>
            <w:r w:rsidRPr="00B759A9">
              <w:rPr>
                <w:b/>
              </w:rPr>
              <w:t xml:space="preserve"> </w:t>
            </w:r>
            <w:proofErr w:type="gramStart"/>
            <w:r w:rsidRPr="00B759A9">
              <w:rPr>
                <w:b/>
              </w:rPr>
              <w:t>г</w:t>
            </w:r>
            <w:proofErr w:type="gramEnd"/>
            <w:r w:rsidRPr="00B759A9">
              <w:rPr>
                <w:b/>
              </w:rPr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67894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83797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43771</w:t>
            </w:r>
          </w:p>
        </w:tc>
      </w:tr>
      <w:tr w:rsidR="00C8700A" w:rsidRPr="00FB18E6" w:rsidTr="00B5753B">
        <w:trPr>
          <w:trHeight w:val="470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4.1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Собівартість реалізованої продукції (товарі</w:t>
            </w:r>
            <w:proofErr w:type="gramStart"/>
            <w:r>
              <w:t>в</w:t>
            </w:r>
            <w:proofErr w:type="gramEnd"/>
            <w:r>
              <w:t>, робіт, послуг)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61918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75964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38418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4.2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proofErr w:type="gramStart"/>
            <w:r>
              <w:t>Адм</w:t>
            </w:r>
            <w:proofErr w:type="gramEnd"/>
            <w:r>
              <w:t>іністративні витрати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3587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4496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3501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4.3.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Витрати на збут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59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22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57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4.4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Інші операційні витрати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1794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2296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866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4.5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Інші витрати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308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316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346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Default="00C8700A" w:rsidP="005515E1">
            <w:pPr>
              <w:jc w:val="center"/>
            </w:pPr>
            <w:r>
              <w:t>4.6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Витрати з податку на прибуток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228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703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583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Pr="00652D61" w:rsidRDefault="00C8700A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5.</w:t>
            </w:r>
          </w:p>
        </w:tc>
        <w:tc>
          <w:tcPr>
            <w:tcW w:w="4448" w:type="dxa"/>
          </w:tcPr>
          <w:p w:rsidR="00C8700A" w:rsidRPr="00652D61" w:rsidRDefault="00C8700A" w:rsidP="005515E1">
            <w:pPr>
              <w:jc w:val="both"/>
              <w:rPr>
                <w:b/>
              </w:rPr>
            </w:pPr>
            <w:r>
              <w:rPr>
                <w:b/>
              </w:rPr>
              <w:t>Чистий прибуток (збиток)+,-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1984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2633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b/>
                <w:iCs/>
                <w:color w:val="000000" w:themeColor="text1"/>
              </w:rPr>
            </w:pPr>
            <w:r w:rsidRPr="005515E1">
              <w:rPr>
                <w:b/>
                <w:iCs/>
                <w:color w:val="000000" w:themeColor="text1"/>
              </w:rPr>
              <w:t>2260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Pr="00652D61" w:rsidRDefault="00C8700A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6.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proofErr w:type="gramStart"/>
            <w:r>
              <w:t>Середня к</w:t>
            </w:r>
            <w:proofErr w:type="gramEnd"/>
            <w:r>
              <w:t>ількість всіх працівників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center"/>
            </w:pPr>
            <w:r>
              <w:t>чол.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175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160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128</w:t>
            </w:r>
          </w:p>
        </w:tc>
      </w:tr>
      <w:tr w:rsidR="00C8700A" w:rsidRPr="00FB18E6" w:rsidTr="00B5753B">
        <w:trPr>
          <w:trHeight w:val="235"/>
        </w:trPr>
        <w:tc>
          <w:tcPr>
            <w:tcW w:w="756" w:type="dxa"/>
          </w:tcPr>
          <w:p w:rsidR="00C8700A" w:rsidRPr="00652D61" w:rsidRDefault="00C8700A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7.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Фонд оплати праці усіх працівникі</w:t>
            </w:r>
            <w:proofErr w:type="gramStart"/>
            <w:r>
              <w:t>в</w:t>
            </w:r>
            <w:proofErr w:type="gramEnd"/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>тис</w:t>
            </w:r>
            <w:proofErr w:type="gramStart"/>
            <w:r w:rsidRPr="00FB18E6">
              <w:t>.</w:t>
            </w:r>
            <w:proofErr w:type="gramEnd"/>
            <w:r w:rsidRPr="00FB18E6">
              <w:t xml:space="preserve"> </w:t>
            </w:r>
            <w:proofErr w:type="gramStart"/>
            <w:r w:rsidRPr="00FB18E6">
              <w:t>г</w:t>
            </w:r>
            <w:proofErr w:type="gramEnd"/>
            <w:r w:rsidRPr="00FB18E6">
              <w:t>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14630,9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19550,4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18426</w:t>
            </w:r>
          </w:p>
        </w:tc>
      </w:tr>
      <w:tr w:rsidR="00C8700A" w:rsidRPr="00FB18E6" w:rsidTr="00B5753B">
        <w:trPr>
          <w:trHeight w:val="247"/>
        </w:trPr>
        <w:tc>
          <w:tcPr>
            <w:tcW w:w="756" w:type="dxa"/>
          </w:tcPr>
          <w:p w:rsidR="00C8700A" w:rsidRPr="00652D61" w:rsidRDefault="00C8700A" w:rsidP="005515E1">
            <w:pPr>
              <w:jc w:val="center"/>
              <w:rPr>
                <w:b/>
              </w:rPr>
            </w:pPr>
            <w:r w:rsidRPr="00652D61">
              <w:rPr>
                <w:b/>
              </w:rPr>
              <w:t>8.</w:t>
            </w:r>
          </w:p>
        </w:tc>
        <w:tc>
          <w:tcPr>
            <w:tcW w:w="4448" w:type="dxa"/>
          </w:tcPr>
          <w:p w:rsidR="00C8700A" w:rsidRDefault="00C8700A" w:rsidP="005515E1">
            <w:pPr>
              <w:jc w:val="both"/>
            </w:pPr>
            <w:r>
              <w:t>Середньомісячна заробітна плата</w:t>
            </w:r>
          </w:p>
        </w:tc>
        <w:tc>
          <w:tcPr>
            <w:tcW w:w="1271" w:type="dxa"/>
          </w:tcPr>
          <w:p w:rsidR="00C8700A" w:rsidRPr="00FB18E6" w:rsidRDefault="00C8700A" w:rsidP="005515E1">
            <w:pPr>
              <w:jc w:val="both"/>
            </w:pPr>
            <w:r w:rsidRPr="00FB18E6">
              <w:t xml:space="preserve"> грн.</w:t>
            </w:r>
          </w:p>
        </w:tc>
        <w:tc>
          <w:tcPr>
            <w:tcW w:w="1113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6967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10182</w:t>
            </w:r>
          </w:p>
        </w:tc>
        <w:tc>
          <w:tcPr>
            <w:tcW w:w="1112" w:type="dxa"/>
            <w:vAlign w:val="center"/>
          </w:tcPr>
          <w:p w:rsidR="00C8700A" w:rsidRPr="005515E1" w:rsidRDefault="00C8700A" w:rsidP="005515E1">
            <w:pPr>
              <w:jc w:val="center"/>
              <w:rPr>
                <w:iCs/>
                <w:color w:val="000000" w:themeColor="text1"/>
              </w:rPr>
            </w:pPr>
            <w:r w:rsidRPr="005515E1">
              <w:rPr>
                <w:iCs/>
                <w:color w:val="000000" w:themeColor="text1"/>
              </w:rPr>
              <w:t>11996</w:t>
            </w:r>
          </w:p>
        </w:tc>
      </w:tr>
    </w:tbl>
    <w:p w:rsidR="00F8660A" w:rsidRPr="004132D7" w:rsidRDefault="004132D7" w:rsidP="004132D7">
      <w:pPr>
        <w:ind w:firstLine="709"/>
        <w:jc w:val="both"/>
        <w:rPr>
          <w:sz w:val="24"/>
          <w:lang w:val="uk-UA"/>
        </w:rPr>
      </w:pPr>
      <w:r w:rsidRPr="004132D7">
        <w:rPr>
          <w:sz w:val="24"/>
          <w:lang w:val="uk-UA"/>
        </w:rPr>
        <w:t xml:space="preserve">Станом на </w:t>
      </w:r>
      <w:r w:rsidR="00144DA8">
        <w:rPr>
          <w:sz w:val="24"/>
          <w:lang w:val="uk-UA"/>
        </w:rPr>
        <w:t>31</w:t>
      </w:r>
      <w:r w:rsidR="00B5753B">
        <w:rPr>
          <w:sz w:val="24"/>
          <w:lang w:val="uk-UA"/>
        </w:rPr>
        <w:t>.</w:t>
      </w:r>
      <w:r w:rsidR="00144DA8">
        <w:rPr>
          <w:sz w:val="24"/>
          <w:lang w:val="uk-UA"/>
        </w:rPr>
        <w:t>12</w:t>
      </w:r>
      <w:r w:rsidR="00B5753B">
        <w:rPr>
          <w:sz w:val="24"/>
          <w:lang w:val="uk-UA"/>
        </w:rPr>
        <w:t>.202</w:t>
      </w:r>
      <w:r w:rsidR="00144DA8">
        <w:rPr>
          <w:sz w:val="24"/>
          <w:lang w:val="uk-UA"/>
        </w:rPr>
        <w:t>0</w:t>
      </w:r>
      <w:r w:rsidR="00B5753B">
        <w:rPr>
          <w:sz w:val="24"/>
          <w:lang w:val="uk-UA"/>
        </w:rPr>
        <w:t xml:space="preserve"> року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Поточна кредиторська заборгованість, в тому числі: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заборгованість по заробітній платі – 870 тис.грн.;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розрахункам з бюджетом -288 тис.грн.;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розрахунки зі страхування – 221 тис.грн.;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товари, роботи, послуги -422 тис.грн.;</w:t>
      </w:r>
    </w:p>
    <w:p w:rsidR="00644726" w:rsidRDefault="00644726" w:rsidP="00644726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інші поточні зобов’язання – 9 419 тис.грн.</w:t>
      </w:r>
    </w:p>
    <w:p w:rsidR="00644726" w:rsidRDefault="00644726" w:rsidP="004132D7">
      <w:pPr>
        <w:ind w:firstLine="709"/>
        <w:jc w:val="both"/>
        <w:rPr>
          <w:sz w:val="24"/>
          <w:lang w:val="uk-UA"/>
        </w:rPr>
      </w:pPr>
    </w:p>
    <w:p w:rsidR="00163665" w:rsidRPr="004132D7" w:rsidRDefault="00163665" w:rsidP="004132D7">
      <w:pPr>
        <w:ind w:firstLine="709"/>
        <w:jc w:val="both"/>
        <w:rPr>
          <w:sz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 (нерухоме майно)</w:t>
      </w:r>
      <w:r w:rsidRPr="00D54ECE">
        <w:rPr>
          <w:b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Y="3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567"/>
        <w:gridCol w:w="425"/>
        <w:gridCol w:w="1985"/>
        <w:gridCol w:w="1701"/>
        <w:gridCol w:w="141"/>
        <w:gridCol w:w="1418"/>
      </w:tblGrid>
      <w:tr w:rsidR="005D348B" w:rsidRPr="005578B5" w:rsidTr="00145E65">
        <w:trPr>
          <w:cantSplit/>
          <w:trHeight w:val="19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48B" w:rsidRPr="00492C22" w:rsidRDefault="005D348B" w:rsidP="00D92B50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 площа (м кв.)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48B" w:rsidRPr="00492C22" w:rsidRDefault="005D348B" w:rsidP="00D92B50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8B" w:rsidRPr="00492C22" w:rsidRDefault="005D348B" w:rsidP="00D92B5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Форма власності та власник</w:t>
            </w:r>
          </w:p>
        </w:tc>
      </w:tr>
      <w:tr w:rsidR="006B5CC6" w:rsidRPr="005578B5" w:rsidTr="00145E65">
        <w:trPr>
          <w:cantSplit/>
          <w:trHeight w:val="1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C40D71" w:rsidP="006B5CC6">
            <w:pPr>
              <w:widowControl w:val="0"/>
              <w:jc w:val="center"/>
              <w:rPr>
                <w:color w:val="000000"/>
                <w:spacing w:val="4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hd w:val="clear" w:color="auto" w:fill="FFFFFF"/>
                <w:lang w:val="uk-UA" w:bidi="uk-UA"/>
              </w:rPr>
              <w:t>1.</w:t>
            </w:r>
            <w:r w:rsidR="006B5CC6" w:rsidRPr="005D348B">
              <w:rPr>
                <w:color w:val="000000"/>
                <w:spacing w:val="4"/>
                <w:shd w:val="clear" w:color="auto" w:fill="FFFFFF"/>
                <w:lang w:val="uk-UA" w:bidi="uk-UA"/>
              </w:rPr>
              <w:t>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D92B50" w:rsidRDefault="006B5CC6" w:rsidP="006B5CC6">
            <w:pPr>
              <w:widowControl w:val="0"/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 w:rsidRPr="00D92B50">
              <w:rPr>
                <w:spacing w:val="4"/>
                <w:szCs w:val="17"/>
                <w:lang w:val="uk-UA"/>
              </w:rPr>
              <w:t>Хмельницька обл., Дунаєвецький р-н, смт Дунаївці,                 вул. Лермонтова,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CC6" w:rsidRPr="00931DB6" w:rsidRDefault="006B5CC6" w:rsidP="00931DB6">
            <w:pPr>
              <w:widowControl w:val="0"/>
              <w:ind w:left="113" w:right="113"/>
              <w:jc w:val="center"/>
              <w:rPr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</w:pPr>
            <w:r w:rsidRPr="00931DB6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79804</w:t>
            </w:r>
            <w:r>
              <w:rPr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,</w:t>
            </w:r>
            <w:r w:rsidRPr="00931DB6">
              <w:rPr>
                <w:color w:val="000000"/>
                <w:spacing w:val="4"/>
                <w:szCs w:val="21"/>
                <w:shd w:val="clear" w:color="auto" w:fill="FFFFFF"/>
                <w:lang w:bidi="uk-UA"/>
              </w:rPr>
              <w:t>48</w:t>
            </w:r>
            <w:r w:rsidR="00931DB6">
              <w:rPr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CC6" w:rsidRPr="00D92B50" w:rsidRDefault="006B5CC6" w:rsidP="006B5CC6">
            <w:pPr>
              <w:widowControl w:val="0"/>
              <w:ind w:left="113" w:right="113"/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 w:rsidRPr="00D92B50">
              <w:rPr>
                <w:spacing w:val="4"/>
                <w:szCs w:val="17"/>
                <w:lang w:val="uk-UA"/>
              </w:rPr>
              <w:t>1921571368218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D92B50" w:rsidRDefault="006B5CC6" w:rsidP="006B5CC6">
            <w:pPr>
              <w:widowControl w:val="0"/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</w:pPr>
            <w:r w:rsidRPr="00D92B50">
              <w:rPr>
                <w:rFonts w:eastAsia="Arial Narrow"/>
                <w:color w:val="000000"/>
                <w:spacing w:val="5"/>
                <w:szCs w:val="17"/>
                <w:shd w:val="clear" w:color="auto" w:fill="FFFFFF"/>
                <w:lang w:val="uk-UA" w:bidi="uk-UA"/>
              </w:rPr>
              <w:t>Використовується за призначенням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931DB6" w:rsidRDefault="006B5CC6" w:rsidP="00931DB6">
            <w:pPr>
              <w:widowControl w:val="0"/>
              <w:jc w:val="center"/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</w:pPr>
            <w:r w:rsidRPr="00D92B50">
              <w:rPr>
                <w:spacing w:val="4"/>
                <w:szCs w:val="17"/>
                <w:lang w:val="uk-UA"/>
              </w:rPr>
              <w:t>Витяг 182432327 від 25.09.2019</w:t>
            </w:r>
            <w:r w:rsidR="00931DB6">
              <w:rPr>
                <w:spacing w:val="4"/>
                <w:szCs w:val="17"/>
                <w:lang w:val="uk-UA"/>
              </w:rPr>
              <w:t xml:space="preserve"> (у зв’язку із можливим виділом</w:t>
            </w:r>
            <w:r w:rsidR="00145E65">
              <w:rPr>
                <w:spacing w:val="4"/>
                <w:szCs w:val="17"/>
                <w:lang w:val="uk-UA"/>
              </w:rPr>
              <w:t xml:space="preserve"> </w:t>
            </w:r>
            <w:r w:rsidR="00931DB6">
              <w:rPr>
                <w:spacing w:val="4"/>
                <w:szCs w:val="17"/>
                <w:lang w:val="uk-UA"/>
              </w:rPr>
              <w:t xml:space="preserve"> пождепо</w:t>
            </w:r>
            <w:r w:rsidR="00145E65">
              <w:rPr>
                <w:spacing w:val="4"/>
                <w:szCs w:val="17"/>
                <w:lang w:val="uk-UA"/>
              </w:rPr>
              <w:t xml:space="preserve"> з постом на два автомобіля</w:t>
            </w:r>
            <w:r w:rsidR="00931DB6">
              <w:rPr>
                <w:spacing w:val="4"/>
                <w:szCs w:val="17"/>
                <w:lang w:val="uk-UA"/>
              </w:rPr>
              <w:t xml:space="preserve"> та </w:t>
            </w:r>
            <w:r w:rsidR="00931DB6" w:rsidRPr="005D348B">
              <w:t xml:space="preserve"> склад</w:t>
            </w:r>
            <w:r w:rsidR="00931DB6">
              <w:rPr>
                <w:lang w:val="uk-UA"/>
              </w:rPr>
              <w:t>у</w:t>
            </w:r>
            <w:r w:rsidR="00931DB6" w:rsidRPr="005D348B">
              <w:t xml:space="preserve"> типу погр</w:t>
            </w:r>
            <w:r w:rsidR="00931DB6">
              <w:rPr>
                <w:lang w:val="uk-UA"/>
              </w:rPr>
              <w:t xml:space="preserve">еба </w:t>
            </w:r>
            <w:r w:rsidR="00931DB6" w:rsidRPr="005D348B">
              <w:t xml:space="preserve"> ЦО</w:t>
            </w:r>
            <w:r w:rsidR="00931DB6">
              <w:rPr>
                <w:lang w:val="uk-UA"/>
              </w:rPr>
              <w:t>, буде нова реєстрація)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6D5618" w:rsidRDefault="006B5CC6" w:rsidP="006D5618">
            <w:pPr>
              <w:widowControl w:val="0"/>
              <w:spacing w:before="60" w:line="170" w:lineRule="exact"/>
              <w:rPr>
                <w:b/>
                <w:color w:val="000000"/>
                <w:spacing w:val="4"/>
                <w:sz w:val="18"/>
                <w:szCs w:val="18"/>
                <w:shd w:val="clear" w:color="auto" w:fill="FFFFFF"/>
                <w:lang w:bidi="uk-UA"/>
              </w:rPr>
            </w:pPr>
            <w:r w:rsidRPr="006D5618">
              <w:rPr>
                <w:spacing w:val="4"/>
                <w:sz w:val="18"/>
                <w:szCs w:val="18"/>
                <w:lang w:val="uk-UA"/>
              </w:rPr>
              <w:t>Державна</w:t>
            </w:r>
            <w:r w:rsidR="006D5618" w:rsidRPr="006D5618">
              <w:rPr>
                <w:sz w:val="18"/>
                <w:szCs w:val="18"/>
                <w:lang w:val="uk-UA"/>
              </w:rPr>
              <w:t>–</w:t>
            </w:r>
            <w:r w:rsidR="006D5618" w:rsidRPr="006D5618">
              <w:rPr>
                <w:b/>
                <w:sz w:val="18"/>
                <w:szCs w:val="18"/>
                <w:lang w:val="uk-UA"/>
              </w:rPr>
              <w:t xml:space="preserve"> </w:t>
            </w:r>
            <w:r w:rsidR="006D5618" w:rsidRPr="006D5618">
              <w:rPr>
                <w:sz w:val="18"/>
                <w:szCs w:val="18"/>
                <w:lang w:val="uk-UA"/>
              </w:rPr>
              <w:t>Міністерство аграрної політики та продовольства України</w:t>
            </w:r>
          </w:p>
        </w:tc>
      </w:tr>
      <w:tr w:rsidR="006B5CC6" w:rsidRPr="005578B5" w:rsidTr="005D348B">
        <w:trPr>
          <w:cantSplit/>
          <w:trHeight w:val="604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E11682" w:rsidRDefault="006B5CC6" w:rsidP="006B5CC6">
            <w:pPr>
              <w:jc w:val="center"/>
              <w:rPr>
                <w:b/>
                <w:sz w:val="24"/>
                <w:szCs w:val="24"/>
              </w:rPr>
            </w:pPr>
            <w:r w:rsidRPr="00E11682">
              <w:rPr>
                <w:b/>
                <w:szCs w:val="24"/>
              </w:rPr>
              <w:t>Відомості про складові частини об’єкта нерухомого майна – Комплексу за адресою</w:t>
            </w:r>
            <w:proofErr w:type="gramStart"/>
            <w:r w:rsidRPr="00E11682">
              <w:rPr>
                <w:b/>
                <w:szCs w:val="24"/>
              </w:rPr>
              <w:t xml:space="preserve"> :</w:t>
            </w:r>
            <w:proofErr w:type="gramEnd"/>
            <w:r w:rsidRPr="00E11682">
              <w:rPr>
                <w:b/>
                <w:sz w:val="16"/>
              </w:rPr>
              <w:t xml:space="preserve"> </w:t>
            </w:r>
            <w:r w:rsidRPr="00E11682">
              <w:rPr>
                <w:b/>
                <w:szCs w:val="24"/>
              </w:rPr>
              <w:t>Хмельницька область, Дунаєвецький р-н, смт  Дунаївці, вул. Лермонтова, 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E11682" w:rsidRDefault="006B5CC6" w:rsidP="006B5CC6">
            <w:pPr>
              <w:jc w:val="center"/>
              <w:rPr>
                <w:b/>
              </w:rPr>
            </w:pPr>
            <w:r w:rsidRPr="00E11682">
              <w:rPr>
                <w:b/>
              </w:rPr>
              <w:t>Назва складової частини об’єкта нерухомого майна: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E11682" w:rsidRDefault="006B5CC6" w:rsidP="006B5CC6">
            <w:pPr>
              <w:jc w:val="center"/>
              <w:rPr>
                <w:b/>
              </w:rPr>
            </w:pPr>
            <w:r w:rsidRPr="00E11682">
              <w:rPr>
                <w:b/>
              </w:rPr>
              <w:t>Площа</w:t>
            </w:r>
          </w:p>
          <w:p w:rsidR="006B5CC6" w:rsidRPr="00E11682" w:rsidRDefault="006B5CC6" w:rsidP="006B5CC6">
            <w:pPr>
              <w:jc w:val="center"/>
              <w:rPr>
                <w:b/>
                <w:lang w:val="uk-UA"/>
              </w:rPr>
            </w:pPr>
            <w:r w:rsidRPr="00E11682">
              <w:rPr>
                <w:b/>
              </w:rPr>
              <w:t>(</w:t>
            </w:r>
            <w:r w:rsidRPr="00E11682">
              <w:rPr>
                <w:b/>
                <w:lang w:val="uk-UA"/>
              </w:rPr>
              <w:t>кв. м)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адмінбудинку з їдальнею</w:t>
            </w:r>
            <w:proofErr w:type="gramStart"/>
            <w:r w:rsidRPr="005D348B">
              <w:t xml:space="preserve"> А</w:t>
            </w:r>
            <w:proofErr w:type="gramEnd"/>
            <w:r w:rsidRPr="005D348B">
              <w:t>-І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1414,6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адміністративна будівля</w:t>
            </w:r>
            <w:proofErr w:type="gramStart"/>
            <w:r w:rsidRPr="005D348B">
              <w:t xml:space="preserve"> Б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150,7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комплекс розподіль</w:t>
            </w:r>
            <w:r>
              <w:rPr>
                <w:lang w:val="uk-UA"/>
              </w:rPr>
              <w:t>н</w:t>
            </w:r>
            <w:r w:rsidRPr="005D348B">
              <w:t>ої мереж</w:t>
            </w:r>
            <w:proofErr w:type="gramStart"/>
            <w:r w:rsidRPr="005D348B">
              <w:t>і В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69,3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t>прохідн</w:t>
            </w:r>
            <w:r>
              <w:rPr>
                <w:lang w:val="uk-UA"/>
              </w:rPr>
              <w:t>а</w:t>
            </w:r>
            <w:r w:rsidRPr="005D348B">
              <w:t xml:space="preserve"> № 2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22,9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</w:t>
            </w:r>
            <w:proofErr w:type="gramStart"/>
            <w:r w:rsidRPr="005D348B">
              <w:t xml:space="preserve"> Д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пекарні 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185,7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 xml:space="preserve">споруда </w:t>
            </w:r>
            <w:r>
              <w:t>теплогенераторн</w:t>
            </w:r>
            <w:r>
              <w:rPr>
                <w:lang w:val="uk-UA"/>
              </w:rPr>
              <w:t>ої</w:t>
            </w:r>
            <w:r w:rsidRPr="005D348B">
              <w:t xml:space="preserve"> № 1 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36,8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lastRenderedPageBreak/>
              <w:t>господарська будівля</w:t>
            </w:r>
            <w:proofErr w:type="gramStart"/>
            <w:r w:rsidRPr="005D348B">
              <w:t xml:space="preserve"> Ж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15,6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господарська будівля </w:t>
            </w:r>
            <w:proofErr w:type="gramStart"/>
            <w:r w:rsidRPr="005D348B">
              <w:t>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64,1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пожежне  </w:t>
            </w:r>
            <w:r>
              <w:rPr>
                <w:lang w:val="uk-UA"/>
              </w:rPr>
              <w:t xml:space="preserve">ДЕПО </w:t>
            </w:r>
            <w:r w:rsidRPr="005D348B">
              <w:t>з постом на два автомобіля</w:t>
            </w:r>
            <w:proofErr w:type="gramStart"/>
            <w:r w:rsidRPr="005D348B">
              <w:t xml:space="preserve"> 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249,6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прохідна 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22,9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вагова будка (елеватори) 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320,9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робоча будівля заготівельного елеватора (сілосні корпуса № 1, № 3, № 5) з робочою баштою</w:t>
            </w:r>
            <w:proofErr w:type="gramStart"/>
            <w:r w:rsidRPr="005D348B">
              <w:t xml:space="preserve"> К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11908,9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приймальний </w:t>
            </w:r>
            <w:r>
              <w:rPr>
                <w:lang w:val="uk-UA"/>
              </w:rPr>
              <w:t xml:space="preserve">пристрій </w:t>
            </w:r>
            <w:r w:rsidRPr="005D348B">
              <w:t>залізнодорожних вагонів 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736,0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охоронна оглядова вишка 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36,4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t xml:space="preserve">будівля млинзаводу з теплим переходом </w:t>
            </w:r>
            <w:r>
              <w:rPr>
                <w:lang w:val="uk-UA"/>
              </w:rPr>
              <w:t>і</w:t>
            </w:r>
            <w:r w:rsidRPr="005D348B">
              <w:t xml:space="preserve"> складом готової продукції 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12980,0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пилова камера</w:t>
            </w:r>
            <w:proofErr w:type="gramStart"/>
            <w:r w:rsidRPr="005D348B">
              <w:t xml:space="preserve"> О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52,1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автоприйому </w:t>
            </w:r>
            <w:proofErr w:type="gramStart"/>
            <w:r w:rsidRPr="005D348B">
              <w:t>П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821,5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пожежна насосна станція </w:t>
            </w:r>
            <w:proofErr w:type="gramStart"/>
            <w:r w:rsidRPr="005D348B">
              <w:t>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32,4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водонапірної башти</w:t>
            </w:r>
            <w:proofErr w:type="gramStart"/>
            <w:r w:rsidRPr="005D348B">
              <w:t xml:space="preserve"> С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хлораторно</w:t>
            </w:r>
            <w:proofErr w:type="gramStart"/>
            <w:r w:rsidRPr="005D348B">
              <w:t>ї Т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71,2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допоміжна будівля </w:t>
            </w:r>
            <w:r>
              <w:rPr>
                <w:lang w:val="uk-UA"/>
              </w:rPr>
              <w:t xml:space="preserve"> (резервуар запасу води) </w:t>
            </w:r>
            <w:r w:rsidRPr="005D348B">
              <w:t>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пожежні водойми 3 шт., 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229,8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roofErr w:type="gramStart"/>
            <w:r>
              <w:t>п</w:t>
            </w:r>
            <w:proofErr w:type="gramEnd"/>
            <w:r>
              <w:t>ідсобн</w:t>
            </w:r>
            <w:r>
              <w:rPr>
                <w:lang w:val="uk-UA"/>
              </w:rPr>
              <w:t>о</w:t>
            </w:r>
            <w:r w:rsidRPr="005D348B">
              <w:t>- допоміжний корпус (кузня) 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1053,1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склад типу погр</w:t>
            </w:r>
            <w:r>
              <w:rPr>
                <w:lang w:val="uk-UA"/>
              </w:rPr>
              <w:t xml:space="preserve">еба </w:t>
            </w:r>
            <w:r w:rsidRPr="005D348B">
              <w:t xml:space="preserve"> ЦО</w:t>
            </w:r>
            <w:r>
              <w:rPr>
                <w:lang w:val="uk-UA"/>
              </w:rPr>
              <w:t>,</w:t>
            </w:r>
            <w:r w:rsidRPr="005D348B">
              <w:t xml:space="preserve"> </w:t>
            </w:r>
            <w:proofErr w:type="gramStart"/>
            <w:r w:rsidRPr="005D348B">
              <w:t>Ц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80,2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 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4.0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корпусу лабораторії </w:t>
            </w:r>
            <w:proofErr w:type="gramStart"/>
            <w:r w:rsidRPr="005D348B">
              <w:t>Ш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1521,5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пилова камера </w:t>
            </w:r>
            <w:proofErr w:type="gramStart"/>
            <w:r w:rsidRPr="005D348B">
              <w:t>Щ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32,4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примлинового елеватора з сілосним корпусом 3 на 144 та робочою баштою 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6427,2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</w:t>
            </w:r>
            <w:proofErr w:type="gramStart"/>
            <w:r w:rsidRPr="005D348B">
              <w:t>вл</w:t>
            </w:r>
            <w:proofErr w:type="gramEnd"/>
            <w:r w:rsidRPr="005D348B">
              <w:t>і прийому з залізничної дороги 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1696,7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склад </w:t>
            </w:r>
            <w:proofErr w:type="gramStart"/>
            <w:r w:rsidRPr="005D348B">
              <w:t>св</w:t>
            </w:r>
            <w:proofErr w:type="gramEnd"/>
            <w:r w:rsidRPr="005D348B">
              <w:t>ітлого палива (ємності №1-№6) 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260,6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насосної станції рідкого палива</w:t>
            </w:r>
            <w:proofErr w:type="gramStart"/>
            <w:r w:rsidRPr="005D348B">
              <w:t xml:space="preserve"> А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32,7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склад </w:t>
            </w:r>
            <w:proofErr w:type="gramStart"/>
            <w:r w:rsidRPr="005D348B">
              <w:t>св</w:t>
            </w:r>
            <w:proofErr w:type="gramEnd"/>
            <w:r w:rsidRPr="005D348B">
              <w:t>ітлого палива (ємності №7-№17) Б`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494,9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пожежна водойма ПВ-т-250 м3 B`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50,2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каналізаційної насосної Г`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43,1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операторської заправки палива</w:t>
            </w:r>
            <w:proofErr w:type="gramStart"/>
            <w:r w:rsidRPr="005D348B">
              <w:t xml:space="preserve"> Д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заправн</w:t>
            </w:r>
            <w:r>
              <w:rPr>
                <w:lang w:val="uk-UA"/>
              </w:rPr>
              <w:t>і</w:t>
            </w:r>
            <w:r w:rsidRPr="005D348B">
              <w:t xml:space="preserve"> колонки</w:t>
            </w:r>
            <w:proofErr w:type="gramStart"/>
            <w:r w:rsidRPr="005D348B">
              <w:t xml:space="preserve"> Е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13,6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склад </w:t>
            </w:r>
            <w:proofErr w:type="gramStart"/>
            <w:r w:rsidRPr="005D348B">
              <w:t>р</w:t>
            </w:r>
            <w:proofErr w:type="gramEnd"/>
            <w:r w:rsidRPr="005D348B">
              <w:t>ідкого палива Є`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82,8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</w:t>
            </w:r>
            <w:proofErr w:type="gramStart"/>
            <w:r w:rsidRPr="005D348B">
              <w:t xml:space="preserve"> Ж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ПГА-25 резервної площадки з бункером </w:t>
            </w:r>
            <w:proofErr w:type="gramStart"/>
            <w:r w:rsidRPr="005D348B">
              <w:t>З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99,1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авто</w:t>
            </w:r>
            <w:r>
              <w:rPr>
                <w:lang w:val="uk-UA"/>
              </w:rPr>
              <w:t>підйомник</w:t>
            </w:r>
            <w:r w:rsidRPr="005D348B">
              <w:t xml:space="preserve"> ГУАР-30</w:t>
            </w:r>
            <w:proofErr w:type="gramStart"/>
            <w:r w:rsidRPr="005D348B">
              <w:t xml:space="preserve"> И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67,7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поточна лінія примлинового елеватора І`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206,9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суш</w:t>
            </w:r>
            <w:r>
              <w:rPr>
                <w:lang w:val="uk-UA"/>
              </w:rPr>
              <w:t>и</w:t>
            </w:r>
            <w:r w:rsidRPr="005D348B">
              <w:t>лка 3-4 Й`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131,9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відпускний пристрій погрузки зерна на ж/д</w:t>
            </w:r>
            <w:proofErr w:type="gramStart"/>
            <w:r w:rsidRPr="005D348B">
              <w:t xml:space="preserve"> К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95,7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зерно</w:t>
            </w:r>
            <w:r w:rsidRPr="005D348B">
              <w:t>склад №18 Л`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1161,2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№17 М`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1164,1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№15 Н`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1206,0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№16</w:t>
            </w:r>
            <w:proofErr w:type="gramStart"/>
            <w:r w:rsidRPr="005D348B">
              <w:t xml:space="preserve"> О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1211,7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№12 </w:t>
            </w:r>
            <w:proofErr w:type="gramStart"/>
            <w:r w:rsidRPr="005D348B">
              <w:t>П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1185,7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№13 </w:t>
            </w:r>
            <w:proofErr w:type="gramStart"/>
            <w:r w:rsidRPr="005D348B">
              <w:t>Р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1187,6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№14</w:t>
            </w:r>
            <w:proofErr w:type="gramStart"/>
            <w:r w:rsidRPr="005D348B">
              <w:t xml:space="preserve"> С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1234,1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ак</w:t>
            </w:r>
            <w:r>
              <w:rPr>
                <w:lang w:val="uk-UA"/>
              </w:rPr>
              <w:t>у</w:t>
            </w:r>
            <w:r w:rsidRPr="005D348B">
              <w:t>мулююча станція</w:t>
            </w:r>
            <w:proofErr w:type="gramStart"/>
            <w:r w:rsidRPr="005D348B">
              <w:t xml:space="preserve"> Т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59,4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склад сол</w:t>
            </w:r>
            <w:proofErr w:type="gramStart"/>
            <w:r w:rsidRPr="005D348B">
              <w:t>і У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13,5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котельні з димовою трубою Ф`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690,6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теплиці Х`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920,9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скважина артезіанська 75м </w:t>
            </w:r>
            <w:proofErr w:type="gramStart"/>
            <w:r w:rsidRPr="005D348B">
              <w:t>Ц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32,1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градірня відкритого типу з каркасом Ч`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50,3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градірня відкритого типу </w:t>
            </w:r>
            <w:proofErr w:type="gramStart"/>
            <w:r w:rsidRPr="005D348B">
              <w:t>Ш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69,0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електростанції </w:t>
            </w:r>
            <w:proofErr w:type="gramStart"/>
            <w:r w:rsidRPr="005D348B">
              <w:t>Щ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605,6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t>автопідйомник ПГА</w:t>
            </w:r>
            <w:r w:rsidRPr="005D348B">
              <w:t>-15  Ь`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28,8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автопідйомник </w:t>
            </w:r>
            <w:r>
              <w:rPr>
                <w:lang w:val="uk-UA"/>
              </w:rPr>
              <w:t>(АВС-50)</w:t>
            </w:r>
            <w:r w:rsidRPr="005D348B">
              <w:t xml:space="preserve"> </w:t>
            </w:r>
            <w:proofErr w:type="gramStart"/>
            <w:r w:rsidRPr="005D348B">
              <w:t>Ю</w:t>
            </w:r>
            <w:proofErr w:type="gramEnd"/>
            <w:r w:rsidRPr="005D348B">
              <w:t>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103,6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кукурудзяна сушилка  Я`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215,2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lastRenderedPageBreak/>
              <w:t>молотильно калібровочний цех</w:t>
            </w:r>
            <w:proofErr w:type="gramStart"/>
            <w:r w:rsidRPr="005D348B">
              <w:t xml:space="preserve"> А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474,1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камерна сушилка</w:t>
            </w:r>
            <w:proofErr w:type="gramStart"/>
            <w:r w:rsidRPr="005D348B">
              <w:t xml:space="preserve"> Б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767,0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автопідйомник ПГА-15</w:t>
            </w:r>
            <w:proofErr w:type="gramStart"/>
            <w:r w:rsidRPr="005D348B">
              <w:t xml:space="preserve"> В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28,8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автопідйомник Г"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63,5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камерна сушілка №2</w:t>
            </w:r>
            <w:proofErr w:type="gramStart"/>
            <w:r w:rsidRPr="005D348B">
              <w:t xml:space="preserve"> Д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1442,8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</w:t>
            </w:r>
            <w:proofErr w:type="gramStart"/>
            <w:r w:rsidRPr="005D348B">
              <w:t xml:space="preserve"> Е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 Є"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тепловозного ДЕПО Ж"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150,9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вагова будка ДЕПО </w:t>
            </w:r>
            <w:proofErr w:type="gramStart"/>
            <w:r w:rsidRPr="005D348B">
              <w:t>З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розподільчий пункт</w:t>
            </w:r>
            <w:proofErr w:type="gramStart"/>
            <w:r w:rsidRPr="005D348B">
              <w:t xml:space="preserve"> И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№8 І"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1222,9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зерносклад №7 Й"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1219,9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хлібоприймальна дільниця</w:t>
            </w:r>
            <w:proofErr w:type="gramStart"/>
            <w:r w:rsidRPr="005D348B">
              <w:t xml:space="preserve"> К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51,7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насіневоочищуючої станції Л"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827,5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будівля бункерів </w:t>
            </w:r>
            <w:proofErr w:type="gramStart"/>
            <w:r w:rsidRPr="005D348B">
              <w:t>в</w:t>
            </w:r>
            <w:proofErr w:type="gramEnd"/>
            <w:r w:rsidRPr="005D348B">
              <w:t>ідходів на 4 проїзди (ЛАРІ) М"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778,0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сушарка 5 складу Н"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204,9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пристрій для погрузки в ж/д вагони</w:t>
            </w:r>
            <w:proofErr w:type="gramStart"/>
            <w:r w:rsidRPr="005D348B">
              <w:t xml:space="preserve"> О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70,11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№10 </w:t>
            </w:r>
            <w:proofErr w:type="gramStart"/>
            <w:r w:rsidRPr="005D348B">
              <w:t>П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1185,9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№11 </w:t>
            </w:r>
            <w:proofErr w:type="gramStart"/>
            <w:r w:rsidRPr="005D348B">
              <w:t>Р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1202,8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електроцеху</w:t>
            </w:r>
            <w:proofErr w:type="gramStart"/>
            <w:r w:rsidRPr="005D348B">
              <w:t xml:space="preserve"> С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723,5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туалет</w:t>
            </w:r>
            <w:proofErr w:type="gramStart"/>
            <w:r w:rsidRPr="005D348B">
              <w:t xml:space="preserve"> Т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будівля підсобного господарства</w:t>
            </w:r>
            <w:proofErr w:type="gramStart"/>
            <w:r w:rsidRPr="005D348B">
              <w:t xml:space="preserve"> У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233,3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суш</w:t>
            </w:r>
            <w:r>
              <w:rPr>
                <w:lang w:val="uk-UA"/>
              </w:rPr>
              <w:t>и</w:t>
            </w:r>
            <w:r w:rsidRPr="005D348B">
              <w:t>лка з топкою №2 Ф"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53,1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робоча башта суш</w:t>
            </w:r>
            <w:r>
              <w:rPr>
                <w:lang w:val="uk-UA"/>
              </w:rPr>
              <w:t>и</w:t>
            </w:r>
            <w:r w:rsidRPr="005D348B">
              <w:t>лки №2 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139,2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РГП</w:t>
            </w:r>
            <w:r w:rsidRPr="005D348B">
              <w:t xml:space="preserve"> Ц"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бетонний вузол Ч"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7,8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господарська будівля </w:t>
            </w:r>
            <w:proofErr w:type="gramStart"/>
            <w:r w:rsidRPr="005D348B">
              <w:t>Ш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10,0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№9 </w:t>
            </w:r>
            <w:proofErr w:type="gramStart"/>
            <w:r w:rsidRPr="005D348B">
              <w:t>Щ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1199,6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>автопідйомник ГУАР-30 Ь"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146,8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 w:rsidRPr="005D348B">
              <w:t xml:space="preserve">зерносклад №6 </w:t>
            </w:r>
            <w:proofErr w:type="gramStart"/>
            <w:r w:rsidRPr="005D348B">
              <w:t>Ю</w:t>
            </w:r>
            <w:proofErr w:type="gramEnd"/>
            <w:r w:rsidRPr="005D348B">
              <w:t>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1210,5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t>суш</w:t>
            </w:r>
            <w:r>
              <w:rPr>
                <w:lang w:val="uk-UA"/>
              </w:rPr>
              <w:t>и</w:t>
            </w:r>
            <w:r w:rsidRPr="005D348B">
              <w:t>л</w:t>
            </w:r>
            <w:r>
              <w:rPr>
                <w:lang w:val="uk-UA"/>
              </w:rPr>
              <w:t>ьня</w:t>
            </w:r>
            <w:r w:rsidRPr="005D348B">
              <w:t xml:space="preserve"> з </w:t>
            </w:r>
            <w:r>
              <w:rPr>
                <w:lang w:val="uk-UA"/>
              </w:rPr>
              <w:t>опаленням</w:t>
            </w:r>
            <w:r w:rsidRPr="005D348B">
              <w:t xml:space="preserve"> 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45,8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rPr>
                <w:lang w:val="en-US"/>
              </w:rPr>
            </w:pPr>
            <w:r w:rsidRPr="005D348B">
              <w:t>цех грануляції комбікорму</w:t>
            </w:r>
            <w:proofErr w:type="gramStart"/>
            <w:r w:rsidRPr="005D348B">
              <w:t xml:space="preserve"> А</w:t>
            </w:r>
            <w:proofErr w:type="gramEnd"/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rPr>
                <w:lang w:val="en-US"/>
              </w:rPr>
              <w:t>197</w:t>
            </w:r>
            <w:r w:rsidRPr="005D348B">
              <w:t>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з</w:t>
            </w:r>
            <w:r w:rsidRPr="005D348B">
              <w:t>ерносклад № 4 Б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1267,1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з</w:t>
            </w:r>
            <w:r w:rsidRPr="005D348B">
              <w:t>ерносклад № 5 В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1438,0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к</w:t>
            </w:r>
            <w:r w:rsidRPr="005D348B">
              <w:t>омбікормовий завод Г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1161,4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готової продукції силосного типу комбікормового заводу Д’’’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258,3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п</w:t>
            </w:r>
            <w:r w:rsidRPr="005D348B">
              <w:t>риймальний пристрій залізничних вагонів комбікормового заводу Е’’’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240,1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напільного типу для солі № 2 Є’’’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281,1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напільного типу для сировини № 3 Ж’’’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1204,5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р</w:t>
            </w:r>
            <w:r w:rsidRPr="005D348B">
              <w:t>обоча башта комбікормового заводу З’’’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18,1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т</w:t>
            </w:r>
            <w:r w:rsidRPr="005D348B">
              <w:t>уалет І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1,4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п</w:t>
            </w:r>
            <w:r w:rsidRPr="005D348B">
              <w:t>іднавіс Й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332,0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п</w:t>
            </w:r>
            <w:r w:rsidRPr="005D348B">
              <w:t>ожежна насосна К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напільного типу №0 Л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938,9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напільного типу для сировини № 1 М’’’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955,7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с</w:t>
            </w:r>
            <w:r w:rsidRPr="005D348B">
              <w:t>клад готової продукції силосного типу Н’’’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1211,9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both"/>
            </w:pPr>
            <w:r>
              <w:rPr>
                <w:lang w:val="uk-UA"/>
              </w:rPr>
              <w:t>б</w:t>
            </w:r>
            <w:r w:rsidRPr="005D348B">
              <w:t>удівля на три проїзди О’’’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403,1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т</w:t>
            </w:r>
            <w:r w:rsidRPr="005D348B">
              <w:t>уалет П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душової Р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101,2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котельні С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282,8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конюшні У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101,5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контори Ф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110,0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т</w:t>
            </w:r>
            <w:r w:rsidRPr="005D348B">
              <w:t>еплиця Х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135,5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а</w:t>
            </w:r>
            <w:r w:rsidRPr="005D348B">
              <w:t>втогараж з битовками Ц’’’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532,7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г</w:t>
            </w:r>
            <w:r w:rsidRPr="005D348B">
              <w:t>араж для автомашин Ч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277,5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lastRenderedPageBreak/>
              <w:t>п</w:t>
            </w:r>
            <w:r w:rsidRPr="005D348B">
              <w:t>іднавіс на 6 машин Ш’’’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435,8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а</w:t>
            </w:r>
            <w:r w:rsidRPr="005D348B">
              <w:t>втогараж Щ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65,9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п</w:t>
            </w:r>
            <w:r w:rsidRPr="005D348B">
              <w:t>рохідна № 1 Ь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14,3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візіровочного пункту Ю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64,8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б</w:t>
            </w:r>
            <w:r w:rsidRPr="005D348B">
              <w:t>удівля контори Я</w:t>
            </w:r>
            <w:r w:rsidRPr="005D348B">
              <w:rPr>
                <w:lang w:val="en-US"/>
              </w:rPr>
              <w:t>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579,7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rPr>
                <w:lang w:val="en-US"/>
              </w:rPr>
            </w:pPr>
            <w:r>
              <w:rPr>
                <w:lang w:val="uk-UA"/>
              </w:rPr>
              <w:t>б</w:t>
            </w:r>
            <w:r w:rsidRPr="005D348B">
              <w:t>удівля адміністративного будинку А</w:t>
            </w:r>
            <w:r w:rsidRPr="005D348B">
              <w:rPr>
                <w:lang w:val="en-US"/>
              </w:rPr>
              <w:t>’’’’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229,1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а</w:t>
            </w:r>
            <w:r>
              <w:t>втопідйомник ГУАР</w:t>
            </w:r>
            <w:r>
              <w:rPr>
                <w:lang w:val="uk-UA"/>
              </w:rPr>
              <w:t>-</w:t>
            </w:r>
            <w:r w:rsidRPr="005D348B">
              <w:t>30 Б</w:t>
            </w:r>
            <w:r w:rsidRPr="005D348B">
              <w:rPr>
                <w:lang w:val="en-US"/>
              </w:rPr>
              <w:t>’’’’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42,1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н</w:t>
            </w:r>
            <w:r w:rsidRPr="005D348B">
              <w:t>асосна станція В</w:t>
            </w:r>
            <w:r w:rsidRPr="005D348B">
              <w:rPr>
                <w:lang w:val="en-US"/>
              </w:rPr>
              <w:t>’’’’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8,3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п</w:t>
            </w:r>
            <w:r w:rsidRPr="005D348B">
              <w:t>ристрій для погрузки в ж/д вагони готової продукції Г’’’’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399,5</w:t>
            </w:r>
          </w:p>
        </w:tc>
      </w:tr>
      <w:tr w:rsidR="006B5CC6" w:rsidRPr="005578B5" w:rsidTr="005D348B">
        <w:trPr>
          <w:cantSplit/>
          <w:trHeight w:val="273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r>
              <w:rPr>
                <w:lang w:val="uk-UA"/>
              </w:rPr>
              <w:t>т</w:t>
            </w:r>
            <w:r w:rsidRPr="005D348B">
              <w:t>опка сушилки 5,9(6/7,5) ДСП-32 Д</w:t>
            </w:r>
            <w:r w:rsidRPr="005D348B">
              <w:rPr>
                <w:lang w:val="en-US"/>
              </w:rPr>
              <w:t>’’’’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C6" w:rsidRPr="005D348B" w:rsidRDefault="006B5CC6" w:rsidP="006B5CC6">
            <w:pPr>
              <w:jc w:val="center"/>
            </w:pPr>
            <w:r w:rsidRPr="005D348B">
              <w:t>69,7</w:t>
            </w:r>
          </w:p>
        </w:tc>
      </w:tr>
      <w:tr w:rsidR="00A46540" w:rsidRPr="005D348B" w:rsidTr="00A46540">
        <w:trPr>
          <w:cantSplit/>
          <w:trHeight w:val="2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AF21E7" w:rsidRDefault="00C40D71" w:rsidP="00A46540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A46540">
              <w:rPr>
                <w:lang w:val="uk-UA"/>
              </w:rPr>
              <w:t>Нежитлова будівля (ковбасний цех, 1 А-1)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</w:pPr>
            <w:r w:rsidRPr="005D348B">
              <w:rPr>
                <w:color w:val="000000" w:themeColor="text1"/>
              </w:rPr>
              <w:t xml:space="preserve">Хмельницька область, Дунаєвецький р-н, смт  Дунаївці, </w:t>
            </w:r>
            <w:r>
              <w:rPr>
                <w:color w:val="000000" w:themeColor="text1"/>
                <w:lang w:val="uk-UA"/>
              </w:rPr>
              <w:t xml:space="preserve">            </w:t>
            </w:r>
            <w:r w:rsidRPr="005D348B">
              <w:rPr>
                <w:color w:val="000000" w:themeColor="text1"/>
              </w:rPr>
              <w:t>вул. Лермонтова, 1-В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540" w:rsidRPr="005D348B" w:rsidRDefault="00A46540" w:rsidP="00A46540">
            <w:pPr>
              <w:ind w:left="113" w:right="113"/>
              <w:jc w:val="center"/>
            </w:pPr>
            <w:r w:rsidRPr="005D348B">
              <w:t>766,1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6540" w:rsidRPr="005D348B" w:rsidRDefault="00A46540" w:rsidP="00A46540">
            <w:pPr>
              <w:ind w:left="113" w:right="113"/>
              <w:jc w:val="center"/>
            </w:pPr>
            <w:r w:rsidRPr="005D348B">
              <w:t>32729633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</w:pPr>
            <w:r>
              <w:rPr>
                <w:lang w:val="uk-UA"/>
              </w:rPr>
              <w:t>Не в</w:t>
            </w:r>
            <w:r w:rsidRPr="005A4827">
              <w:t xml:space="preserve">икористовується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</w:pPr>
            <w:proofErr w:type="gramStart"/>
            <w:r w:rsidRPr="005D348B">
              <w:t>Св</w:t>
            </w:r>
            <w:proofErr w:type="gramEnd"/>
            <w:r w:rsidRPr="005D348B">
              <w:t>ідоцтво про право власності, САЕ № 273213, 26.01.2011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</w:pPr>
            <w:r w:rsidRPr="005D348B">
              <w:t>Державна власність,</w:t>
            </w:r>
          </w:p>
          <w:p w:rsidR="00A46540" w:rsidRPr="005D348B" w:rsidRDefault="00A46540" w:rsidP="00A46540">
            <w:pPr>
              <w:jc w:val="center"/>
            </w:pPr>
            <w:r w:rsidRPr="005D348B">
              <w:t xml:space="preserve">Державний комітет України з </w:t>
            </w:r>
            <w:proofErr w:type="gramStart"/>
            <w:r w:rsidRPr="005D348B">
              <w:t>державного</w:t>
            </w:r>
            <w:proofErr w:type="gramEnd"/>
            <w:r w:rsidRPr="005D348B">
              <w:t xml:space="preserve"> матеріального резерву</w:t>
            </w:r>
          </w:p>
        </w:tc>
      </w:tr>
      <w:tr w:rsidR="00A46540" w:rsidRPr="002B0519" w:rsidTr="00A46540">
        <w:trPr>
          <w:cantSplit/>
          <w:trHeight w:val="2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C40D71" w:rsidP="00A4654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A46540">
              <w:rPr>
                <w:lang w:val="uk-UA"/>
              </w:rPr>
              <w:t>Комплекс: будівля колишнього дитсадка, сарай, вбиральня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color w:val="000000" w:themeColor="text1"/>
                <w:lang w:val="uk-UA"/>
              </w:rPr>
            </w:pPr>
            <w:r w:rsidRPr="005D348B">
              <w:rPr>
                <w:color w:val="000000" w:themeColor="text1"/>
              </w:rPr>
              <w:t xml:space="preserve">Хмельницька область, Дунаєвецький р-н, смт  Дунаївці, </w:t>
            </w:r>
            <w:r>
              <w:rPr>
                <w:color w:val="000000" w:themeColor="text1"/>
                <w:lang w:val="uk-UA"/>
              </w:rPr>
              <w:t xml:space="preserve">            </w:t>
            </w:r>
            <w:r w:rsidRPr="005D348B">
              <w:rPr>
                <w:color w:val="000000" w:themeColor="text1"/>
              </w:rPr>
              <w:t xml:space="preserve">вул. </w:t>
            </w:r>
            <w:r>
              <w:rPr>
                <w:color w:val="000000" w:themeColor="text1"/>
                <w:lang w:val="uk-UA"/>
              </w:rPr>
              <w:t>Шкільна</w:t>
            </w:r>
            <w:r w:rsidRPr="005D348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2а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</w:t>
            </w:r>
            <w:r w:rsidRPr="005A4827">
              <w:t xml:space="preserve">икористовується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Балансоутримувачем здійснюються заходи по реєстрації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46540" w:rsidRPr="002B0519" w:rsidTr="00A46540">
        <w:trPr>
          <w:cantSplit/>
          <w:trHeight w:val="18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C40D71" w:rsidP="00A4654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A46540">
              <w:rPr>
                <w:lang w:val="uk-UA"/>
              </w:rPr>
              <w:t>Комплекс: будівля підсобного господарства, сарай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  <w:rPr>
                <w:color w:val="000000" w:themeColor="text1"/>
              </w:rPr>
            </w:pPr>
            <w:r w:rsidRPr="005D348B">
              <w:rPr>
                <w:color w:val="000000" w:themeColor="text1"/>
              </w:rPr>
              <w:t xml:space="preserve">Хмельницька область, Дунаєвецький р-н, смт  Дунаївці, </w:t>
            </w:r>
            <w:r>
              <w:rPr>
                <w:color w:val="000000" w:themeColor="text1"/>
                <w:lang w:val="uk-UA"/>
              </w:rPr>
              <w:t xml:space="preserve">            </w:t>
            </w:r>
            <w:r w:rsidRPr="005D348B">
              <w:rPr>
                <w:color w:val="000000" w:themeColor="text1"/>
              </w:rPr>
              <w:t xml:space="preserve">вул. </w:t>
            </w:r>
            <w:r>
              <w:rPr>
                <w:color w:val="000000" w:themeColor="text1"/>
                <w:lang w:val="uk-UA"/>
              </w:rPr>
              <w:t>Травнева</w:t>
            </w:r>
            <w:r w:rsidRPr="005D348B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uk-UA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в</w:t>
            </w:r>
            <w:r w:rsidRPr="005A4827">
              <w:t xml:space="preserve">икористовується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Балансоутримувачем здійснюються заходи по реєстрації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46540" w:rsidRPr="002B0519" w:rsidTr="00A46540">
        <w:trPr>
          <w:cantSplit/>
          <w:trHeight w:val="16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E238BB" w:rsidRDefault="00C40D71" w:rsidP="00A46540">
            <w:r>
              <w:rPr>
                <w:lang w:val="uk-UA"/>
              </w:rPr>
              <w:t>5.</w:t>
            </w:r>
            <w:r w:rsidR="00A46540">
              <w:rPr>
                <w:lang w:val="uk-UA"/>
              </w:rPr>
              <w:t>Об</w:t>
            </w:r>
            <w:r w:rsidR="00A46540" w:rsidRPr="00E238BB">
              <w:t>’</w:t>
            </w:r>
            <w:r w:rsidR="00A46540">
              <w:rPr>
                <w:lang w:val="uk-UA"/>
              </w:rPr>
              <w:t xml:space="preserve">єкт незавершеного будівництва </w:t>
            </w:r>
            <w:r w:rsidR="00A46540" w:rsidRPr="00E238BB">
              <w:t>“</w:t>
            </w:r>
            <w:r w:rsidR="00A46540">
              <w:rPr>
                <w:lang w:val="uk-UA"/>
              </w:rPr>
              <w:t>Спортивно-оздоровчий комплекс</w:t>
            </w:r>
            <w:r w:rsidR="00A46540" w:rsidRPr="00E238BB"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  <w:rPr>
                <w:color w:val="000000" w:themeColor="text1"/>
              </w:rPr>
            </w:pPr>
            <w:r w:rsidRPr="005D348B">
              <w:rPr>
                <w:color w:val="000000" w:themeColor="text1"/>
              </w:rPr>
              <w:t xml:space="preserve">Хмельницька область, Дунаєвецький р-н, смт  Дунаївці, </w:t>
            </w:r>
            <w:r>
              <w:rPr>
                <w:color w:val="000000" w:themeColor="text1"/>
                <w:lang w:val="uk-UA"/>
              </w:rPr>
              <w:t xml:space="preserve">            </w:t>
            </w:r>
            <w:r w:rsidRPr="005D348B">
              <w:rPr>
                <w:color w:val="000000" w:themeColor="text1"/>
              </w:rPr>
              <w:t xml:space="preserve">вул. Лермонтова, </w:t>
            </w:r>
            <w:r>
              <w:rPr>
                <w:color w:val="000000" w:themeColor="text1"/>
                <w:lang w:val="uk-UA"/>
              </w:rPr>
              <w:t>1</w:t>
            </w:r>
            <w:r w:rsidRPr="005D348B">
              <w:rPr>
                <w:color w:val="000000" w:themeColor="text1"/>
              </w:rPr>
              <w:t>1-</w:t>
            </w:r>
            <w:r>
              <w:rPr>
                <w:color w:val="000000" w:themeColor="text1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Балансоутримувачем здійснюються заходи по реєстрації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46540" w:rsidRPr="002B0519" w:rsidTr="00A46540">
        <w:trPr>
          <w:cantSplit/>
          <w:trHeight w:val="16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E238BB" w:rsidRDefault="00C40D71" w:rsidP="00A46540">
            <w:r>
              <w:rPr>
                <w:lang w:val="uk-UA"/>
              </w:rPr>
              <w:t>6.</w:t>
            </w:r>
            <w:r w:rsidR="00A46540">
              <w:rPr>
                <w:lang w:val="uk-UA"/>
              </w:rPr>
              <w:t>Об</w:t>
            </w:r>
            <w:r w:rsidR="00A46540" w:rsidRPr="00E238BB">
              <w:t>’</w:t>
            </w:r>
            <w:r w:rsidR="00A46540">
              <w:rPr>
                <w:lang w:val="uk-UA"/>
              </w:rPr>
              <w:t xml:space="preserve">єкт незавершеного будівництва              </w:t>
            </w:r>
            <w:r w:rsidR="00A46540" w:rsidRPr="00E238BB">
              <w:t>“</w:t>
            </w:r>
            <w:r w:rsidR="00A46540">
              <w:rPr>
                <w:lang w:val="uk-UA"/>
              </w:rPr>
              <w:t xml:space="preserve"> Елеватор комбікормового заводу</w:t>
            </w:r>
            <w:r w:rsidR="00A46540" w:rsidRPr="00E238BB"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  <w:rPr>
                <w:color w:val="000000" w:themeColor="text1"/>
              </w:rPr>
            </w:pPr>
            <w:r w:rsidRPr="005D348B">
              <w:rPr>
                <w:color w:val="000000" w:themeColor="text1"/>
              </w:rPr>
              <w:t xml:space="preserve">Хмельницька область, Дунаєвецький р-н, смт  Дунаївці, </w:t>
            </w:r>
            <w:r>
              <w:rPr>
                <w:color w:val="000000" w:themeColor="text1"/>
                <w:lang w:val="uk-UA"/>
              </w:rPr>
              <w:t xml:space="preserve">            </w:t>
            </w:r>
            <w:r w:rsidRPr="005D348B">
              <w:rPr>
                <w:color w:val="000000" w:themeColor="text1"/>
              </w:rPr>
              <w:t>вул. Лермонтова,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Балансоутримувачем здійснюються заходи по реєстрації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46540" w:rsidRPr="002B0519" w:rsidTr="00A46540">
        <w:trPr>
          <w:cantSplit/>
          <w:trHeight w:val="16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E238BB" w:rsidRDefault="00C40D71" w:rsidP="00A46540">
            <w:r>
              <w:rPr>
                <w:lang w:val="uk-UA"/>
              </w:rPr>
              <w:t>7.</w:t>
            </w:r>
            <w:r w:rsidR="00A46540">
              <w:rPr>
                <w:lang w:val="uk-UA"/>
              </w:rPr>
              <w:t>Об</w:t>
            </w:r>
            <w:r w:rsidR="00A46540" w:rsidRPr="00E238BB">
              <w:t>’</w:t>
            </w:r>
            <w:r w:rsidR="00A46540">
              <w:rPr>
                <w:lang w:val="uk-UA"/>
              </w:rPr>
              <w:t xml:space="preserve">єкт незавершеного будівництва </w:t>
            </w:r>
            <w:r w:rsidR="00A46540" w:rsidRPr="00E238BB">
              <w:t>“</w:t>
            </w:r>
            <w:r w:rsidR="00A46540">
              <w:rPr>
                <w:lang w:val="uk-UA"/>
              </w:rPr>
              <w:t>Прибудова до житлового будинку</w:t>
            </w:r>
            <w:r w:rsidR="00A46540" w:rsidRPr="00E238BB"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5D348B" w:rsidRDefault="00A46540" w:rsidP="00A465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Балансоутримувачем здійснюються заходи по реєстрації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40" w:rsidRPr="002B0519" w:rsidRDefault="00A46540" w:rsidP="00A465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46540" w:rsidRDefault="00A46540" w:rsidP="002B0519">
      <w:pPr>
        <w:ind w:firstLine="709"/>
        <w:jc w:val="both"/>
        <w:rPr>
          <w:sz w:val="24"/>
          <w:szCs w:val="24"/>
          <w:lang w:val="uk-UA"/>
        </w:rPr>
      </w:pPr>
    </w:p>
    <w:p w:rsidR="008A51A3" w:rsidRPr="003100EB" w:rsidRDefault="008A51A3" w:rsidP="002B0519">
      <w:pPr>
        <w:ind w:firstLine="709"/>
        <w:jc w:val="both"/>
        <w:rPr>
          <w:sz w:val="24"/>
          <w:szCs w:val="24"/>
          <w:lang w:val="uk-UA"/>
        </w:rPr>
      </w:pP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Відомості про земельні ділянки:</w:t>
      </w:r>
    </w:p>
    <w:p w:rsidR="002B0519" w:rsidRDefault="002B0519" w:rsidP="00B47989">
      <w:pPr>
        <w:ind w:firstLine="709"/>
        <w:jc w:val="both"/>
        <w:rPr>
          <w:b/>
          <w:sz w:val="24"/>
          <w:szCs w:val="24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1850"/>
        <w:gridCol w:w="866"/>
        <w:gridCol w:w="2283"/>
        <w:gridCol w:w="1928"/>
        <w:gridCol w:w="1936"/>
      </w:tblGrid>
      <w:tr w:rsidR="00240B22" w:rsidRPr="005578B5" w:rsidTr="00B4696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Назва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 номер земельної ділянки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 призначення земельної ділянки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Форма власності</w:t>
            </w:r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 на право користування земельною ділянкою, інформація про обтяження</w:t>
            </w:r>
          </w:p>
        </w:tc>
      </w:tr>
      <w:tr w:rsidR="00A041D6" w:rsidRPr="005578B5" w:rsidTr="005B346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683526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Default="00A041D6" w:rsidP="00683526">
            <w:pPr>
              <w:jc w:val="center"/>
            </w:pPr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смт  Дунаївці, вул. Лермонтова,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683526">
            <w:pPr>
              <w:jc w:val="center"/>
            </w:pPr>
            <w:r w:rsidRPr="00AB2A18">
              <w:t>26,4077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683526">
            <w:pPr>
              <w:jc w:val="center"/>
            </w:pPr>
            <w:r w:rsidRPr="00AB2A18">
              <w:t>6821855300:00:024:0065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683526">
            <w:r w:rsidRPr="00AB2A18">
              <w:t xml:space="preserve">розміщення та експлуатація  основних, </w:t>
            </w:r>
            <w:proofErr w:type="gramStart"/>
            <w:r w:rsidRPr="00AB2A18">
              <w:t>п</w:t>
            </w:r>
            <w:proofErr w:type="gramEnd"/>
            <w:r w:rsidRPr="00AB2A18">
              <w:t xml:space="preserve">ідсобних і допоміжних будівель та споруд підприємств переробної, машинобудівної та іншої </w:t>
            </w:r>
            <w:r>
              <w:t>промисловості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Default="00A041D6" w:rsidP="00683526">
            <w:pPr>
              <w:jc w:val="center"/>
            </w:pPr>
            <w:r>
              <w:t>Дунаєвецька селищна рада</w:t>
            </w:r>
          </w:p>
          <w:p w:rsidR="00A041D6" w:rsidRPr="007E13F6" w:rsidRDefault="00A041D6" w:rsidP="00683526">
            <w:pPr>
              <w:jc w:val="center"/>
            </w:pPr>
            <w:r w:rsidRPr="007E13F6">
              <w:t>охоронна зона навколо (вздовж) об’єкта енергетичної системи - 1,8753 га</w:t>
            </w:r>
          </w:p>
          <w:p w:rsidR="00A041D6" w:rsidRPr="007E13F6" w:rsidRDefault="00A041D6" w:rsidP="00683526">
            <w:pPr>
              <w:jc w:val="center"/>
            </w:pPr>
            <w:r w:rsidRPr="007E13F6">
              <w:t>охоронна зона навколо (вздовж) об’єкта енергетичної системи - 0,1524 га</w:t>
            </w:r>
          </w:p>
          <w:p w:rsidR="00A041D6" w:rsidRPr="00A44064" w:rsidRDefault="00A041D6" w:rsidP="00683526">
            <w:pPr>
              <w:jc w:val="center"/>
            </w:pPr>
            <w:r w:rsidRPr="007E13F6">
              <w:t xml:space="preserve">право проїзду </w:t>
            </w:r>
            <w:proofErr w:type="gramStart"/>
            <w:r w:rsidRPr="007E13F6">
              <w:t>на</w:t>
            </w:r>
            <w:proofErr w:type="gramEnd"/>
            <w:r w:rsidRPr="007E13F6">
              <w:t xml:space="preserve"> </w:t>
            </w:r>
            <w:proofErr w:type="gramStart"/>
            <w:r w:rsidRPr="007E13F6">
              <w:t>транспортному</w:t>
            </w:r>
            <w:proofErr w:type="gramEnd"/>
            <w:r w:rsidRPr="007E13F6">
              <w:t xml:space="preserve"> засоб</w:t>
            </w:r>
            <w:r>
              <w:t>і по наявному шляху - 0,0065 га</w:t>
            </w:r>
          </w:p>
        </w:tc>
      </w:tr>
      <w:tr w:rsidR="00A041D6" w:rsidRPr="005578B5" w:rsidTr="00B4696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683526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6" w:rsidRDefault="00A041D6" w:rsidP="00683526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смт  Дунаївці, вул. Лермонтова, 1</w:t>
            </w:r>
            <w:r>
              <w:rPr>
                <w:color w:val="000000" w:themeColor="text1"/>
                <w:sz w:val="18"/>
                <w:szCs w:val="18"/>
              </w:rPr>
              <w:t>-В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683526">
            <w:pPr>
              <w:jc w:val="center"/>
            </w:pPr>
            <w:r>
              <w:t>0,4225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683526">
            <w:pPr>
              <w:jc w:val="center"/>
            </w:pPr>
            <w:r w:rsidRPr="007E13F6">
              <w:t>6821855300:00:024:0059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683526">
            <w:r w:rsidRPr="007E13F6">
              <w:t xml:space="preserve">розміщення та експлуатація  основних, </w:t>
            </w:r>
            <w:proofErr w:type="gramStart"/>
            <w:r w:rsidRPr="007E13F6">
              <w:t>п</w:t>
            </w:r>
            <w:proofErr w:type="gramEnd"/>
            <w:r w:rsidRPr="007E13F6">
              <w:t>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Default="00A041D6" w:rsidP="00683526">
            <w:pPr>
              <w:jc w:val="center"/>
            </w:pPr>
            <w:r>
              <w:t>Дунаєвецька селищна рада</w:t>
            </w:r>
          </w:p>
          <w:p w:rsidR="00A041D6" w:rsidRPr="007E13F6" w:rsidRDefault="00A041D6" w:rsidP="00683526">
            <w:pPr>
              <w:jc w:val="center"/>
            </w:pPr>
            <w:r w:rsidRPr="007E13F6">
              <w:t>охоронна зона навколо (вздовж) об’єкта енергетичної системи - 0,1251 га</w:t>
            </w:r>
          </w:p>
          <w:p w:rsidR="00A041D6" w:rsidRPr="00A44064" w:rsidRDefault="00A041D6" w:rsidP="00683526">
            <w:pPr>
              <w:jc w:val="center"/>
            </w:pPr>
            <w:r w:rsidRPr="007E13F6">
              <w:t>охоронна зона навколо (вз</w:t>
            </w:r>
            <w:r>
              <w:t>довж) об’єкта зв’язку - 0,0230 га</w:t>
            </w:r>
          </w:p>
        </w:tc>
      </w:tr>
      <w:tr w:rsidR="00A041D6" w:rsidRPr="005578B5" w:rsidTr="00B4696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683526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6" w:rsidRDefault="00A041D6" w:rsidP="00683526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Дунаївці, вул. Шкільна, 2-А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Default="00A041D6" w:rsidP="00683526">
            <w:pPr>
              <w:jc w:val="center"/>
            </w:pPr>
            <w:r w:rsidRPr="007E13F6">
              <w:t>0,4541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683526">
            <w:pPr>
              <w:jc w:val="center"/>
            </w:pPr>
            <w:r w:rsidRPr="00BA6AFB">
              <w:t>6821855300:00:007:0042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683526">
            <w:r w:rsidRPr="007E13F6">
              <w:t>будівництво та обслуговування  будівель закладів освіти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Default="00A041D6" w:rsidP="00683526">
            <w:pPr>
              <w:jc w:val="center"/>
            </w:pPr>
            <w:r>
              <w:t>Дунаєвецька селищна рада</w:t>
            </w:r>
            <w:r w:rsidRPr="007E13F6">
              <w:t xml:space="preserve"> </w:t>
            </w:r>
          </w:p>
          <w:p w:rsidR="00A041D6" w:rsidRPr="007E13F6" w:rsidRDefault="00A041D6" w:rsidP="00683526">
            <w:pPr>
              <w:jc w:val="center"/>
            </w:pPr>
            <w:r w:rsidRPr="007E13F6">
              <w:t>охоронна зона навколо (вздовж) об’єкта ене</w:t>
            </w:r>
            <w:r>
              <w:t>ргетичної системи -   0,0081 га</w:t>
            </w:r>
          </w:p>
        </w:tc>
      </w:tr>
      <w:tr w:rsidR="00A041D6" w:rsidRPr="005578B5" w:rsidTr="00B4696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6" w:rsidRDefault="00A041D6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5515E1">
            <w:pPr>
              <w:jc w:val="center"/>
            </w:pPr>
            <w:r w:rsidRPr="007E13F6">
              <w:t>0,59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Default="00A041D6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5515E1">
            <w:r w:rsidRPr="007E13F6">
              <w:t xml:space="preserve">для </w:t>
            </w:r>
            <w:proofErr w:type="gramStart"/>
            <w:r w:rsidRPr="007E13F6">
              <w:t>г</w:t>
            </w:r>
            <w:proofErr w:type="gramEnd"/>
            <w:r w:rsidRPr="007E13F6">
              <w:t>ідросвердловин № 1 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5515E1">
            <w:pPr>
              <w:jc w:val="center"/>
            </w:pPr>
            <w:r>
              <w:t>Дунаєвецька селищна рада</w:t>
            </w:r>
          </w:p>
        </w:tc>
      </w:tr>
      <w:tr w:rsidR="00A041D6" w:rsidRPr="005578B5" w:rsidTr="00B4696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6" w:rsidRDefault="00A041D6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5515E1">
            <w:pPr>
              <w:jc w:val="center"/>
            </w:pPr>
            <w:r w:rsidRPr="007E13F6">
              <w:t>3,95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Default="00A041D6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5515E1">
            <w:r w:rsidRPr="007E13F6">
              <w:t>очисні споруди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5515E1">
            <w:pPr>
              <w:jc w:val="center"/>
            </w:pPr>
            <w:r>
              <w:t>Дунаєвецька селищна рада</w:t>
            </w:r>
          </w:p>
        </w:tc>
      </w:tr>
      <w:tr w:rsidR="00A041D6" w:rsidRPr="005578B5" w:rsidTr="00B4696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6" w:rsidRDefault="00A041D6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A041D6">
            <w:pPr>
              <w:jc w:val="center"/>
            </w:pPr>
            <w:r>
              <w:rPr>
                <w:lang w:val="uk-UA"/>
              </w:rPr>
              <w:t>3</w:t>
            </w:r>
            <w:r w:rsidRPr="007E13F6">
              <w:t>,2</w:t>
            </w:r>
            <w:r>
              <w:rPr>
                <w:lang w:val="uk-UA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Default="00A041D6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1D6" w:rsidRPr="007E13F6" w:rsidRDefault="00A041D6" w:rsidP="005515E1">
            <w:r w:rsidRPr="00BA6AFB">
              <w:t>Житлової зони, стадіону та спорткомплексу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5515E1">
            <w:pPr>
              <w:jc w:val="center"/>
            </w:pPr>
            <w:r>
              <w:t>Дунаєвецька селищна рада</w:t>
            </w:r>
          </w:p>
        </w:tc>
      </w:tr>
      <w:tr w:rsidR="00A041D6" w:rsidRPr="005578B5" w:rsidTr="00B4696B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A44064" w:rsidRDefault="00A041D6" w:rsidP="005515E1">
            <w:pPr>
              <w:jc w:val="center"/>
            </w:pPr>
            <w: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6" w:rsidRDefault="00A041D6" w:rsidP="005515E1">
            <w:r w:rsidRPr="007B278A">
              <w:rPr>
                <w:color w:val="000000" w:themeColor="text1"/>
                <w:sz w:val="18"/>
                <w:szCs w:val="18"/>
              </w:rPr>
              <w:t>Хмельницька область, Дунаєвецький р-н, с</w:t>
            </w:r>
            <w:r>
              <w:rPr>
                <w:color w:val="000000" w:themeColor="text1"/>
                <w:sz w:val="18"/>
                <w:szCs w:val="18"/>
              </w:rPr>
              <w:t>мт  Дунаївці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5515E1">
            <w:pPr>
              <w:jc w:val="center"/>
            </w:pPr>
            <w:r>
              <w:t>1,82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Default="00A041D6" w:rsidP="005515E1">
            <w:pPr>
              <w:jc w:val="center"/>
            </w:pPr>
            <w:r w:rsidRPr="007E13F6">
              <w:t>Державний акт не передбачає наявність кадастрового номера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5515E1">
            <w:r w:rsidRPr="002040D1">
              <w:t xml:space="preserve">для </w:t>
            </w:r>
            <w:proofErr w:type="gramStart"/>
            <w:r w:rsidRPr="002040D1">
              <w:t>г</w:t>
            </w:r>
            <w:proofErr w:type="gramEnd"/>
            <w:r w:rsidRPr="002040D1">
              <w:t>ідросвердловин № 2 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D6" w:rsidRPr="007E13F6" w:rsidRDefault="00A041D6" w:rsidP="005515E1">
            <w:pPr>
              <w:jc w:val="center"/>
            </w:pPr>
            <w:r>
              <w:t>Дунаєвецька селищна рада</w:t>
            </w:r>
          </w:p>
        </w:tc>
      </w:tr>
    </w:tbl>
    <w:p w:rsidR="003100EB" w:rsidRPr="005515E1" w:rsidRDefault="003100EB" w:rsidP="005515E1">
      <w:pPr>
        <w:jc w:val="both"/>
        <w:rPr>
          <w:b/>
          <w:sz w:val="24"/>
          <w:szCs w:val="24"/>
          <w:lang w:val="en-US"/>
        </w:rPr>
      </w:pPr>
    </w:p>
    <w:p w:rsidR="00A041D6" w:rsidRDefault="00A041D6" w:rsidP="00C12B6F">
      <w:pPr>
        <w:ind w:firstLine="709"/>
        <w:jc w:val="both"/>
        <w:rPr>
          <w:b/>
          <w:sz w:val="24"/>
          <w:szCs w:val="24"/>
          <w:lang w:val="uk-UA"/>
        </w:rPr>
      </w:pPr>
    </w:p>
    <w:p w:rsidR="00FA4294" w:rsidRDefault="00FA4294" w:rsidP="00C12B6F">
      <w:pPr>
        <w:ind w:firstLine="709"/>
        <w:jc w:val="both"/>
        <w:rPr>
          <w:b/>
          <w:sz w:val="24"/>
          <w:szCs w:val="24"/>
          <w:lang w:val="uk-UA"/>
        </w:rPr>
      </w:pPr>
    </w:p>
    <w:p w:rsidR="00FA4294" w:rsidRDefault="00FA4294" w:rsidP="00C12B6F">
      <w:pPr>
        <w:ind w:firstLine="709"/>
        <w:jc w:val="both"/>
        <w:rPr>
          <w:b/>
          <w:sz w:val="24"/>
          <w:szCs w:val="24"/>
          <w:lang w:val="uk-UA"/>
        </w:rPr>
      </w:pPr>
    </w:p>
    <w:p w:rsidR="00FA4294" w:rsidRDefault="00FA4294" w:rsidP="00C12B6F">
      <w:pPr>
        <w:ind w:firstLine="709"/>
        <w:jc w:val="both"/>
        <w:rPr>
          <w:b/>
          <w:sz w:val="24"/>
          <w:szCs w:val="24"/>
          <w:lang w:val="uk-UA"/>
        </w:rPr>
      </w:pPr>
    </w:p>
    <w:p w:rsidR="00C12B6F" w:rsidRDefault="00C12B6F" w:rsidP="00C12B6F">
      <w:pPr>
        <w:ind w:firstLine="709"/>
        <w:jc w:val="both"/>
        <w:rPr>
          <w:b/>
          <w:sz w:val="24"/>
          <w:szCs w:val="24"/>
          <w:lang w:val="uk-UA"/>
        </w:rPr>
      </w:pPr>
      <w:bookmarkStart w:id="0" w:name="_GoBack"/>
      <w:bookmarkEnd w:id="0"/>
      <w:r w:rsidRPr="00240B22">
        <w:rPr>
          <w:b/>
          <w:sz w:val="24"/>
          <w:szCs w:val="24"/>
          <w:lang w:val="uk-UA"/>
        </w:rPr>
        <w:lastRenderedPageBreak/>
        <w:t xml:space="preserve">Відомості про договори </w:t>
      </w:r>
      <w:r>
        <w:rPr>
          <w:b/>
          <w:sz w:val="24"/>
          <w:szCs w:val="24"/>
          <w:lang w:val="uk-UA"/>
        </w:rPr>
        <w:t>зберігання</w:t>
      </w:r>
      <w:r w:rsidRPr="00240B22">
        <w:rPr>
          <w:b/>
          <w:sz w:val="24"/>
          <w:szCs w:val="24"/>
          <w:lang w:val="uk-UA"/>
        </w:rP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5670"/>
      </w:tblGrid>
      <w:tr w:rsidR="005F38AD" w:rsidRPr="005578B5" w:rsidTr="005F38AD">
        <w:trPr>
          <w:cantSplit/>
          <w:trHeight w:val="1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AD" w:rsidRPr="00240B22" w:rsidRDefault="005F38AD" w:rsidP="00A46540">
            <w:pPr>
              <w:widowControl w:val="0"/>
              <w:spacing w:after="60"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№</w:t>
            </w:r>
          </w:p>
          <w:p w:rsidR="005F38AD" w:rsidRPr="00240B22" w:rsidRDefault="005F38AD" w:rsidP="00A46540">
            <w:pPr>
              <w:widowControl w:val="0"/>
              <w:spacing w:before="60"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з/</w:t>
            </w:r>
            <w:proofErr w:type="gramStart"/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AD" w:rsidRPr="00240B22" w:rsidRDefault="005F38AD" w:rsidP="00C12B6F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Зберігач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AD" w:rsidRPr="00240B22" w:rsidRDefault="005F38AD" w:rsidP="00C12B6F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Назва об’єкта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8AD" w:rsidRPr="00240B22" w:rsidRDefault="005F38AD" w:rsidP="00C12B6F">
            <w:pPr>
              <w:widowControl w:val="0"/>
              <w:spacing w:line="274" w:lineRule="exact"/>
              <w:jc w:val="center"/>
              <w:rPr>
                <w:b/>
                <w:color w:val="000000"/>
                <w:spacing w:val="5"/>
                <w:sz w:val="22"/>
                <w:szCs w:val="21"/>
                <w:lang w:bidi="uk-UA"/>
              </w:rPr>
            </w:pP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>Реквізити договору</w:t>
            </w:r>
            <w:r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 xml:space="preserve"> зберігання</w:t>
            </w:r>
            <w:r w:rsidRPr="00240B22">
              <w:rPr>
                <w:b/>
                <w:color w:val="000000"/>
                <w:spacing w:val="4"/>
                <w:sz w:val="22"/>
                <w:szCs w:val="17"/>
                <w:shd w:val="clear" w:color="auto" w:fill="FFFFFF"/>
                <w:lang w:bidi="uk-UA"/>
              </w:rPr>
              <w:t xml:space="preserve"> та термін його дії</w:t>
            </w:r>
          </w:p>
        </w:tc>
      </w:tr>
      <w:tr w:rsidR="005F38AD" w:rsidRPr="00A041D6" w:rsidTr="005F38A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D" w:rsidRPr="008F24BD" w:rsidRDefault="005F38AD" w:rsidP="00A46540">
            <w:pPr>
              <w:widowControl w:val="0"/>
              <w:spacing w:after="60"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</w:pPr>
            <w:r w:rsidRPr="008F24BD"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AD" w:rsidRPr="00C12B6F" w:rsidRDefault="005F38AD" w:rsidP="00A46540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</w:pPr>
            <w:r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 xml:space="preserve">Державне підприємство </w:t>
            </w:r>
            <w:r w:rsidRPr="00C12B6F"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  <w:t>“</w:t>
            </w:r>
            <w:r>
              <w:rPr>
                <w:color w:val="000000"/>
                <w:spacing w:val="4"/>
                <w:sz w:val="22"/>
                <w:szCs w:val="22"/>
                <w:shd w:val="clear" w:color="auto" w:fill="FFFFFF"/>
                <w:lang w:val="uk-UA" w:bidi="uk-UA"/>
              </w:rPr>
              <w:t>Дунаєвецький комбінат хлібопродуктів</w:t>
            </w:r>
            <w:r w:rsidRPr="00C12B6F"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B" w:rsidRPr="0056637B" w:rsidRDefault="0056637B" w:rsidP="0056637B">
            <w:pPr>
              <w:widowControl w:val="0"/>
              <w:spacing w:line="274" w:lineRule="exact"/>
              <w:rPr>
                <w:spacing w:val="4"/>
                <w:sz w:val="22"/>
                <w:szCs w:val="22"/>
                <w:shd w:val="clear" w:color="auto" w:fill="FFFFFF"/>
                <w:lang w:val="uk-UA"/>
              </w:rPr>
            </w:pPr>
            <w:r w:rsidRPr="0056637B">
              <w:rPr>
                <w:spacing w:val="4"/>
                <w:sz w:val="22"/>
                <w:szCs w:val="22"/>
                <w:shd w:val="clear" w:color="auto" w:fill="FFFFFF"/>
                <w:lang w:val="uk-UA"/>
              </w:rPr>
              <w:t>Матеріальні цінності державного резерву.</w:t>
            </w:r>
          </w:p>
          <w:p w:rsidR="005F38AD" w:rsidRPr="008F24BD" w:rsidRDefault="005F38AD" w:rsidP="00C12B6F">
            <w:pPr>
              <w:widowControl w:val="0"/>
              <w:spacing w:line="210" w:lineRule="exact"/>
              <w:rPr>
                <w:color w:val="000000"/>
                <w:spacing w:val="4"/>
                <w:sz w:val="22"/>
                <w:szCs w:val="22"/>
                <w:shd w:val="clear" w:color="auto" w:fill="FFFFFF"/>
                <w:lang w:bidi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8AD" w:rsidRDefault="005F38AD" w:rsidP="00A46540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Договір № юр-2зб/351-2009 від 08.01.2009 відповідального зберігання матеріальних цінностей державного резерву</w:t>
            </w:r>
            <w:r w:rsidR="00234817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.</w:t>
            </w:r>
          </w:p>
          <w:p w:rsidR="005F38AD" w:rsidRPr="00F075C8" w:rsidRDefault="005F38AD" w:rsidP="00234817">
            <w:pPr>
              <w:widowControl w:val="0"/>
              <w:spacing w:line="274" w:lineRule="exact"/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</w:pPr>
            <w:r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Термін дії – протягом усього терміну зберігання</w:t>
            </w:r>
            <w:r w:rsidR="00234817">
              <w:rPr>
                <w:color w:val="000000"/>
                <w:spacing w:val="4"/>
                <w:sz w:val="22"/>
                <w:szCs w:val="17"/>
                <w:shd w:val="clear" w:color="auto" w:fill="FFFFFF"/>
                <w:lang w:val="uk-UA" w:bidi="uk-UA"/>
              </w:rPr>
              <w:t>.</w:t>
            </w:r>
          </w:p>
        </w:tc>
      </w:tr>
    </w:tbl>
    <w:p w:rsidR="00C12B6F" w:rsidRDefault="00C12B6F" w:rsidP="005515E1">
      <w:pPr>
        <w:pStyle w:val="a5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15E1" w:rsidRDefault="005515E1" w:rsidP="005515E1">
      <w:pPr>
        <w:pStyle w:val="a5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color w:val="000000" w:themeColor="text1"/>
          <w:sz w:val="24"/>
          <w:szCs w:val="24"/>
        </w:rPr>
        <w:t xml:space="preserve">На балансі підприємства перебувають об’єкти, що не підлягають приватизації, а саме: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863"/>
        <w:gridCol w:w="1711"/>
        <w:gridCol w:w="1618"/>
        <w:gridCol w:w="1835"/>
      </w:tblGrid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 xml:space="preserve">№ </w:t>
            </w:r>
            <w:proofErr w:type="gramStart"/>
            <w:r w:rsidRPr="004D1B3B">
              <w:rPr>
                <w:b/>
                <w:szCs w:val="24"/>
              </w:rPr>
              <w:t>п</w:t>
            </w:r>
            <w:proofErr w:type="gramEnd"/>
            <w:r w:rsidRPr="004D1B3B">
              <w:rPr>
                <w:b/>
                <w:szCs w:val="24"/>
              </w:rPr>
              <w:t>/п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>Назва активу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>Кількість</w:t>
            </w:r>
          </w:p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>Одиниці виміру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>Балансова вартість</w:t>
            </w:r>
          </w:p>
          <w:p w:rsidR="005515E1" w:rsidRPr="004D1B3B" w:rsidRDefault="005515E1" w:rsidP="004D1B3B">
            <w:pPr>
              <w:jc w:val="center"/>
              <w:rPr>
                <w:b/>
                <w:szCs w:val="24"/>
              </w:rPr>
            </w:pPr>
            <w:r w:rsidRPr="004D1B3B">
              <w:rPr>
                <w:b/>
                <w:szCs w:val="24"/>
              </w:rPr>
              <w:t>(тис</w:t>
            </w:r>
            <w:proofErr w:type="gramStart"/>
            <w:r w:rsidRPr="004D1B3B">
              <w:rPr>
                <w:b/>
                <w:szCs w:val="24"/>
              </w:rPr>
              <w:t>.</w:t>
            </w:r>
            <w:proofErr w:type="gramEnd"/>
            <w:r w:rsidRPr="004D1B3B">
              <w:rPr>
                <w:b/>
                <w:szCs w:val="24"/>
              </w:rPr>
              <w:t xml:space="preserve"> </w:t>
            </w:r>
            <w:proofErr w:type="gramStart"/>
            <w:r w:rsidRPr="004D1B3B">
              <w:rPr>
                <w:b/>
                <w:szCs w:val="24"/>
              </w:rPr>
              <w:t>г</w:t>
            </w:r>
            <w:proofErr w:type="gramEnd"/>
            <w:r w:rsidRPr="004D1B3B">
              <w:rPr>
                <w:b/>
                <w:szCs w:val="24"/>
              </w:rPr>
              <w:t>рн.)</w:t>
            </w:r>
          </w:p>
        </w:tc>
      </w:tr>
      <w:tr w:rsidR="005515E1" w:rsidTr="00D4413D">
        <w:trPr>
          <w:trHeight w:val="23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both"/>
              <w:rPr>
                <w:lang w:val="en-US"/>
              </w:rPr>
            </w:pPr>
            <w:r w:rsidRPr="004D1B3B">
              <w:t>1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60-ти квартирний житловий будинок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center"/>
            </w:pPr>
            <w:r w:rsidRPr="004D1B3B"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F718FB" w:rsidRDefault="005515E1" w:rsidP="00F718FB">
            <w:pPr>
              <w:jc w:val="center"/>
              <w:rPr>
                <w:lang w:val="uk-UA"/>
              </w:rPr>
            </w:pPr>
            <w:r w:rsidRPr="004D1B3B">
              <w:t>491</w:t>
            </w:r>
            <w:r w:rsidR="00F718FB">
              <w:rPr>
                <w:lang w:val="en-US"/>
              </w:rPr>
              <w:t>6</w:t>
            </w:r>
            <w:r w:rsidR="00F718FB">
              <w:rPr>
                <w:lang w:val="uk-UA"/>
              </w:rPr>
              <w:t>,975</w:t>
            </w:r>
          </w:p>
        </w:tc>
      </w:tr>
      <w:tr w:rsidR="005515E1" w:rsidTr="00D4413D">
        <w:trPr>
          <w:trHeight w:val="32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both"/>
            </w:pPr>
            <w:r w:rsidRPr="004D1B3B">
              <w:t>2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</w:pPr>
            <w:r w:rsidRPr="004D1B3B">
              <w:t>Водоканал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F718FB" w:rsidRDefault="00F718FB" w:rsidP="00B873ED">
            <w:pPr>
              <w:jc w:val="center"/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3,25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</w:pPr>
            <w:r w:rsidRPr="004D1B3B">
              <w:t>В т.ч.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  <w:rPr>
                <w:lang w:val="en-US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Каналізаційна насосна (коло школи)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320CA1" w:rsidRDefault="00320CA1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F718FB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2</w:t>
            </w:r>
            <w:r w:rsidR="00F718FB">
              <w:rPr>
                <w:lang w:val="uk-UA"/>
              </w:rPr>
              <w:t>6,605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Насос К-90-35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320CA1" w:rsidRDefault="00320CA1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Ел</w:t>
            </w:r>
            <w:proofErr w:type="gramStart"/>
            <w:r w:rsidRPr="004D1B3B">
              <w:t>.т</w:t>
            </w:r>
            <w:proofErr w:type="gramEnd"/>
            <w:r w:rsidRPr="004D1B3B">
              <w:t>ельфер на 1т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320CA1" w:rsidRDefault="00320CA1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Насос К90/35А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320CA1" w:rsidRDefault="00320CA1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8B2A1F" w:rsidRDefault="005515E1" w:rsidP="005515E1">
            <w:pPr>
              <w:jc w:val="both"/>
              <w:rPr>
                <w:lang w:val="uk-UA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Трансформаторна </w:t>
            </w:r>
            <w:proofErr w:type="gramStart"/>
            <w:r w:rsidRPr="004D1B3B">
              <w:t>п</w:t>
            </w:r>
            <w:proofErr w:type="gramEnd"/>
            <w:r w:rsidRPr="004D1B3B">
              <w:t>ідстанція (школа)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320CA1" w:rsidRDefault="00320CA1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F718FB" w:rsidRDefault="005515E1" w:rsidP="00F718FB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</w:t>
            </w:r>
            <w:r w:rsidR="00F718FB">
              <w:rPr>
                <w:lang w:val="uk-UA"/>
              </w:rPr>
              <w:t>6,645</w:t>
            </w:r>
          </w:p>
        </w:tc>
      </w:tr>
      <w:tr w:rsidR="005515E1" w:rsidTr="004D1B3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8B2A1F" w:rsidRDefault="008B2A1F" w:rsidP="005515E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both"/>
            </w:pPr>
            <w:r w:rsidRPr="004D1B3B">
              <w:t>Очисні споруди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320CA1" w:rsidRDefault="005515E1" w:rsidP="005515E1">
            <w:pPr>
              <w:jc w:val="center"/>
              <w:rPr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F718FB" w:rsidRDefault="005515E1" w:rsidP="00F718FB">
            <w:pPr>
              <w:jc w:val="center"/>
              <w:rPr>
                <w:lang w:val="uk-UA"/>
              </w:rPr>
            </w:pPr>
            <w:r w:rsidRPr="004D1B3B">
              <w:t>312</w:t>
            </w:r>
            <w:r w:rsidR="00F718FB">
              <w:rPr>
                <w:lang w:val="uk-UA"/>
              </w:rPr>
              <w:t>,607</w:t>
            </w:r>
          </w:p>
        </w:tc>
      </w:tr>
      <w:tr w:rsidR="005515E1" w:rsidTr="004D1B3B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jc w:val="both"/>
            </w:pPr>
            <w:r w:rsidRPr="004D1B3B">
              <w:t>В т.ч.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515E1" w:rsidRPr="004D1B3B" w:rsidRDefault="005515E1" w:rsidP="005515E1">
            <w:pPr>
              <w:jc w:val="both"/>
            </w:pP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Установки для доочистки витокі</w:t>
            </w:r>
            <w:proofErr w:type="gramStart"/>
            <w:r w:rsidRPr="004D1B3B">
              <w:t>в</w:t>
            </w:r>
            <w:proofErr w:type="gramEnd"/>
          </w:p>
        </w:tc>
        <w:tc>
          <w:tcPr>
            <w:tcW w:w="86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F718F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t>7</w:t>
            </w:r>
            <w:r>
              <w:rPr>
                <w:lang w:val="uk-UA"/>
              </w:rPr>
              <w:t>0,814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proofErr w:type="gramStart"/>
            <w:r w:rsidRPr="004D1B3B">
              <w:t>Адм</w:t>
            </w:r>
            <w:proofErr w:type="gramEnd"/>
            <w:r w:rsidRPr="004D1B3B">
              <w:t>інбитовий корпус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21</w:t>
            </w:r>
            <w:r w:rsidR="00F718FB">
              <w:rPr>
                <w:lang w:val="uk-UA"/>
              </w:rPr>
              <w:t>,261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Будівля котельні 6-24м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24</w:t>
            </w:r>
            <w:r w:rsidR="00F718FB">
              <w:rPr>
                <w:lang w:val="uk-UA"/>
              </w:rPr>
              <w:t>,096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Ілові площадки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Будівля насосної станції №1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15</w:t>
            </w:r>
            <w:r w:rsidR="00F718FB">
              <w:rPr>
                <w:lang w:val="uk-UA"/>
              </w:rPr>
              <w:t>,019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Будівля насосної станції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26</w:t>
            </w:r>
            <w:r w:rsidR="00F718FB">
              <w:rPr>
                <w:lang w:val="uk-UA"/>
              </w:rPr>
              <w:t>,474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</w:pPr>
            <w:r w:rsidRPr="004D1B3B">
              <w:t xml:space="preserve">Виробничодопоміжна будівля з трансформаторною </w:t>
            </w:r>
            <w:proofErr w:type="gramStart"/>
            <w:r w:rsidRPr="004D1B3B">
              <w:t>п</w:t>
            </w:r>
            <w:proofErr w:type="gramEnd"/>
            <w:r w:rsidRPr="004D1B3B">
              <w:t>ідстанцією ВЛ-10кВ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F718FB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3</w:t>
            </w:r>
            <w:r w:rsidR="00F718FB">
              <w:rPr>
                <w:lang w:val="uk-UA"/>
              </w:rPr>
              <w:t>0,944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Трансформаторна </w:t>
            </w:r>
            <w:proofErr w:type="gramStart"/>
            <w:r w:rsidRPr="004D1B3B">
              <w:t>п</w:t>
            </w:r>
            <w:proofErr w:type="gramEnd"/>
            <w:r w:rsidRPr="004D1B3B">
              <w:t>ідстанція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РКНС №3 (перекачка в </w:t>
            </w:r>
            <w:proofErr w:type="gramStart"/>
            <w:r w:rsidRPr="004D1B3B">
              <w:t>р</w:t>
            </w:r>
            <w:proofErr w:type="gramEnd"/>
            <w:r w:rsidRPr="004D1B3B">
              <w:t>ічку)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F718FB" w:rsidP="00444F4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2,73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Будівля хлораторної 6/12м.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Блок ємкостей Л/24м.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96</w:t>
            </w:r>
            <w:r w:rsidR="00F718FB">
              <w:rPr>
                <w:lang w:val="uk-UA"/>
              </w:rPr>
              <w:t>,561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proofErr w:type="gramStart"/>
            <w:r w:rsidRPr="004D1B3B">
              <w:t>П</w:t>
            </w:r>
            <w:proofErr w:type="gramEnd"/>
            <w:r w:rsidRPr="004D1B3B">
              <w:t>іскоуловлювачі (2шт)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F718FB" w:rsidP="00F718FB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2,937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Площадка компості </w:t>
            </w:r>
            <w:proofErr w:type="gramStart"/>
            <w:r w:rsidRPr="004D1B3B">
              <w:t>(є</w:t>
            </w:r>
            <w:proofErr w:type="gramEnd"/>
            <w:r w:rsidRPr="004D1B3B">
              <w:t>мності 2шт)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F718F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0,912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Лінія ел. Передачі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Внутріплощ</w:t>
            </w:r>
            <w:proofErr w:type="gramStart"/>
            <w:r w:rsidRPr="004D1B3B">
              <w:t>.т</w:t>
            </w:r>
            <w:proofErr w:type="gramEnd"/>
            <w:r w:rsidRPr="004D1B3B">
              <w:t>ехн.комунікації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Збірний трубопровод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320CA1" w:rsidRDefault="00320CA1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F718FB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1</w:t>
            </w:r>
            <w:r w:rsidR="00F718FB">
              <w:rPr>
                <w:lang w:val="uk-UA"/>
              </w:rPr>
              <w:t>2,706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</w:pPr>
            <w:r w:rsidRPr="004D1B3B">
              <w:t>Каскад (</w:t>
            </w:r>
            <w:proofErr w:type="gramStart"/>
            <w:r w:rsidRPr="004D1B3B">
              <w:t>ж/б</w:t>
            </w:r>
            <w:proofErr w:type="gramEnd"/>
            <w:r w:rsidRPr="004D1B3B">
              <w:t xml:space="preserve"> ємності 5шт.)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Башня Рожновського (водонапірна башня)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B009F0" w:rsidRDefault="00072E1B" w:rsidP="005515E1">
            <w:pPr>
              <w:spacing w:after="200" w:line="276" w:lineRule="auto"/>
              <w:rPr>
                <w:lang w:val="uk-UA"/>
              </w:rPr>
            </w:pPr>
            <w:proofErr w:type="gramStart"/>
            <w:r>
              <w:t>П</w:t>
            </w:r>
            <w:proofErr w:type="gramEnd"/>
            <w:r>
              <w:t>ід</w:t>
            </w:r>
            <w:r>
              <w:rPr>
                <w:lang w:val="uk-UA"/>
              </w:rPr>
              <w:t>’</w:t>
            </w:r>
            <w:r w:rsidR="005515E1" w:rsidRPr="004D1B3B">
              <w:t>їздна дорога</w:t>
            </w:r>
            <w:r w:rsidR="00B009F0">
              <w:rPr>
                <w:lang w:val="uk-UA"/>
              </w:rPr>
              <w:t xml:space="preserve"> (4223,5 кв.м)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F718FB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</w:t>
            </w:r>
            <w:r w:rsidR="00F718FB">
              <w:rPr>
                <w:lang w:val="uk-UA"/>
              </w:rPr>
              <w:t>,4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>Огорожа території 950м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F718FB" w:rsidP="00F718FB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4,789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Трубопроводи </w:t>
            </w:r>
            <w:proofErr w:type="gramStart"/>
            <w:r w:rsidRPr="004D1B3B">
              <w:t>ст</w:t>
            </w:r>
            <w:proofErr w:type="gramEnd"/>
            <w:r w:rsidRPr="004D1B3B">
              <w:t>ічних витоків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8B2A1F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0,2</w:t>
            </w:r>
            <w:r w:rsidR="008B2A1F">
              <w:rPr>
                <w:lang w:val="uk-UA"/>
              </w:rPr>
              <w:t>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rPr>
                <w:lang w:val="en-US"/>
              </w:rPr>
            </w:pPr>
            <w:r w:rsidRPr="004D1B3B">
              <w:t xml:space="preserve">Трубопровід подачі </w:t>
            </w:r>
            <w:proofErr w:type="gramStart"/>
            <w:r w:rsidRPr="004D1B3B">
              <w:t>ст</w:t>
            </w:r>
            <w:proofErr w:type="gramEnd"/>
            <w:r w:rsidRPr="004D1B3B">
              <w:t>ічних витоків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8B2A1F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0,7</w:t>
            </w:r>
            <w:r w:rsidR="008B2A1F">
              <w:rPr>
                <w:lang w:val="uk-UA"/>
              </w:rPr>
              <w:t>24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Електротельфер 2т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Електротельфер 2т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 xml:space="preserve">Цистерна для </w:t>
            </w:r>
            <w:proofErr w:type="gramStart"/>
            <w:r w:rsidRPr="004D1B3B">
              <w:t>р</w:t>
            </w:r>
            <w:proofErr w:type="gramEnd"/>
            <w:r w:rsidRPr="004D1B3B">
              <w:t>ідкого палива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Таль електрична вантажна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Димова труба діаметр 0,5м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Насос К90/55 з електродвигуном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Водяний насос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Насос СМ-150-125-315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Засувки діаметром 200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Засувки діаметром 150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Комплект розподільчих мереж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5E1" w:rsidRPr="00B009F0" w:rsidRDefault="00B009F0" w:rsidP="005515E1">
            <w:pPr>
              <w:snapToGrid w:val="0"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1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  <w:jc w:val="center"/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8B2A1F" w:rsidRDefault="008B2A1F" w:rsidP="00551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DF543A" w:rsidP="005663E6">
            <w:pPr>
              <w:spacing w:after="200" w:line="276" w:lineRule="auto"/>
            </w:pPr>
            <w:r>
              <w:rPr>
                <w:lang w:val="uk-UA"/>
              </w:rPr>
              <w:t>Пожежна безпека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8B2A1F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676</w:t>
            </w:r>
            <w:r w:rsidR="008B2A1F">
              <w:rPr>
                <w:lang w:val="uk-UA"/>
              </w:rPr>
              <w:t>,414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</w:pPr>
            <w:r w:rsidRPr="004D1B3B">
              <w:t>В т.ч.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AF2BE6" w:rsidRDefault="005515E1" w:rsidP="005515E1">
            <w:pPr>
              <w:snapToGrid w:val="0"/>
              <w:spacing w:after="200" w:line="276" w:lineRule="auto"/>
              <w:rPr>
                <w:lang w:val="uk-UA"/>
              </w:rPr>
            </w:pPr>
            <w:r w:rsidRPr="004D1B3B">
              <w:t>Пожежне депо з постом  на 2 авто машини</w:t>
            </w:r>
            <w:r w:rsidR="00AF2BE6" w:rsidRPr="00AF2BE6">
              <w:t xml:space="preserve">  </w:t>
            </w:r>
            <w:r w:rsidR="00AF2BE6">
              <w:rPr>
                <w:lang w:val="uk-UA"/>
              </w:rPr>
              <w:t>з майном</w:t>
            </w:r>
            <w:r w:rsidR="00DF543A">
              <w:rPr>
                <w:lang w:val="uk-UA"/>
              </w:rPr>
              <w:t xml:space="preserve"> пожежної безпеки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B009F0" w:rsidRDefault="00B009F0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8B2A1F" w:rsidRDefault="008B2A1F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t>30</w:t>
            </w:r>
            <w:r>
              <w:rPr>
                <w:lang w:val="uk-UA"/>
              </w:rPr>
              <w:t>6,774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Пожежна автомашина Урал-375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B009F0" w:rsidRDefault="00B009F0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8B2A1F">
            <w:pPr>
              <w:spacing w:after="200" w:line="276" w:lineRule="auto"/>
              <w:jc w:val="center"/>
            </w:pPr>
            <w:r w:rsidRPr="004D1B3B">
              <w:t>16</w:t>
            </w:r>
            <w:r w:rsidR="008B2A1F">
              <w:rPr>
                <w:lang w:val="uk-UA"/>
              </w:rPr>
              <w:t>3,96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 xml:space="preserve">Пожежна автомашина </w:t>
            </w:r>
            <w:proofErr w:type="gramStart"/>
            <w:r w:rsidRPr="004D1B3B">
              <w:t>З</w:t>
            </w:r>
            <w:proofErr w:type="gramEnd"/>
            <w:r w:rsidRPr="004D1B3B">
              <w:t>ІЛ-131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B009F0" w:rsidRDefault="00B009F0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8B2A1F" w:rsidRDefault="005515E1" w:rsidP="005515E1">
            <w:pPr>
              <w:spacing w:after="200" w:line="276" w:lineRule="auto"/>
              <w:jc w:val="center"/>
              <w:rPr>
                <w:lang w:val="uk-UA"/>
              </w:rPr>
            </w:pPr>
            <w:r w:rsidRPr="004D1B3B">
              <w:t>205</w:t>
            </w:r>
            <w:r w:rsidR="008B2A1F">
              <w:rPr>
                <w:lang w:val="uk-UA"/>
              </w:rPr>
              <w:t>,68</w:t>
            </w:r>
          </w:p>
        </w:tc>
      </w:tr>
      <w:tr w:rsidR="00DF543A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DF543A" w:rsidRDefault="00DF543A" w:rsidP="00551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3A" w:rsidRPr="004D1B3B" w:rsidRDefault="00DF543A" w:rsidP="005515E1">
            <w:pPr>
              <w:snapToGrid w:val="0"/>
              <w:spacing w:after="200" w:line="276" w:lineRule="auto"/>
            </w:pPr>
            <w:r>
              <w:rPr>
                <w:lang w:val="uk-UA"/>
              </w:rPr>
              <w:t>Відомча воєнізована охорона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Default="00DF543A" w:rsidP="005515E1">
            <w:pPr>
              <w:spacing w:after="200" w:line="276" w:lineRule="auto"/>
              <w:jc w:val="center"/>
              <w:rPr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4D1B3B" w:rsidRDefault="00DF543A" w:rsidP="00DE4F81">
            <w:pPr>
              <w:spacing w:after="200" w:line="276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4D1B3B" w:rsidRDefault="00DF543A" w:rsidP="005515E1">
            <w:pPr>
              <w:spacing w:after="200" w:line="276" w:lineRule="auto"/>
              <w:jc w:val="center"/>
            </w:pPr>
          </w:p>
        </w:tc>
      </w:tr>
      <w:tr w:rsidR="00DF543A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4D1B3B" w:rsidRDefault="00DF543A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43A" w:rsidRPr="00DF543A" w:rsidRDefault="00DF543A" w:rsidP="005515E1">
            <w:pPr>
              <w:snapToGrid w:val="0"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 т.ч.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Default="00DF543A" w:rsidP="005515E1">
            <w:pPr>
              <w:spacing w:after="200" w:line="276" w:lineRule="auto"/>
              <w:jc w:val="center"/>
              <w:rPr>
                <w:lang w:val="uk-UA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4D1B3B" w:rsidRDefault="00DF543A" w:rsidP="00DE4F81">
            <w:pPr>
              <w:spacing w:after="200" w:line="276" w:lineRule="auto"/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3A" w:rsidRPr="004D1B3B" w:rsidRDefault="00DF543A" w:rsidP="005515E1">
            <w:pPr>
              <w:spacing w:after="200" w:line="276" w:lineRule="auto"/>
              <w:jc w:val="center"/>
            </w:pP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Гвинтівка ІЖ-18№1 4/247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proofErr w:type="gramStart"/>
            <w:r w:rsidRPr="004D1B3B">
              <w:t>П</w:t>
            </w:r>
            <w:proofErr w:type="gramEnd"/>
            <w:r w:rsidRPr="004D1B3B">
              <w:t>істолети газові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Гвинтівка</w:t>
            </w:r>
            <w:proofErr w:type="gramStart"/>
            <w:r w:rsidRPr="004D1B3B">
              <w:t xml:space="preserve"> ІЖ</w:t>
            </w:r>
            <w:proofErr w:type="gramEnd"/>
            <w:r w:rsidRPr="004D1B3B">
              <w:t xml:space="preserve"> 9520065;ІЖ9519688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Патрони 12/70 мисливські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Патрони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Патрони газові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Патрони 12/70 мисливські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Набої мисливські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Набої газові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proofErr w:type="gramStart"/>
            <w:r w:rsidRPr="004D1B3B">
              <w:t>шт</w:t>
            </w:r>
            <w:proofErr w:type="gramEnd"/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Карабін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4D1B3B" w:rsidRDefault="005515E1" w:rsidP="005515E1">
            <w:pPr>
              <w:jc w:val="center"/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napToGrid w:val="0"/>
              <w:spacing w:after="200" w:line="276" w:lineRule="auto"/>
            </w:pPr>
            <w:r w:rsidRPr="004D1B3B">
              <w:t>Гвинтівка ИПС-38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Pr="007971EB" w:rsidRDefault="007971EB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4D1B3B" w:rsidRDefault="005515E1" w:rsidP="00DE4F8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шт.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5E1" w:rsidRPr="004D1B3B" w:rsidRDefault="005515E1" w:rsidP="005515E1">
            <w:pPr>
              <w:spacing w:after="200" w:line="276" w:lineRule="auto"/>
              <w:jc w:val="center"/>
              <w:rPr>
                <w:lang w:val="en-US"/>
              </w:rPr>
            </w:pPr>
            <w:r w:rsidRPr="004D1B3B">
              <w:t>0</w:t>
            </w:r>
          </w:p>
        </w:tc>
      </w:tr>
      <w:tr w:rsidR="008B2A1F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1F" w:rsidRPr="008B2A1F" w:rsidRDefault="005663E6" w:rsidP="005663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1F" w:rsidRPr="008B2A1F" w:rsidRDefault="008B2A1F" w:rsidP="005515E1">
            <w:pPr>
              <w:snapToGrid w:val="0"/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Склад типу погреба цивільної оборони (ПРУ №84940)</w:t>
            </w:r>
            <w:r w:rsidR="00FA2491">
              <w:rPr>
                <w:lang w:val="uk-UA"/>
              </w:rPr>
              <w:t xml:space="preserve"> з майном цивільної оборони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1F" w:rsidRPr="00286405" w:rsidRDefault="0015662F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1F" w:rsidRPr="008B2A1F" w:rsidRDefault="00286405" w:rsidP="00286405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="008B2A1F">
              <w:rPr>
                <w:lang w:val="uk-UA"/>
              </w:rPr>
              <w:t>т.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A1F" w:rsidRPr="008B2A1F" w:rsidRDefault="008B2A1F" w:rsidP="005515E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67,721</w:t>
            </w:r>
          </w:p>
        </w:tc>
      </w:tr>
      <w:tr w:rsidR="005515E1" w:rsidTr="005515E1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E1" w:rsidRDefault="005515E1" w:rsidP="005515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Default="005515E1" w:rsidP="005515E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Pr="00EB545D" w:rsidRDefault="00EB545D" w:rsidP="005515E1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Default="005515E1" w:rsidP="005515E1">
            <w:pPr>
              <w:spacing w:after="200"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Шт</w:t>
            </w:r>
            <w:proofErr w:type="gramStart"/>
            <w:r>
              <w:rPr>
                <w:b/>
              </w:rPr>
              <w:t>,м</w:t>
            </w:r>
            <w:proofErr w:type="gramEnd"/>
            <w:r>
              <w:rPr>
                <w:b/>
              </w:rPr>
              <w:t>2,п.г.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E1" w:rsidRDefault="008B2A1F" w:rsidP="008B2A1F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6026,967</w:t>
            </w:r>
          </w:p>
        </w:tc>
      </w:tr>
    </w:tbl>
    <w:p w:rsidR="003C34B1" w:rsidRDefault="003C34B1" w:rsidP="00F81936">
      <w:pPr>
        <w:pStyle w:val="3"/>
        <w:rPr>
          <w:b/>
          <w:iCs/>
          <w:sz w:val="24"/>
          <w:szCs w:val="24"/>
          <w:lang w:val="uk-UA"/>
        </w:rPr>
      </w:pPr>
    </w:p>
    <w:p w:rsidR="005515E1" w:rsidRPr="00DE4F81" w:rsidRDefault="005515E1" w:rsidP="00DE4F81">
      <w:pPr>
        <w:pStyle w:val="3"/>
        <w:ind w:firstLine="709"/>
        <w:jc w:val="center"/>
        <w:rPr>
          <w:iCs/>
          <w:sz w:val="24"/>
          <w:szCs w:val="24"/>
          <w:lang w:val="uk-UA"/>
        </w:rPr>
      </w:pPr>
      <w:r w:rsidRPr="003C34B1">
        <w:rPr>
          <w:b/>
          <w:iCs/>
          <w:sz w:val="24"/>
          <w:szCs w:val="24"/>
          <w:lang w:val="uk-UA"/>
        </w:rPr>
        <w:t>Обсяги викидів та скидів забруднюючих речовин у навколишнє природне середовище, утворення і розміщення відходів, інформація про сплату екологічних зборів та платежі</w:t>
      </w:r>
    </w:p>
    <w:p w:rsidR="005515E1" w:rsidRPr="00DE4F81" w:rsidRDefault="005515E1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val="uk-UA" w:eastAsia="ar-SA"/>
        </w:rPr>
      </w:pPr>
      <w:r w:rsidRPr="00DE4F81">
        <w:rPr>
          <w:color w:val="000000" w:themeColor="text1"/>
          <w:sz w:val="24"/>
          <w:szCs w:val="24"/>
          <w:lang w:val="uk-UA" w:eastAsia="ar-SA"/>
        </w:rPr>
        <w:t>1. Обсяг викидів забруднюючих речовин в атмосферне повітря за 2020 рік (згідно форми №2-ТП (повітря) річна) усього по підприємству – 12,765 т.</w:t>
      </w:r>
    </w:p>
    <w:p w:rsidR="005515E1" w:rsidRDefault="005515E1" w:rsidP="005515E1">
      <w:pPr>
        <w:tabs>
          <w:tab w:val="left" w:pos="5773"/>
        </w:tabs>
        <w:jc w:val="center"/>
        <w:rPr>
          <w:spacing w:val="-11"/>
          <w:sz w:val="18"/>
          <w:szCs w:val="18"/>
        </w:rPr>
      </w:pPr>
      <w:r w:rsidRPr="00DE4F81">
        <w:rPr>
          <w:b/>
          <w:spacing w:val="-11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>
        <w:rPr>
          <w:spacing w:val="-11"/>
          <w:sz w:val="18"/>
          <w:szCs w:val="18"/>
        </w:rPr>
        <w:t>(тонн, з трьома  десятковими знаками)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08"/>
        <w:gridCol w:w="4561"/>
        <w:gridCol w:w="3286"/>
      </w:tblGrid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Код забруднюючих речовин і парникових газі</w:t>
            </w:r>
            <w:proofErr w:type="gramStart"/>
            <w:r w:rsidRPr="00EF1376">
              <w:rPr>
                <w:b/>
                <w:spacing w:val="-11"/>
              </w:rPr>
              <w:t>в</w:t>
            </w:r>
            <w:proofErr w:type="gramEnd"/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Найменування забруднюючих речовин і парникових газі</w:t>
            </w:r>
            <w:proofErr w:type="gramStart"/>
            <w:r w:rsidRPr="00EF1376">
              <w:rPr>
                <w:b/>
                <w:spacing w:val="-11"/>
              </w:rPr>
              <w:t>в</w:t>
            </w:r>
            <w:proofErr w:type="gramEnd"/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Кількість викинутих в атмосферне повітря забруднюючих речовин і парникових газі</w:t>
            </w:r>
            <w:proofErr w:type="gramStart"/>
            <w:r w:rsidRPr="00EF1376">
              <w:rPr>
                <w:b/>
                <w:spacing w:val="-11"/>
              </w:rPr>
              <w:t>в</w:t>
            </w:r>
            <w:proofErr w:type="gramEnd"/>
          </w:p>
        </w:tc>
      </w:tr>
      <w:tr w:rsidR="005515E1" w:rsidRPr="00EF1376" w:rsidTr="005515E1">
        <w:trPr>
          <w:trHeight w:val="234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А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Б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1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00000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 xml:space="preserve">Всього по </w:t>
            </w:r>
            <w:proofErr w:type="gramStart"/>
            <w:r w:rsidRPr="00EF1376">
              <w:rPr>
                <w:spacing w:val="-11"/>
              </w:rPr>
              <w:t>п</w:t>
            </w:r>
            <w:proofErr w:type="gramEnd"/>
            <w:r w:rsidRPr="00EF1376">
              <w:rPr>
                <w:spacing w:val="-11"/>
              </w:rPr>
              <w:t>ідп</w:t>
            </w:r>
            <w:r>
              <w:rPr>
                <w:spacing w:val="-11"/>
              </w:rPr>
              <w:t>риємству (без урахування діоксид</w:t>
            </w:r>
            <w:r w:rsidRPr="00EF1376">
              <w:rPr>
                <w:spacing w:val="-11"/>
              </w:rPr>
              <w:t>у вуглецю)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12,765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03000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>Речовини у вигляді суспендованих твердих частинок (мікрочастинки та волокна)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4,688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04000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>Сполуки азоту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0,152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06000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>Оксид вуглецю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4,309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11000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>Неметанові леткі органічні сполуки (НМЛОС)1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3,598</w:t>
            </w:r>
          </w:p>
        </w:tc>
      </w:tr>
      <w:tr w:rsidR="005515E1" w:rsidRPr="00EF1376" w:rsidTr="005515E1"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12000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r w:rsidRPr="00EF1376">
              <w:rPr>
                <w:spacing w:val="-11"/>
              </w:rPr>
              <w:t>Метан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0,018</w:t>
            </w:r>
          </w:p>
        </w:tc>
      </w:tr>
      <w:tr w:rsidR="005515E1" w:rsidRPr="00EF1376" w:rsidTr="005515E1">
        <w:trPr>
          <w:trHeight w:val="427"/>
        </w:trPr>
        <w:tc>
          <w:tcPr>
            <w:tcW w:w="10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07000</w:t>
            </w:r>
          </w:p>
        </w:tc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  <w:proofErr w:type="gramStart"/>
            <w:r w:rsidRPr="00EF1376">
              <w:rPr>
                <w:spacing w:val="-11"/>
              </w:rPr>
              <w:t>Кр</w:t>
            </w:r>
            <w:proofErr w:type="gramEnd"/>
            <w:r w:rsidRPr="00EF1376">
              <w:rPr>
                <w:spacing w:val="-11"/>
              </w:rPr>
              <w:t>ім того, діоксид вуглецю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-</w:t>
            </w:r>
          </w:p>
          <w:p w:rsidR="005515E1" w:rsidRPr="00EF1376" w:rsidRDefault="005515E1" w:rsidP="005515E1">
            <w:pPr>
              <w:tabs>
                <w:tab w:val="left" w:pos="5773"/>
              </w:tabs>
              <w:rPr>
                <w:spacing w:val="-11"/>
              </w:rPr>
            </w:pPr>
          </w:p>
        </w:tc>
      </w:tr>
    </w:tbl>
    <w:p w:rsidR="005515E1" w:rsidRPr="005859F1" w:rsidRDefault="005515E1" w:rsidP="005515E1">
      <w:pPr>
        <w:suppressAutoHyphens/>
        <w:ind w:firstLine="709"/>
        <w:jc w:val="both"/>
        <w:rPr>
          <w:b/>
          <w:color w:val="000000" w:themeColor="text1"/>
          <w:sz w:val="24"/>
          <w:szCs w:val="24"/>
          <w:lang w:eastAsia="ar-SA"/>
        </w:rPr>
      </w:pPr>
    </w:p>
    <w:p w:rsidR="00F81936" w:rsidRDefault="00F81936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val="uk-UA" w:eastAsia="ar-SA"/>
        </w:rPr>
      </w:pPr>
    </w:p>
    <w:p w:rsidR="005515E1" w:rsidRPr="005859F1" w:rsidRDefault="005515E1" w:rsidP="005515E1">
      <w:pPr>
        <w:suppressAutoHyphens/>
        <w:ind w:firstLine="709"/>
        <w:jc w:val="both"/>
        <w:rPr>
          <w:b/>
          <w:color w:val="000000" w:themeColor="text1"/>
          <w:sz w:val="24"/>
          <w:szCs w:val="24"/>
          <w:lang w:eastAsia="ar-SA"/>
        </w:rPr>
      </w:pPr>
      <w:r w:rsidRPr="005859F1">
        <w:rPr>
          <w:color w:val="000000" w:themeColor="text1"/>
          <w:sz w:val="24"/>
          <w:szCs w:val="24"/>
          <w:lang w:eastAsia="ar-SA"/>
        </w:rPr>
        <w:t>2. Утворення відходів за 20</w:t>
      </w:r>
      <w:r>
        <w:rPr>
          <w:color w:val="000000" w:themeColor="text1"/>
          <w:sz w:val="24"/>
          <w:szCs w:val="24"/>
          <w:lang w:eastAsia="ar-SA"/>
        </w:rPr>
        <w:t>20</w:t>
      </w:r>
      <w:r w:rsidRPr="005859F1">
        <w:rPr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р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 xml:space="preserve">ік (згідно форми №1-відходи (річна) усього по підприємству – </w:t>
      </w:r>
      <w:r>
        <w:rPr>
          <w:color w:val="000000" w:themeColor="text1"/>
          <w:sz w:val="24"/>
          <w:szCs w:val="24"/>
          <w:lang w:eastAsia="ar-SA"/>
        </w:rPr>
        <w:t>390,56</w:t>
      </w:r>
      <w:r w:rsidRPr="005859F1">
        <w:rPr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color w:val="000000" w:themeColor="text1"/>
          <w:sz w:val="24"/>
          <w:szCs w:val="24"/>
          <w:lang w:eastAsia="ar-SA"/>
        </w:rPr>
        <w:t>т</w:t>
      </w:r>
      <w:r w:rsidRPr="005859F1">
        <w:rPr>
          <w:b/>
          <w:color w:val="000000" w:themeColor="text1"/>
          <w:sz w:val="24"/>
          <w:szCs w:val="24"/>
          <w:lang w:eastAsia="ar-SA"/>
        </w:rPr>
        <w:t>.</w:t>
      </w:r>
    </w:p>
    <w:p w:rsidR="005515E1" w:rsidRDefault="005515E1" w:rsidP="005515E1">
      <w:pPr>
        <w:tabs>
          <w:tab w:val="left" w:pos="5773"/>
        </w:tabs>
        <w:jc w:val="center"/>
        <w:rPr>
          <w:spacing w:val="-11"/>
          <w:sz w:val="18"/>
          <w:szCs w:val="1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pacing w:val="-11"/>
          <w:sz w:val="18"/>
          <w:szCs w:val="18"/>
        </w:rPr>
        <w:t>(тонн, з трьома  десятковими знаками)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515E1" w:rsidRPr="00EF1376" w:rsidTr="005515E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</w:p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</w:p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Найменування відходів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Батареї та акумулятори інші зіпсовані або відпрацьовані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Лампи люмінесцентні та відходи</w:t>
            </w:r>
            <w:proofErr w:type="gramStart"/>
            <w:r w:rsidRPr="00EF1376">
              <w:rPr>
                <w:b/>
                <w:spacing w:val="-11"/>
              </w:rPr>
              <w:t xml:space="preserve"> ,</w:t>
            </w:r>
            <w:proofErr w:type="gramEnd"/>
            <w:r w:rsidRPr="00EF1376">
              <w:rPr>
                <w:b/>
                <w:spacing w:val="-11"/>
              </w:rPr>
              <w:t xml:space="preserve"> які містять ртуть, інші зіпсовані або відпрацьовані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 xml:space="preserve">Масла та мастила моторні, трансмісійні, </w:t>
            </w:r>
          </w:p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інші зіпсовані або відпрацьовані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 xml:space="preserve">Шини, зіпсовані перед початком експлуатації, відпрацьовані, пошкоджені чи забрудненні </w:t>
            </w:r>
            <w:proofErr w:type="gramStart"/>
            <w:r w:rsidRPr="00EF1376">
              <w:rPr>
                <w:b/>
                <w:spacing w:val="-11"/>
              </w:rPr>
              <w:t>п</w:t>
            </w:r>
            <w:proofErr w:type="gramEnd"/>
            <w:r w:rsidRPr="00EF1376">
              <w:rPr>
                <w:b/>
                <w:spacing w:val="-11"/>
              </w:rPr>
              <w:t>ід час експлуатації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</w:p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</w:p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b/>
                <w:spacing w:val="-11"/>
              </w:rPr>
            </w:pPr>
            <w:r w:rsidRPr="00EF1376">
              <w:rPr>
                <w:b/>
                <w:spacing w:val="-11"/>
              </w:rPr>
              <w:t>Залишки зернові від очищення зерна</w:t>
            </w:r>
          </w:p>
        </w:tc>
      </w:tr>
      <w:tr w:rsidR="005515E1" w:rsidRPr="00EF1376" w:rsidTr="005515E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Утворилося відходів протягом року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0,010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0,050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390,260</w:t>
            </w:r>
          </w:p>
        </w:tc>
      </w:tr>
      <w:tr w:rsidR="005515E1" w:rsidRPr="00EF1376" w:rsidTr="005515E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Передано відході</w:t>
            </w:r>
            <w:proofErr w:type="gramStart"/>
            <w:r w:rsidRPr="00EF1376">
              <w:rPr>
                <w:spacing w:val="-11"/>
              </w:rPr>
              <w:t>в</w:t>
            </w:r>
            <w:proofErr w:type="gramEnd"/>
            <w:r w:rsidRPr="00EF1376">
              <w:rPr>
                <w:spacing w:val="-11"/>
              </w:rPr>
              <w:t xml:space="preserve"> на сторону – усього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</w:t>
            </w:r>
            <w:r w:rsidRPr="00EF1376">
              <w:rPr>
                <w:spacing w:val="-11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0,010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0,050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390,260</w:t>
            </w:r>
          </w:p>
        </w:tc>
      </w:tr>
      <w:tr w:rsidR="005515E1" w:rsidRPr="00EF1376" w:rsidTr="005515E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proofErr w:type="gramStart"/>
            <w:r w:rsidRPr="00EF1376">
              <w:rPr>
                <w:spacing w:val="-11"/>
              </w:rPr>
              <w:t>у</w:t>
            </w:r>
            <w:proofErr w:type="gramEnd"/>
            <w:r w:rsidRPr="00EF1376">
              <w:rPr>
                <w:spacing w:val="-11"/>
              </w:rPr>
              <w:t xml:space="preserve"> тому числі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</w:p>
        </w:tc>
      </w:tr>
      <w:tr w:rsidR="005515E1" w:rsidRPr="00EF1376" w:rsidTr="005515E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для утилізації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</w:t>
            </w:r>
            <w:r w:rsidRPr="00EF1376">
              <w:rPr>
                <w:spacing w:val="-11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 w:rsidRPr="00EF1376">
              <w:rPr>
                <w:spacing w:val="-11"/>
              </w:rPr>
              <w:t>0,010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0,050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0,120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5E1" w:rsidRPr="00EF1376" w:rsidRDefault="005515E1" w:rsidP="005515E1">
            <w:pPr>
              <w:tabs>
                <w:tab w:val="left" w:pos="5773"/>
              </w:tabs>
              <w:jc w:val="center"/>
              <w:rPr>
                <w:spacing w:val="-11"/>
              </w:rPr>
            </w:pPr>
            <w:r>
              <w:rPr>
                <w:spacing w:val="-11"/>
              </w:rPr>
              <w:t>390,260</w:t>
            </w:r>
          </w:p>
        </w:tc>
      </w:tr>
    </w:tbl>
    <w:p w:rsidR="005515E1" w:rsidRDefault="005515E1" w:rsidP="005515E1">
      <w:pPr>
        <w:suppressAutoHyphens/>
        <w:ind w:firstLine="709"/>
        <w:jc w:val="both"/>
        <w:rPr>
          <w:smallCaps/>
          <w:color w:val="000000" w:themeColor="text1"/>
          <w:sz w:val="24"/>
          <w:szCs w:val="24"/>
          <w:lang w:eastAsia="ar-SA"/>
        </w:rPr>
      </w:pPr>
    </w:p>
    <w:p w:rsidR="005515E1" w:rsidRPr="005859F1" w:rsidRDefault="005515E1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5859F1">
        <w:rPr>
          <w:color w:val="000000" w:themeColor="text1"/>
          <w:sz w:val="24"/>
          <w:szCs w:val="24"/>
          <w:lang w:eastAsia="ar-SA"/>
        </w:rPr>
        <w:t xml:space="preserve">3. Екологічні платежі за </w:t>
      </w:r>
      <w:r>
        <w:rPr>
          <w:color w:val="000000" w:themeColor="text1"/>
          <w:sz w:val="24"/>
          <w:szCs w:val="24"/>
          <w:lang w:eastAsia="ar-SA"/>
        </w:rPr>
        <w:t>2020</w:t>
      </w:r>
      <w:r w:rsidRPr="005859F1">
        <w:rPr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р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 xml:space="preserve">ік (згідно форми №1- екологічні витрати (річна) фактично сплачено усього – </w:t>
      </w:r>
      <w:r>
        <w:rPr>
          <w:color w:val="000000" w:themeColor="text1"/>
          <w:sz w:val="24"/>
          <w:szCs w:val="24"/>
          <w:lang w:eastAsia="ar-SA"/>
        </w:rPr>
        <w:t>2,</w:t>
      </w:r>
      <w:r w:rsidRPr="00B6602F">
        <w:rPr>
          <w:color w:val="000000" w:themeColor="text1"/>
          <w:sz w:val="24"/>
          <w:szCs w:val="24"/>
          <w:lang w:eastAsia="ar-SA"/>
        </w:rPr>
        <w:t>51тис. грн</w:t>
      </w:r>
      <w:r w:rsidRPr="005859F1">
        <w:rPr>
          <w:color w:val="000000" w:themeColor="text1"/>
          <w:sz w:val="24"/>
          <w:szCs w:val="24"/>
          <w:lang w:eastAsia="ar-SA"/>
        </w:rPr>
        <w:t>., у т.ч.:</w:t>
      </w:r>
    </w:p>
    <w:p w:rsidR="005515E1" w:rsidRPr="005859F1" w:rsidRDefault="005515E1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5859F1">
        <w:rPr>
          <w:color w:val="000000" w:themeColor="text1"/>
          <w:sz w:val="24"/>
          <w:szCs w:val="24"/>
          <w:lang w:eastAsia="ar-SA"/>
        </w:rPr>
        <w:lastRenderedPageBreak/>
        <w:t xml:space="preserve">за викиди в атмосферне повітря забруднюючих речовин стаціонарними джерелами забруднення – </w:t>
      </w:r>
      <w:r>
        <w:rPr>
          <w:color w:val="000000" w:themeColor="text1"/>
          <w:sz w:val="24"/>
          <w:szCs w:val="24"/>
          <w:lang w:eastAsia="ar-SA"/>
        </w:rPr>
        <w:t>2,348</w:t>
      </w:r>
      <w:r w:rsidRPr="005859F1">
        <w:rPr>
          <w:color w:val="000000" w:themeColor="text1"/>
          <w:sz w:val="24"/>
          <w:szCs w:val="24"/>
          <w:lang w:eastAsia="ar-SA"/>
        </w:rPr>
        <w:t xml:space="preserve"> тис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г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>рн.;</w:t>
      </w:r>
    </w:p>
    <w:p w:rsidR="005515E1" w:rsidRPr="005859F1" w:rsidRDefault="005515E1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5859F1">
        <w:rPr>
          <w:color w:val="000000" w:themeColor="text1"/>
          <w:sz w:val="24"/>
          <w:szCs w:val="24"/>
          <w:lang w:eastAsia="ar-SA"/>
        </w:rPr>
        <w:t xml:space="preserve">за розміщення відходів – </w:t>
      </w:r>
      <w:r>
        <w:rPr>
          <w:color w:val="000000" w:themeColor="text1"/>
          <w:sz w:val="24"/>
          <w:szCs w:val="24"/>
          <w:lang w:eastAsia="ar-SA"/>
        </w:rPr>
        <w:t>0,162</w:t>
      </w:r>
      <w:r w:rsidRPr="005859F1">
        <w:rPr>
          <w:color w:val="000000" w:themeColor="text1"/>
          <w:sz w:val="24"/>
          <w:szCs w:val="24"/>
          <w:lang w:eastAsia="ar-SA"/>
        </w:rPr>
        <w:t xml:space="preserve"> тис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.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Pr="005859F1">
        <w:rPr>
          <w:color w:val="000000" w:themeColor="text1"/>
          <w:sz w:val="24"/>
          <w:szCs w:val="24"/>
          <w:lang w:eastAsia="ar-SA"/>
        </w:rPr>
        <w:t>г</w:t>
      </w:r>
      <w:proofErr w:type="gramEnd"/>
      <w:r w:rsidRPr="005859F1">
        <w:rPr>
          <w:color w:val="000000" w:themeColor="text1"/>
          <w:sz w:val="24"/>
          <w:szCs w:val="24"/>
          <w:lang w:eastAsia="ar-SA"/>
        </w:rPr>
        <w:t>рн.</w:t>
      </w:r>
    </w:p>
    <w:p w:rsidR="005515E1" w:rsidRPr="005859F1" w:rsidRDefault="005515E1" w:rsidP="005515E1">
      <w:pPr>
        <w:suppressAutoHyphens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5859F1">
        <w:rPr>
          <w:color w:val="000000" w:themeColor="text1"/>
          <w:sz w:val="24"/>
          <w:szCs w:val="24"/>
          <w:lang w:eastAsia="ar-SA"/>
        </w:rPr>
        <w:t xml:space="preserve">4. Скиди забруднюючих речовин у навколишнє середовище </w:t>
      </w:r>
      <w:r>
        <w:rPr>
          <w:color w:val="000000" w:themeColor="text1"/>
          <w:sz w:val="24"/>
          <w:szCs w:val="24"/>
          <w:lang w:eastAsia="ar-SA"/>
        </w:rPr>
        <w:t>відсутні.</w:t>
      </w:r>
    </w:p>
    <w:p w:rsidR="005515E1" w:rsidRPr="005515E1" w:rsidRDefault="005515E1" w:rsidP="003100EB">
      <w:pPr>
        <w:ind w:firstLine="709"/>
        <w:jc w:val="both"/>
        <w:rPr>
          <w:sz w:val="24"/>
          <w:szCs w:val="24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Pr="005515E1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FE2FC9">
        <w:rPr>
          <w:b/>
          <w:iCs/>
          <w:sz w:val="24"/>
          <w:szCs w:val="24"/>
        </w:rPr>
        <w:t>Спосіб проведення аукціону:</w:t>
      </w:r>
      <w:r w:rsidRPr="00FE2FC9">
        <w:rPr>
          <w:iCs/>
          <w:sz w:val="24"/>
          <w:szCs w:val="24"/>
        </w:rPr>
        <w:t xml:space="preserve"> аукціон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5515E1">
        <w:rPr>
          <w:iCs/>
          <w:sz w:val="24"/>
          <w:szCs w:val="24"/>
          <w:lang w:val="uk-UA"/>
        </w:rPr>
        <w:t>ами</w:t>
      </w:r>
    </w:p>
    <w:p w:rsidR="00B4218F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A55EA3">
        <w:rPr>
          <w:b/>
          <w:sz w:val="24"/>
          <w:szCs w:val="24"/>
          <w:lang w:val="uk-UA"/>
        </w:rPr>
        <w:t>07 травня</w:t>
      </w:r>
      <w:r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  <w:lang w:val="uk-UA"/>
        </w:rPr>
        <w:t>21</w:t>
      </w:r>
      <w:r w:rsidRPr="0031265A">
        <w:rPr>
          <w:b/>
          <w:sz w:val="24"/>
          <w:szCs w:val="24"/>
        </w:rPr>
        <w:t xml:space="preserve"> року</w:t>
      </w:r>
      <w:r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gramStart"/>
      <w:r w:rsidRPr="00FE2FC9">
        <w:rPr>
          <w:b/>
          <w:color w:val="000000"/>
          <w:sz w:val="24"/>
          <w:szCs w:val="24"/>
        </w:rPr>
        <w:t xml:space="preserve">Кінцевий строк подання заяви на участь в аукціоні </w:t>
      </w:r>
      <w:r w:rsidR="00D755B0">
        <w:rPr>
          <w:b/>
          <w:color w:val="000000"/>
          <w:sz w:val="24"/>
          <w:szCs w:val="24"/>
          <w:lang w:val="uk-UA"/>
        </w:rPr>
        <w:t>з умовами</w:t>
      </w:r>
      <w:r w:rsidRPr="00FE2FC9">
        <w:rPr>
          <w:b/>
          <w:color w:val="000000"/>
          <w:sz w:val="24"/>
          <w:szCs w:val="24"/>
        </w:rPr>
        <w:t>, аукціоні із зниженням стартової ціни</w:t>
      </w:r>
      <w:r w:rsidRPr="00FE2FC9">
        <w:rPr>
          <w:color w:val="000000"/>
          <w:sz w:val="24"/>
          <w:szCs w:val="24"/>
        </w:rPr>
        <w:t xml:space="preserve"> (подання цінових аукціонних пропозицій) встановлюється </w:t>
      </w:r>
      <w:r w:rsidRPr="00FE2FC9">
        <w:rPr>
          <w:iCs/>
          <w:sz w:val="24"/>
          <w:szCs w:val="24"/>
        </w:rPr>
        <w:t xml:space="preserve">електронною торговою системою </w:t>
      </w:r>
      <w:r w:rsidRPr="00FE2FC9">
        <w:rPr>
          <w:color w:val="000000"/>
          <w:sz w:val="24"/>
          <w:szCs w:val="24"/>
        </w:rPr>
        <w:t xml:space="preserve">для кожного електронного аукціону окремо в </w:t>
      </w:r>
      <w:r w:rsidR="00B47989">
        <w:rPr>
          <w:color w:val="000000"/>
          <w:sz w:val="24"/>
          <w:szCs w:val="24"/>
        </w:rPr>
        <w:t>проміжку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що передує дню проведення електронного аукціону.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 w:rsidRPr="00223983">
        <w:rPr>
          <w:b/>
          <w:sz w:val="24"/>
          <w:szCs w:val="24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C1812">
        <w:rPr>
          <w:sz w:val="24"/>
          <w:szCs w:val="24"/>
        </w:rPr>
        <w:t xml:space="preserve"> встановлюється </w:t>
      </w:r>
      <w:r w:rsidRPr="00FC1812">
        <w:rPr>
          <w:iCs/>
          <w:sz w:val="24"/>
          <w:szCs w:val="24"/>
        </w:rPr>
        <w:t xml:space="preserve">електронною торговою системою </w:t>
      </w:r>
      <w:r w:rsidRPr="00FC1812">
        <w:rPr>
          <w:sz w:val="24"/>
          <w:szCs w:val="24"/>
        </w:rPr>
        <w:t xml:space="preserve"> для кожного електронного аукціону окремо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проведення електронного аукціону.</w:t>
      </w:r>
    </w:p>
    <w:p w:rsidR="00E13BBB" w:rsidRPr="00E13BBB" w:rsidRDefault="00E13BBB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A55EA3" w:rsidRDefault="004440E6" w:rsidP="00F8193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A55EA3" w:rsidRPr="005859F1" w:rsidRDefault="00A55EA3" w:rsidP="00A55EA3">
      <w:pPr>
        <w:ind w:firstLine="709"/>
        <w:jc w:val="both"/>
        <w:rPr>
          <w:color w:val="000000" w:themeColor="text1"/>
          <w:sz w:val="24"/>
          <w:szCs w:val="24"/>
        </w:rPr>
      </w:pPr>
      <w:r w:rsidRPr="005859F1">
        <w:rPr>
          <w:color w:val="000000" w:themeColor="text1"/>
          <w:sz w:val="24"/>
          <w:szCs w:val="24"/>
        </w:rPr>
        <w:t xml:space="preserve">Покупець </w:t>
      </w:r>
      <w:r>
        <w:rPr>
          <w:color w:val="000000" w:themeColor="text1"/>
          <w:sz w:val="24"/>
          <w:szCs w:val="24"/>
          <w:lang w:val="uk-UA"/>
        </w:rPr>
        <w:t>об’єкта приватизації</w:t>
      </w:r>
      <w:r w:rsidRPr="005859F1">
        <w:rPr>
          <w:iCs/>
          <w:color w:val="000000" w:themeColor="text1"/>
          <w:sz w:val="24"/>
          <w:szCs w:val="24"/>
        </w:rPr>
        <w:t xml:space="preserve"> </w:t>
      </w:r>
      <w:proofErr w:type="gramStart"/>
      <w:r w:rsidRPr="005859F1">
        <w:rPr>
          <w:iCs/>
          <w:color w:val="000000" w:themeColor="text1"/>
          <w:sz w:val="24"/>
          <w:szCs w:val="24"/>
        </w:rPr>
        <w:t>повинен</w:t>
      </w:r>
      <w:proofErr w:type="gramEnd"/>
      <w:r w:rsidRPr="005859F1">
        <w:rPr>
          <w:iCs/>
          <w:color w:val="000000" w:themeColor="text1"/>
          <w:sz w:val="24"/>
          <w:szCs w:val="24"/>
        </w:rPr>
        <w:t xml:space="preserve"> відповідати вимогам, передбаченим у статті 8 Закону України </w:t>
      </w:r>
      <w:r w:rsidRPr="005859F1">
        <w:rPr>
          <w:color w:val="000000" w:themeColor="text1"/>
          <w:sz w:val="24"/>
          <w:szCs w:val="24"/>
        </w:rPr>
        <w:t>«Про приватизацію державного і комунального майна».</w:t>
      </w:r>
    </w:p>
    <w:p w:rsidR="00A55EA3" w:rsidRPr="00A55EA3" w:rsidRDefault="00A55EA3" w:rsidP="00A55EA3">
      <w:pPr>
        <w:tabs>
          <w:tab w:val="left" w:pos="5220"/>
        </w:tabs>
        <w:ind w:firstLine="709"/>
        <w:jc w:val="both"/>
        <w:rPr>
          <w:color w:val="000000" w:themeColor="text1"/>
          <w:sz w:val="24"/>
          <w:szCs w:val="24"/>
          <w:lang w:val="uk-UA"/>
        </w:rPr>
      </w:pPr>
      <w:proofErr w:type="gramStart"/>
      <w:r w:rsidRPr="005859F1">
        <w:rPr>
          <w:color w:val="000000" w:themeColor="text1"/>
          <w:sz w:val="24"/>
          <w:szCs w:val="24"/>
        </w:rPr>
        <w:t>Відповідно до</w:t>
      </w:r>
      <w:r w:rsidRPr="005859F1">
        <w:rPr>
          <w:b/>
          <w:color w:val="000000" w:themeColor="text1"/>
          <w:sz w:val="24"/>
          <w:szCs w:val="24"/>
        </w:rPr>
        <w:t xml:space="preserve"> </w:t>
      </w:r>
      <w:r w:rsidRPr="005859F1">
        <w:rPr>
          <w:iCs/>
          <w:color w:val="000000" w:themeColor="text1"/>
          <w:sz w:val="24"/>
          <w:szCs w:val="24"/>
        </w:rPr>
        <w:t xml:space="preserve">вимог статті 20 Закону України </w:t>
      </w:r>
      <w:r w:rsidRPr="005859F1">
        <w:rPr>
          <w:color w:val="000000" w:themeColor="text1"/>
          <w:sz w:val="24"/>
          <w:szCs w:val="24"/>
        </w:rPr>
        <w:t>«Про приватизацію державного і комунального майна» у випадках, передбачених законодавством про захист економічної конкуренції, покупець зобов'язаний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(далі - дозвіл на концентрацію).</w:t>
      </w:r>
      <w:proofErr w:type="gramEnd"/>
      <w:r w:rsidRPr="005859F1">
        <w:rPr>
          <w:color w:val="000000" w:themeColor="text1"/>
          <w:sz w:val="24"/>
          <w:szCs w:val="24"/>
        </w:rPr>
        <w:t xml:space="preserve"> Порядок подання та розгляду заяви про надання дозволу на концентрацію встановлюється законодавством про захист економічної конкуренції.</w:t>
      </w:r>
    </w:p>
    <w:p w:rsidR="00A55EA3" w:rsidRPr="00A55EA3" w:rsidRDefault="00A55EA3" w:rsidP="00A55EA3">
      <w:pPr>
        <w:tabs>
          <w:tab w:val="left" w:pos="567"/>
          <w:tab w:val="left" w:pos="720"/>
        </w:tabs>
        <w:autoSpaceDE w:val="0"/>
        <w:autoSpaceDN w:val="0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A55EA3">
        <w:rPr>
          <w:color w:val="000000" w:themeColor="text1"/>
          <w:sz w:val="24"/>
          <w:szCs w:val="24"/>
          <w:lang w:val="uk-UA"/>
        </w:rPr>
        <w:t>Відповідно до Закону України «Про приватизацію державного і комунального майна» покупець стає правонаступником всіх майнових прав і обов’язків підприємства, крім права постійного користування земельною ділянкою.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F92F95" w:rsidRDefault="00F92F95" w:rsidP="00F92F95">
      <w:pPr>
        <w:pStyle w:val="rvps2"/>
        <w:spacing w:before="0" w:beforeAutospacing="0" w:after="0" w:afterAutospacing="0"/>
        <w:ind w:firstLine="720"/>
        <w:jc w:val="both"/>
        <w:rPr>
          <w:b/>
          <w:bCs/>
          <w:color w:val="000000"/>
          <w:lang w:val="uk-UA"/>
        </w:rPr>
      </w:pPr>
      <w:r w:rsidRPr="001B71AA">
        <w:rPr>
          <w:b/>
          <w:bCs/>
          <w:color w:val="000000"/>
        </w:rPr>
        <w:t>Стартова ціна об’єкта для</w:t>
      </w:r>
      <w:r>
        <w:rPr>
          <w:b/>
          <w:bCs/>
          <w:color w:val="000000"/>
          <w:lang w:val="uk-UA"/>
        </w:rPr>
        <w:t>:</w:t>
      </w:r>
    </w:p>
    <w:p w:rsidR="00F92F95" w:rsidRPr="00E13792" w:rsidRDefault="00F92F95" w:rsidP="00F92F95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>
        <w:rPr>
          <w:color w:val="000000"/>
        </w:rPr>
        <w:t>аукціон</w:t>
      </w:r>
      <w:r>
        <w:rPr>
          <w:color w:val="000000"/>
          <w:lang w:val="uk-UA"/>
        </w:rPr>
        <w:t>у</w:t>
      </w:r>
      <w:r w:rsidRPr="000313C4">
        <w:rPr>
          <w:color w:val="000000"/>
        </w:rPr>
        <w:t xml:space="preserve"> з умов</w:t>
      </w:r>
      <w:r>
        <w:rPr>
          <w:color w:val="000000"/>
          <w:lang w:val="uk-UA"/>
        </w:rPr>
        <w:t>ами –</w:t>
      </w:r>
      <w:r w:rsidRPr="00F92F95">
        <w:rPr>
          <w:lang w:val="uk-UA"/>
        </w:rPr>
        <w:t xml:space="preserve">187 637 810,21 </w:t>
      </w:r>
      <w:r w:rsidRPr="00F92F95">
        <w:t>гр</w:t>
      </w:r>
      <w:r w:rsidRPr="00F92F95">
        <w:rPr>
          <w:lang w:val="uk-UA"/>
        </w:rPr>
        <w:t>ивень</w:t>
      </w:r>
      <w:r w:rsidR="00494009">
        <w:rPr>
          <w:lang w:val="uk-UA"/>
        </w:rPr>
        <w:t xml:space="preserve"> </w:t>
      </w:r>
      <w:r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>
        <w:rPr>
          <w:color w:val="000000"/>
        </w:rPr>
        <w:t>ПДВ)</w:t>
      </w:r>
      <w:r>
        <w:rPr>
          <w:color w:val="000000"/>
          <w:lang w:val="uk-UA"/>
        </w:rPr>
        <w:t>;</w:t>
      </w:r>
    </w:p>
    <w:p w:rsidR="00F92F95" w:rsidRPr="000309C7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F92F95">
        <w:rPr>
          <w:b/>
          <w:bCs/>
          <w:sz w:val="24"/>
          <w:szCs w:val="24"/>
        </w:rPr>
        <w:t xml:space="preserve">– </w:t>
      </w:r>
      <w:r w:rsidRPr="00F92F95">
        <w:rPr>
          <w:sz w:val="24"/>
          <w:szCs w:val="24"/>
        </w:rPr>
        <w:t xml:space="preserve">93 818 905,1 </w:t>
      </w:r>
      <w:r>
        <w:rPr>
          <w:sz w:val="24"/>
          <w:szCs w:val="24"/>
        </w:rPr>
        <w:t>гривень</w:t>
      </w:r>
      <w:r w:rsidR="00494009">
        <w:rPr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>
        <w:rPr>
          <w:color w:val="000000"/>
          <w:sz w:val="24"/>
          <w:szCs w:val="24"/>
        </w:rPr>
        <w:t>ПДВ);</w:t>
      </w:r>
    </w:p>
    <w:p w:rsidR="00F92F95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за методом покрокового зниження стартової ціни та подальшого подання цінових пропозицій</w:t>
      </w:r>
      <w:r>
        <w:rPr>
          <w:b/>
          <w:bCs/>
          <w:color w:val="000000"/>
          <w:sz w:val="24"/>
          <w:szCs w:val="24"/>
        </w:rPr>
        <w:t xml:space="preserve"> –</w:t>
      </w:r>
      <w:r w:rsidRPr="00F92F95">
        <w:rPr>
          <w:sz w:val="24"/>
          <w:szCs w:val="24"/>
        </w:rPr>
        <w:t xml:space="preserve">93 818 905,1 </w:t>
      </w:r>
      <w:r>
        <w:rPr>
          <w:color w:val="000000"/>
          <w:sz w:val="24"/>
          <w:szCs w:val="24"/>
        </w:rPr>
        <w:t>гривень</w:t>
      </w:r>
      <w:r w:rsidR="00494009">
        <w:rPr>
          <w:color w:val="000000"/>
          <w:sz w:val="24"/>
          <w:szCs w:val="24"/>
        </w:rPr>
        <w:t xml:space="preserve"> </w:t>
      </w:r>
      <w:r w:rsidRPr="001B71AA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без</w:t>
      </w:r>
      <w:r w:rsidR="00494009">
        <w:rPr>
          <w:color w:val="000000"/>
          <w:sz w:val="24"/>
          <w:szCs w:val="24"/>
        </w:rPr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>
        <w:rPr>
          <w:color w:val="000000"/>
          <w:sz w:val="24"/>
          <w:szCs w:val="24"/>
        </w:rPr>
        <w:t xml:space="preserve"> ПДВ</w:t>
      </w:r>
      <w:r w:rsidRPr="001B71AA">
        <w:rPr>
          <w:color w:val="000000"/>
          <w:sz w:val="24"/>
          <w:szCs w:val="24"/>
        </w:rPr>
        <w:t>).</w:t>
      </w:r>
    </w:p>
    <w:p w:rsidR="00F92F95" w:rsidRPr="006E711E" w:rsidRDefault="00F92F95" w:rsidP="00F92F95">
      <w:pPr>
        <w:pStyle w:val="1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На остаточну 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F92F95" w:rsidRDefault="00F92F95" w:rsidP="00F92F95">
      <w:pPr>
        <w:pStyle w:val="1"/>
        <w:ind w:firstLine="709"/>
        <w:jc w:val="both"/>
        <w:rPr>
          <w:b/>
          <w:bCs/>
          <w:color w:val="000000"/>
          <w:sz w:val="24"/>
          <w:szCs w:val="24"/>
        </w:rPr>
      </w:pPr>
      <w:r w:rsidRPr="001B71AA">
        <w:rPr>
          <w:b/>
          <w:bCs/>
          <w:color w:val="000000"/>
          <w:sz w:val="24"/>
          <w:szCs w:val="24"/>
        </w:rPr>
        <w:t>Розмір гарантійного внеску</w:t>
      </w:r>
      <w:r>
        <w:rPr>
          <w:b/>
          <w:bCs/>
          <w:color w:val="000000"/>
          <w:sz w:val="24"/>
          <w:szCs w:val="24"/>
        </w:rPr>
        <w:t xml:space="preserve"> для: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аукціону </w:t>
      </w:r>
      <w:r w:rsidRPr="00E13792">
        <w:rPr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 w:rsidRPr="00F92F95">
        <w:rPr>
          <w:sz w:val="24"/>
          <w:szCs w:val="24"/>
        </w:rPr>
        <w:t xml:space="preserve">18 763 781,02 </w:t>
      </w:r>
      <w:r>
        <w:rPr>
          <w:color w:val="000000"/>
          <w:sz w:val="24"/>
          <w:szCs w:val="24"/>
        </w:rPr>
        <w:t>гривень (без урахування ПДВ);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</w:t>
      </w:r>
      <w:r w:rsidRPr="00F92F95">
        <w:rPr>
          <w:sz w:val="24"/>
          <w:szCs w:val="24"/>
        </w:rPr>
        <w:t xml:space="preserve">– 9 381 890,51 </w:t>
      </w:r>
      <w:r w:rsidRPr="001B71AA">
        <w:rPr>
          <w:color w:val="000000"/>
          <w:sz w:val="24"/>
          <w:szCs w:val="24"/>
        </w:rPr>
        <w:t>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F92F95" w:rsidRPr="001B71AA" w:rsidRDefault="00F92F95" w:rsidP="00F92F95">
      <w:pPr>
        <w:pStyle w:val="1"/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Pr="00F92F95">
        <w:rPr>
          <w:sz w:val="24"/>
          <w:szCs w:val="24"/>
        </w:rPr>
        <w:t>9 381 890,51</w:t>
      </w:r>
      <w:r w:rsidR="008B6638">
        <w:rPr>
          <w:sz w:val="24"/>
          <w:szCs w:val="24"/>
        </w:rPr>
        <w:t xml:space="preserve"> </w:t>
      </w:r>
      <w:r w:rsidRPr="00F92F95">
        <w:rPr>
          <w:sz w:val="24"/>
          <w:szCs w:val="24"/>
        </w:rPr>
        <w:t xml:space="preserve">гривень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766F0D" w:rsidRDefault="004440E6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 w:rsidRPr="0056030A">
        <w:rPr>
          <w:b/>
          <w:sz w:val="24"/>
          <w:szCs w:val="24"/>
          <w:lang w:val="uk-UA"/>
        </w:rPr>
        <w:t>Умови продажу:</w:t>
      </w:r>
      <w:r w:rsidRPr="00FE2FC9">
        <w:rPr>
          <w:b/>
          <w:sz w:val="24"/>
          <w:szCs w:val="24"/>
          <w:lang w:val="uk-UA"/>
        </w:rPr>
        <w:t xml:space="preserve"> </w:t>
      </w:r>
    </w:p>
    <w:p w:rsidR="00E85A57" w:rsidRDefault="00E85A57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Покупець об’єкта приватизації зобов’язаний від дати переходу права власності забезпечити:</w:t>
      </w:r>
    </w:p>
    <w:p w:rsidR="005D5483" w:rsidRDefault="00097E5D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1.Збереження основних видів діяльності підприємства протягом трьох років:</w:t>
      </w:r>
    </w:p>
    <w:p w:rsidR="00097E5D" w:rsidRDefault="00097E5D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-52.10 Складське господарство;</w:t>
      </w:r>
    </w:p>
    <w:p w:rsidR="00097E5D" w:rsidRDefault="00097E5D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-10.61 Виробництво продуктів борошномельно-круп</w:t>
      </w:r>
      <w:r w:rsidRPr="00097E5D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яної промисловості</w:t>
      </w:r>
      <w:r w:rsidR="00E87D0A">
        <w:rPr>
          <w:sz w:val="24"/>
          <w:szCs w:val="24"/>
          <w:lang w:val="uk-UA"/>
        </w:rPr>
        <w:t>;</w:t>
      </w:r>
    </w:p>
    <w:p w:rsidR="00E87D0A" w:rsidRDefault="00E87D0A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-10.91 Виробниц</w:t>
      </w:r>
      <w:r w:rsidR="001F33AC">
        <w:rPr>
          <w:sz w:val="24"/>
          <w:szCs w:val="24"/>
          <w:lang w:val="uk-UA"/>
        </w:rPr>
        <w:t>т</w:t>
      </w:r>
      <w:r>
        <w:rPr>
          <w:sz w:val="24"/>
          <w:szCs w:val="24"/>
          <w:lang w:val="uk-UA"/>
        </w:rPr>
        <w:t>во готових кормів для тварин, що утримуються на фермах;</w:t>
      </w:r>
    </w:p>
    <w:p w:rsidR="00E87D0A" w:rsidRDefault="00E87D0A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-46.21 Оптова торгівля зерном, необробленим тютюном, насінням і кормами для тварин.</w:t>
      </w:r>
    </w:p>
    <w:p w:rsidR="00DC57C5" w:rsidRPr="00E06061" w:rsidRDefault="00CF4141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DC57C5">
        <w:rPr>
          <w:sz w:val="24"/>
          <w:szCs w:val="24"/>
          <w:lang w:val="uk-UA"/>
        </w:rPr>
        <w:t>Виконання колективного договору, який діє на підприємстві на дату переходу права власності, протягом строку його дії, а після закінчення строку його дії – укладення нового або внесення змін</w:t>
      </w:r>
      <w:r w:rsidR="00ED55BB">
        <w:rPr>
          <w:sz w:val="24"/>
          <w:szCs w:val="24"/>
          <w:lang w:val="uk-UA"/>
        </w:rPr>
        <w:t xml:space="preserve"> до укладеного договору в установленому законодавством порядку та забезпечення його виконання (ст.9 Закону України</w:t>
      </w:r>
      <w:r w:rsidR="00ED55BB" w:rsidRPr="00ED55BB">
        <w:rPr>
          <w:sz w:val="24"/>
          <w:szCs w:val="24"/>
        </w:rPr>
        <w:t xml:space="preserve"> ”</w:t>
      </w:r>
      <w:r w:rsidR="00ED55BB">
        <w:rPr>
          <w:sz w:val="24"/>
          <w:szCs w:val="24"/>
          <w:lang w:val="uk-UA"/>
        </w:rPr>
        <w:t>Про колективні договори і угоди</w:t>
      </w:r>
      <w:r w:rsidR="00ED55BB" w:rsidRPr="00ED55BB">
        <w:rPr>
          <w:sz w:val="24"/>
          <w:szCs w:val="24"/>
        </w:rPr>
        <w:t>”</w:t>
      </w:r>
      <w:r w:rsidR="00ED55BB">
        <w:rPr>
          <w:sz w:val="24"/>
          <w:szCs w:val="24"/>
          <w:lang w:val="uk-UA"/>
        </w:rPr>
        <w:t>)</w:t>
      </w:r>
      <w:r w:rsidR="00E06061">
        <w:rPr>
          <w:sz w:val="24"/>
          <w:szCs w:val="24"/>
          <w:lang w:val="uk-UA"/>
        </w:rPr>
        <w:t>.</w:t>
      </w:r>
    </w:p>
    <w:p w:rsidR="007549AC" w:rsidRDefault="007549AC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3.Дотримання вимог та додаткових обмежень природоохоронного законодавства щодо користування підприємством:</w:t>
      </w:r>
    </w:p>
    <w:p w:rsidR="007549AC" w:rsidRDefault="007549AC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7B1FC5">
        <w:rPr>
          <w:sz w:val="24"/>
          <w:szCs w:val="24"/>
          <w:lang w:val="uk-UA"/>
        </w:rPr>
        <w:t>дотримання нормативів гранично-допустимих скидів (ГДС) забруднюючих речовин із зворотними водами;</w:t>
      </w:r>
    </w:p>
    <w:p w:rsidR="008B6638" w:rsidRPr="008B6638" w:rsidRDefault="008B6638" w:rsidP="008B6638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8B6638">
        <w:rPr>
          <w:sz w:val="24"/>
          <w:szCs w:val="24"/>
          <w:lang w:val="uk-UA"/>
        </w:rPr>
        <w:t>додержуватись дозволів та договорів на спільне водовідведення;</w:t>
      </w:r>
    </w:p>
    <w:p w:rsidR="007B1FC5" w:rsidRDefault="00AE4E7B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-д</w:t>
      </w:r>
      <w:r w:rsidR="007B1FC5">
        <w:rPr>
          <w:sz w:val="24"/>
          <w:szCs w:val="24"/>
          <w:lang w:val="uk-UA"/>
        </w:rPr>
        <w:t>отримуватись нормативів згідно дозволів на викиди забруднюючих речовин в атмосферне повітря стаціонарними джерелами.</w:t>
      </w:r>
    </w:p>
    <w:p w:rsidR="0057264A" w:rsidRDefault="005663E6" w:rsidP="00A55EA3">
      <w:pPr>
        <w:spacing w:line="240" w:lineRule="exact"/>
        <w:ind w:right="-58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57264A">
        <w:rPr>
          <w:sz w:val="24"/>
          <w:szCs w:val="24"/>
          <w:lang w:val="uk-UA"/>
        </w:rPr>
        <w:t xml:space="preserve">. </w:t>
      </w:r>
      <w:r w:rsidR="00E06061">
        <w:rPr>
          <w:sz w:val="24"/>
          <w:szCs w:val="24"/>
          <w:lang w:val="uk-UA"/>
        </w:rPr>
        <w:t>Н</w:t>
      </w:r>
      <w:r w:rsidR="0057264A">
        <w:rPr>
          <w:sz w:val="24"/>
          <w:szCs w:val="24"/>
          <w:lang w:val="uk-UA"/>
        </w:rPr>
        <w:t>едопущення звільнення працівників приватизованого підприємства з ініціативи нового власника чи уповноваженого ним органу протягом шести місяців з дня переходу до нього права власності</w:t>
      </w:r>
      <w:r w:rsidR="00E06061">
        <w:rPr>
          <w:sz w:val="24"/>
          <w:szCs w:val="24"/>
          <w:lang w:val="uk-UA"/>
        </w:rPr>
        <w:t xml:space="preserve"> (пункт 7 статті 26</w:t>
      </w:r>
      <w:r w:rsidR="00E06061" w:rsidRPr="00E06061">
        <w:rPr>
          <w:sz w:val="24"/>
          <w:szCs w:val="24"/>
          <w:lang w:val="uk-UA"/>
        </w:rPr>
        <w:t xml:space="preserve"> </w:t>
      </w:r>
      <w:r w:rsidR="00E06061">
        <w:rPr>
          <w:sz w:val="24"/>
          <w:szCs w:val="24"/>
          <w:lang w:val="uk-UA"/>
        </w:rPr>
        <w:t xml:space="preserve">Закону України </w:t>
      </w:r>
      <w:r w:rsidR="00E06061" w:rsidRPr="0057264A">
        <w:rPr>
          <w:sz w:val="24"/>
          <w:szCs w:val="24"/>
        </w:rPr>
        <w:t>“</w:t>
      </w:r>
      <w:r w:rsidR="00E06061">
        <w:rPr>
          <w:sz w:val="24"/>
          <w:szCs w:val="24"/>
          <w:lang w:val="uk-UA"/>
        </w:rPr>
        <w:t>Про приватизацію державного і комунального майна</w:t>
      </w:r>
      <w:r w:rsidR="00E06061" w:rsidRPr="0057264A">
        <w:rPr>
          <w:sz w:val="24"/>
          <w:szCs w:val="24"/>
        </w:rPr>
        <w:t>”</w:t>
      </w:r>
      <w:r w:rsidR="00E06061">
        <w:rPr>
          <w:sz w:val="24"/>
          <w:szCs w:val="24"/>
          <w:lang w:val="uk-UA"/>
        </w:rPr>
        <w:t xml:space="preserve">) </w:t>
      </w:r>
      <w:r w:rsidR="0057264A">
        <w:rPr>
          <w:sz w:val="24"/>
          <w:szCs w:val="24"/>
          <w:lang w:val="uk-UA"/>
        </w:rPr>
        <w:t>.</w:t>
      </w:r>
    </w:p>
    <w:p w:rsidR="00E06061" w:rsidRDefault="00123517" w:rsidP="00C91861">
      <w:pPr>
        <w:widowControl w:val="0"/>
        <w:spacing w:line="274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5.</w:t>
      </w:r>
      <w:r w:rsidR="00E06061">
        <w:rPr>
          <w:sz w:val="24"/>
          <w:szCs w:val="24"/>
          <w:lang w:val="uk-UA"/>
        </w:rPr>
        <w:t xml:space="preserve">Виконання заходів цивільного захисту </w:t>
      </w:r>
      <w:r w:rsidR="004B3FDF">
        <w:rPr>
          <w:sz w:val="24"/>
          <w:szCs w:val="24"/>
          <w:lang w:val="uk-UA"/>
        </w:rPr>
        <w:t xml:space="preserve">та пожежної безпеки </w:t>
      </w:r>
      <w:r w:rsidR="00E06061">
        <w:rPr>
          <w:sz w:val="24"/>
          <w:szCs w:val="24"/>
          <w:lang w:val="uk-UA"/>
        </w:rPr>
        <w:t>відповідно до вимог Кодексу цивільного захисту України (статті 20,32,55 Кодексу цивільного захисту України).</w:t>
      </w:r>
    </w:p>
    <w:p w:rsidR="00E85A57" w:rsidRPr="005859F1" w:rsidRDefault="00E85A57" w:rsidP="00E85A57">
      <w:pPr>
        <w:ind w:firstLine="709"/>
        <w:jc w:val="both"/>
        <w:rPr>
          <w:color w:val="000000" w:themeColor="text1"/>
          <w:sz w:val="24"/>
          <w:szCs w:val="24"/>
        </w:rPr>
      </w:pPr>
      <w:r w:rsidRPr="005859F1">
        <w:rPr>
          <w:color w:val="000000" w:themeColor="text1"/>
          <w:sz w:val="24"/>
          <w:szCs w:val="24"/>
        </w:rPr>
        <w:t xml:space="preserve">Строк виконання зобов’язань покупця щодо умов, які не мають визначеного періоду їх виконання, не перевищує </w:t>
      </w:r>
      <w:proofErr w:type="gramStart"/>
      <w:r w:rsidRPr="005859F1">
        <w:rPr>
          <w:color w:val="000000" w:themeColor="text1"/>
          <w:sz w:val="24"/>
          <w:szCs w:val="24"/>
        </w:rPr>
        <w:t>п’яти</w:t>
      </w:r>
      <w:proofErr w:type="gramEnd"/>
      <w:r w:rsidRPr="005859F1">
        <w:rPr>
          <w:color w:val="000000" w:themeColor="text1"/>
          <w:sz w:val="24"/>
          <w:szCs w:val="24"/>
        </w:rPr>
        <w:t xml:space="preserve"> років з моменту переходу права власності на об’єкт приватизації до покупця відповідно до вимог частини третьої статті 27  Закону України «Про приватизацію державного і комунального майна».</w:t>
      </w:r>
    </w:p>
    <w:p w:rsidR="00E85A57" w:rsidRDefault="00E85A57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  <w:lang w:val="ru-RU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674D20" w:rsidRDefault="00FA4294" w:rsidP="00674D2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674D20" w:rsidRPr="00674D20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</w:rPr>
      </w:pPr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7C05EB" w:rsidRPr="007C05EB" w:rsidRDefault="001D139C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>
        <w:rPr>
          <w:sz w:val="24"/>
        </w:rPr>
        <w:t>Телефон</w:t>
      </w:r>
      <w:r w:rsidR="007C05EB">
        <w:rPr>
          <w:sz w:val="24"/>
        </w:rPr>
        <w:t xml:space="preserve">: </w:t>
      </w:r>
      <w:r w:rsidR="00674D20" w:rsidRPr="00674D20">
        <w:rPr>
          <w:sz w:val="24"/>
        </w:rPr>
        <w:t xml:space="preserve"> </w:t>
      </w:r>
      <w:r w:rsidR="007C05EB" w:rsidRPr="00674D20">
        <w:rPr>
          <w:sz w:val="24"/>
        </w:rPr>
        <w:t>(0382) 72-09-40</w:t>
      </w:r>
      <w:r w:rsidR="007C05EB">
        <w:rPr>
          <w:sz w:val="24"/>
        </w:rPr>
        <w:t xml:space="preserve">, </w:t>
      </w:r>
      <w:r w:rsidR="007C05EB">
        <w:rPr>
          <w:sz w:val="24"/>
          <w:lang w:val="en-US"/>
        </w:rPr>
        <w:t>E</w:t>
      </w:r>
      <w:r w:rsidR="007C05EB" w:rsidRPr="007C05EB">
        <w:rPr>
          <w:sz w:val="24"/>
          <w:lang w:val="ru-RU"/>
        </w:rPr>
        <w:t>-</w:t>
      </w:r>
      <w:r w:rsidR="007C05EB">
        <w:rPr>
          <w:sz w:val="24"/>
          <w:lang w:val="en-US"/>
        </w:rPr>
        <w:t>mail</w:t>
      </w:r>
      <w:r w:rsidR="007C05EB" w:rsidRPr="007C05EB">
        <w:rPr>
          <w:sz w:val="24"/>
          <w:lang w:val="ru-RU"/>
        </w:rPr>
        <w:t xml:space="preserve">: </w:t>
      </w:r>
      <w:r w:rsidR="007C05EB" w:rsidRPr="00674D20">
        <w:rPr>
          <w:sz w:val="24"/>
        </w:rPr>
        <w:t xml:space="preserve">natalia_68@spfu.gov.ua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від регіонального відділення</w:t>
      </w:r>
      <w:r>
        <w:rPr>
          <w:sz w:val="24"/>
        </w:rPr>
        <w:t xml:space="preserve">: </w:t>
      </w:r>
      <w:r w:rsidRPr="00674D20">
        <w:rPr>
          <w:sz w:val="24"/>
        </w:rPr>
        <w:t>Капранова Наталія Василівна, тел. (0382) 72-09-40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="00D23CC9" w:rsidRPr="00D23CC9">
        <w:rPr>
          <w:sz w:val="24"/>
        </w:rPr>
        <w:t>Державного підприємства «Дунаєвецький комбінат хлібопродуктів»:</w:t>
      </w:r>
      <w:r w:rsidRPr="00D23CC9">
        <w:rPr>
          <w:sz w:val="24"/>
        </w:rPr>
        <w:t xml:space="preserve"> </w:t>
      </w:r>
      <w:r w:rsidR="00D23CC9">
        <w:rPr>
          <w:sz w:val="24"/>
        </w:rPr>
        <w:t xml:space="preserve">директор </w:t>
      </w:r>
      <w:r w:rsidR="00D23CC9" w:rsidRPr="00D23CC9">
        <w:rPr>
          <w:sz w:val="24"/>
        </w:rPr>
        <w:t>Ковбасюк Надія Митрофанівна</w:t>
      </w:r>
      <w:r w:rsidRPr="00D23CC9">
        <w:rPr>
          <w:sz w:val="24"/>
        </w:rPr>
        <w:t xml:space="preserve">, тел. </w:t>
      </w:r>
      <w:r w:rsidR="00D23CC9" w:rsidRPr="00D23CC9">
        <w:rPr>
          <w:sz w:val="24"/>
        </w:rPr>
        <w:t>+380385871049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e-mail vinnytsia@spfu.gov.ua, тел.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AB2D7F" w:rsidRDefault="00F76D28" w:rsidP="004440E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Дата і номер рішення органу приватизації про затвердження умов продажу об’</w:t>
      </w:r>
      <w:r w:rsidR="00AB2D7F">
        <w:rPr>
          <w:sz w:val="24"/>
          <w:szCs w:val="24"/>
          <w:lang w:val="uk-UA"/>
        </w:rPr>
        <w:t xml:space="preserve">єкта приватизації: наказ </w:t>
      </w:r>
      <w:r>
        <w:rPr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>
        <w:rPr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BE1C14">
        <w:rPr>
          <w:sz w:val="24"/>
          <w:szCs w:val="24"/>
          <w:lang w:val="uk-UA"/>
        </w:rPr>
        <w:t xml:space="preserve"> 01.04.</w:t>
      </w:r>
      <w:r w:rsidR="00365D50">
        <w:rPr>
          <w:sz w:val="24"/>
          <w:szCs w:val="24"/>
          <w:lang w:val="uk-UA"/>
        </w:rPr>
        <w:t xml:space="preserve"> </w:t>
      </w:r>
      <w:r w:rsidR="00AB2D7F">
        <w:rPr>
          <w:sz w:val="24"/>
          <w:szCs w:val="24"/>
          <w:lang w:val="uk-UA"/>
        </w:rPr>
        <w:t>20</w:t>
      </w:r>
      <w:r w:rsidR="00D96A1C">
        <w:rPr>
          <w:sz w:val="24"/>
          <w:szCs w:val="24"/>
          <w:lang w:val="uk-UA"/>
        </w:rPr>
        <w:t>21</w:t>
      </w:r>
      <w:r w:rsidR="00AB2D7F">
        <w:rPr>
          <w:sz w:val="24"/>
          <w:szCs w:val="24"/>
          <w:lang w:val="uk-UA"/>
        </w:rPr>
        <w:t xml:space="preserve"> №</w:t>
      </w:r>
      <w:r w:rsidR="00D96A1C">
        <w:rPr>
          <w:sz w:val="24"/>
          <w:szCs w:val="24"/>
          <w:lang w:val="uk-UA"/>
        </w:rPr>
        <w:t xml:space="preserve"> </w:t>
      </w:r>
      <w:r w:rsidR="00BE1C14">
        <w:rPr>
          <w:sz w:val="24"/>
          <w:szCs w:val="24"/>
          <w:lang w:val="uk-UA"/>
        </w:rPr>
        <w:t>200-у</w:t>
      </w:r>
      <w:r w:rsidR="00AB2D7F">
        <w:rPr>
          <w:sz w:val="24"/>
          <w:szCs w:val="24"/>
          <w:lang w:val="uk-UA"/>
        </w:rPr>
        <w:t>.</w:t>
      </w:r>
    </w:p>
    <w:p w:rsidR="004440E6" w:rsidRPr="00D23CC9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D23CC9" w:rsidRPr="00D23CC9">
        <w:rPr>
          <w:b/>
          <w:sz w:val="24"/>
          <w:u w:val="single"/>
        </w:rPr>
        <w:t>UA</w:t>
      </w:r>
      <w:r w:rsidR="00D23CC9" w:rsidRPr="00D23CC9">
        <w:rPr>
          <w:b/>
          <w:sz w:val="24"/>
          <w:u w:val="single"/>
          <w:lang w:val="uk-UA"/>
        </w:rPr>
        <w:t>-</w:t>
      </w:r>
      <w:r w:rsidR="00D23CC9" w:rsidRPr="00D23CC9">
        <w:rPr>
          <w:b/>
          <w:sz w:val="24"/>
          <w:u w:val="single"/>
        </w:rPr>
        <w:t>AR</w:t>
      </w:r>
      <w:r w:rsidR="00D23CC9" w:rsidRPr="00D23CC9">
        <w:rPr>
          <w:b/>
          <w:sz w:val="24"/>
          <w:u w:val="single"/>
          <w:lang w:val="uk-UA"/>
        </w:rPr>
        <w:t>-</w:t>
      </w:r>
      <w:r w:rsidR="00D23CC9" w:rsidRPr="00D23CC9">
        <w:rPr>
          <w:b/>
          <w:sz w:val="24"/>
          <w:u w:val="single"/>
        </w:rPr>
        <w:t>P</w:t>
      </w:r>
      <w:r w:rsidR="00D23CC9" w:rsidRPr="00D23CC9">
        <w:rPr>
          <w:b/>
          <w:sz w:val="24"/>
          <w:u w:val="single"/>
          <w:lang w:val="uk-UA"/>
        </w:rPr>
        <w:t>-2021-03-26-000005-2</w:t>
      </w:r>
      <w:r w:rsidR="00D23CC9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E85A57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E85A57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аукціону </w:t>
      </w:r>
      <w:r w:rsidR="00AB2D7F" w:rsidRPr="00E13792">
        <w:rPr>
          <w:color w:val="000000"/>
          <w:sz w:val="24"/>
          <w:szCs w:val="24"/>
        </w:rPr>
        <w:t>з умов</w:t>
      </w:r>
      <w:r>
        <w:rPr>
          <w:color w:val="000000"/>
          <w:sz w:val="24"/>
          <w:szCs w:val="24"/>
        </w:rPr>
        <w:t>ами</w:t>
      </w:r>
      <w:r w:rsidR="00AB2D7F" w:rsidRPr="00E13792">
        <w:rPr>
          <w:color w:val="000000"/>
          <w:sz w:val="24"/>
          <w:szCs w:val="24"/>
        </w:rPr>
        <w:t xml:space="preserve"> </w:t>
      </w:r>
      <w:r w:rsidR="00AB2D7F" w:rsidRPr="004F404F">
        <w:rPr>
          <w:b/>
          <w:color w:val="000000"/>
          <w:sz w:val="24"/>
          <w:szCs w:val="24"/>
        </w:rPr>
        <w:t xml:space="preserve">– </w:t>
      </w:r>
      <w:r w:rsidR="004F404F" w:rsidRPr="004F404F">
        <w:rPr>
          <w:b/>
          <w:color w:val="000000"/>
          <w:sz w:val="24"/>
          <w:szCs w:val="24"/>
        </w:rPr>
        <w:t>1 876 37</w:t>
      </w:r>
      <w:r w:rsidR="008B6638">
        <w:rPr>
          <w:b/>
          <w:color w:val="000000"/>
          <w:sz w:val="24"/>
          <w:szCs w:val="24"/>
        </w:rPr>
        <w:t>8</w:t>
      </w:r>
      <w:r w:rsidR="004F404F" w:rsidRPr="004F404F">
        <w:rPr>
          <w:b/>
          <w:color w:val="000000"/>
          <w:sz w:val="24"/>
          <w:szCs w:val="24"/>
        </w:rPr>
        <w:t>,</w:t>
      </w:r>
      <w:r w:rsidR="008B6638">
        <w:rPr>
          <w:b/>
          <w:color w:val="000000"/>
          <w:sz w:val="24"/>
          <w:szCs w:val="24"/>
        </w:rPr>
        <w:t>1</w:t>
      </w:r>
      <w:r w:rsidR="004F404F" w:rsidRPr="004F404F">
        <w:rPr>
          <w:b/>
          <w:color w:val="000000"/>
          <w:sz w:val="24"/>
          <w:szCs w:val="24"/>
        </w:rPr>
        <w:t xml:space="preserve"> гр</w:t>
      </w:r>
      <w:r w:rsidR="00AB2D7F" w:rsidRPr="004F404F">
        <w:rPr>
          <w:b/>
          <w:color w:val="000000"/>
          <w:sz w:val="24"/>
          <w:szCs w:val="24"/>
        </w:rPr>
        <w:t>ивень</w:t>
      </w:r>
      <w:r w:rsidR="00AB2D7F" w:rsidRPr="00AB2D7F">
        <w:rPr>
          <w:b/>
          <w:color w:val="000000"/>
          <w:sz w:val="24"/>
          <w:szCs w:val="24"/>
        </w:rPr>
        <w:t>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E85A57">
        <w:rPr>
          <w:b/>
          <w:color w:val="000000"/>
          <w:sz w:val="24"/>
          <w:szCs w:val="24"/>
        </w:rPr>
        <w:t xml:space="preserve">938 </w:t>
      </w:r>
      <w:r w:rsidR="00A273DE">
        <w:rPr>
          <w:b/>
          <w:color w:val="000000"/>
          <w:sz w:val="24"/>
          <w:szCs w:val="24"/>
        </w:rPr>
        <w:t>18</w:t>
      </w:r>
      <w:r w:rsidR="008B6638">
        <w:rPr>
          <w:b/>
          <w:color w:val="000000"/>
          <w:sz w:val="24"/>
          <w:szCs w:val="24"/>
        </w:rPr>
        <w:t>9</w:t>
      </w:r>
      <w:r w:rsidR="00E85A57">
        <w:rPr>
          <w:b/>
          <w:color w:val="000000"/>
          <w:sz w:val="24"/>
          <w:szCs w:val="24"/>
        </w:rPr>
        <w:t>,0</w:t>
      </w:r>
      <w:r w:rsidR="008B6638">
        <w:rPr>
          <w:b/>
          <w:color w:val="000000"/>
          <w:sz w:val="24"/>
          <w:szCs w:val="24"/>
        </w:rPr>
        <w:t>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8B6638">
        <w:rPr>
          <w:b/>
          <w:color w:val="000000"/>
          <w:sz w:val="24"/>
          <w:szCs w:val="24"/>
        </w:rPr>
        <w:t>938 189,05</w:t>
      </w:r>
      <w:r w:rsidR="008B6638" w:rsidRPr="00AB2D7F">
        <w:rPr>
          <w:b/>
          <w:color w:val="000000"/>
          <w:sz w:val="24"/>
          <w:szCs w:val="24"/>
        </w:rPr>
        <w:t xml:space="preserve"> </w:t>
      </w:r>
      <w:r w:rsidR="00A273DE" w:rsidRPr="00AB2D7F">
        <w:rPr>
          <w:b/>
          <w:color w:val="000000"/>
          <w:sz w:val="24"/>
          <w:szCs w:val="24"/>
        </w:rPr>
        <w:t xml:space="preserve"> </w:t>
      </w:r>
      <w:r w:rsidR="00E85A57" w:rsidRPr="00AB2D7F">
        <w:rPr>
          <w:b/>
          <w:color w:val="000000"/>
          <w:sz w:val="24"/>
          <w:szCs w:val="24"/>
        </w:rPr>
        <w:t xml:space="preserve"> 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1811CE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C57267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</w:t>
      </w:r>
    </w:p>
    <w:p w:rsidR="005515E1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ets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r w:rsidR="00E13792" w:rsidRPr="000C3026">
          <w:rPr>
            <w:rStyle w:val="a3"/>
            <w:sz w:val="24"/>
            <w:szCs w:val="24"/>
          </w:rPr>
          <w:t>-</w:t>
        </w:r>
        <w:r w:rsidR="00E13792" w:rsidRPr="000C3026">
          <w:rPr>
            <w:rStyle w:val="a3"/>
            <w:sz w:val="24"/>
            <w:szCs w:val="24"/>
            <w:lang w:val="en-US"/>
          </w:rPr>
          <w:t>cbd</w:t>
        </w:r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313C4"/>
    <w:rsid w:val="00072E1B"/>
    <w:rsid w:val="0007334C"/>
    <w:rsid w:val="000844DA"/>
    <w:rsid w:val="00093951"/>
    <w:rsid w:val="00096BBF"/>
    <w:rsid w:val="00097E5D"/>
    <w:rsid w:val="000B6C65"/>
    <w:rsid w:val="000D4500"/>
    <w:rsid w:val="000E16EE"/>
    <w:rsid w:val="000E6DEB"/>
    <w:rsid w:val="000E7D75"/>
    <w:rsid w:val="00123517"/>
    <w:rsid w:val="00144DA8"/>
    <w:rsid w:val="00145E65"/>
    <w:rsid w:val="00153904"/>
    <w:rsid w:val="0015662F"/>
    <w:rsid w:val="00157BEB"/>
    <w:rsid w:val="00163665"/>
    <w:rsid w:val="0017405D"/>
    <w:rsid w:val="001811CE"/>
    <w:rsid w:val="001A74F9"/>
    <w:rsid w:val="001D139C"/>
    <w:rsid w:val="001E714C"/>
    <w:rsid w:val="001F33AC"/>
    <w:rsid w:val="002016B5"/>
    <w:rsid w:val="00234817"/>
    <w:rsid w:val="00240B22"/>
    <w:rsid w:val="00241AC1"/>
    <w:rsid w:val="00251357"/>
    <w:rsid w:val="00286405"/>
    <w:rsid w:val="00297024"/>
    <w:rsid w:val="002B0519"/>
    <w:rsid w:val="003100EB"/>
    <w:rsid w:val="00320CA1"/>
    <w:rsid w:val="00353CC3"/>
    <w:rsid w:val="00356CAF"/>
    <w:rsid w:val="00365D50"/>
    <w:rsid w:val="00397777"/>
    <w:rsid w:val="003A41CD"/>
    <w:rsid w:val="003C34B1"/>
    <w:rsid w:val="003E10AB"/>
    <w:rsid w:val="004132D7"/>
    <w:rsid w:val="004256B1"/>
    <w:rsid w:val="004440E6"/>
    <w:rsid w:val="00444F41"/>
    <w:rsid w:val="00446C3E"/>
    <w:rsid w:val="00446F47"/>
    <w:rsid w:val="004553C1"/>
    <w:rsid w:val="00464AB2"/>
    <w:rsid w:val="00474964"/>
    <w:rsid w:val="00491A2C"/>
    <w:rsid w:val="00492C22"/>
    <w:rsid w:val="00494009"/>
    <w:rsid w:val="004B3FDF"/>
    <w:rsid w:val="004D1B3B"/>
    <w:rsid w:val="004D4611"/>
    <w:rsid w:val="004F404F"/>
    <w:rsid w:val="005166B7"/>
    <w:rsid w:val="005515E1"/>
    <w:rsid w:val="0056637B"/>
    <w:rsid w:val="005663E6"/>
    <w:rsid w:val="00567255"/>
    <w:rsid w:val="00571D19"/>
    <w:rsid w:val="0057264A"/>
    <w:rsid w:val="005A4827"/>
    <w:rsid w:val="005D348B"/>
    <w:rsid w:val="005D5483"/>
    <w:rsid w:val="005E55D3"/>
    <w:rsid w:val="005F1605"/>
    <w:rsid w:val="005F38AD"/>
    <w:rsid w:val="00614F44"/>
    <w:rsid w:val="00644726"/>
    <w:rsid w:val="00671F1D"/>
    <w:rsid w:val="00674D20"/>
    <w:rsid w:val="006A406A"/>
    <w:rsid w:val="006B5CC6"/>
    <w:rsid w:val="006D2FB8"/>
    <w:rsid w:val="006D5618"/>
    <w:rsid w:val="007549AC"/>
    <w:rsid w:val="00761E5B"/>
    <w:rsid w:val="00766F0D"/>
    <w:rsid w:val="007971EB"/>
    <w:rsid w:val="007B0F08"/>
    <w:rsid w:val="007B1FC5"/>
    <w:rsid w:val="007C05EB"/>
    <w:rsid w:val="007F3018"/>
    <w:rsid w:val="00886964"/>
    <w:rsid w:val="008A51A3"/>
    <w:rsid w:val="008B2A1F"/>
    <w:rsid w:val="008B6638"/>
    <w:rsid w:val="008E6930"/>
    <w:rsid w:val="008F24BD"/>
    <w:rsid w:val="009045D6"/>
    <w:rsid w:val="00931DB6"/>
    <w:rsid w:val="009445D9"/>
    <w:rsid w:val="009B59CF"/>
    <w:rsid w:val="009F0225"/>
    <w:rsid w:val="009F5DAA"/>
    <w:rsid w:val="00A041D6"/>
    <w:rsid w:val="00A273DE"/>
    <w:rsid w:val="00A46540"/>
    <w:rsid w:val="00A47E00"/>
    <w:rsid w:val="00A55EA3"/>
    <w:rsid w:val="00A92C9A"/>
    <w:rsid w:val="00AB0F4F"/>
    <w:rsid w:val="00AB2D7F"/>
    <w:rsid w:val="00AC5828"/>
    <w:rsid w:val="00AD45D2"/>
    <w:rsid w:val="00AD5A6D"/>
    <w:rsid w:val="00AE4E7B"/>
    <w:rsid w:val="00AE5961"/>
    <w:rsid w:val="00AF21E7"/>
    <w:rsid w:val="00AF2BE6"/>
    <w:rsid w:val="00B009F0"/>
    <w:rsid w:val="00B33218"/>
    <w:rsid w:val="00B4218F"/>
    <w:rsid w:val="00B4696B"/>
    <w:rsid w:val="00B47989"/>
    <w:rsid w:val="00B51F2D"/>
    <w:rsid w:val="00B5753B"/>
    <w:rsid w:val="00B82D29"/>
    <w:rsid w:val="00B873ED"/>
    <w:rsid w:val="00BA6AFB"/>
    <w:rsid w:val="00BC3BD8"/>
    <w:rsid w:val="00BE1C14"/>
    <w:rsid w:val="00BE69EE"/>
    <w:rsid w:val="00C12B6F"/>
    <w:rsid w:val="00C40D71"/>
    <w:rsid w:val="00C5410E"/>
    <w:rsid w:val="00C54210"/>
    <w:rsid w:val="00C8700A"/>
    <w:rsid w:val="00C91861"/>
    <w:rsid w:val="00C96575"/>
    <w:rsid w:val="00CB01A0"/>
    <w:rsid w:val="00CF4141"/>
    <w:rsid w:val="00D20DE8"/>
    <w:rsid w:val="00D23CC9"/>
    <w:rsid w:val="00D4413D"/>
    <w:rsid w:val="00D755B0"/>
    <w:rsid w:val="00D81CD2"/>
    <w:rsid w:val="00D84F9C"/>
    <w:rsid w:val="00D92B50"/>
    <w:rsid w:val="00D96A1C"/>
    <w:rsid w:val="00DB2278"/>
    <w:rsid w:val="00DC4051"/>
    <w:rsid w:val="00DC57C5"/>
    <w:rsid w:val="00DD03F6"/>
    <w:rsid w:val="00DD05F9"/>
    <w:rsid w:val="00DE4F81"/>
    <w:rsid w:val="00DE7305"/>
    <w:rsid w:val="00DF543A"/>
    <w:rsid w:val="00E06061"/>
    <w:rsid w:val="00E11682"/>
    <w:rsid w:val="00E13792"/>
    <w:rsid w:val="00E13BBB"/>
    <w:rsid w:val="00E238BB"/>
    <w:rsid w:val="00E672F0"/>
    <w:rsid w:val="00E74453"/>
    <w:rsid w:val="00E85A57"/>
    <w:rsid w:val="00E87D0A"/>
    <w:rsid w:val="00E911D6"/>
    <w:rsid w:val="00EB545D"/>
    <w:rsid w:val="00EB687D"/>
    <w:rsid w:val="00EC0E03"/>
    <w:rsid w:val="00ED55BB"/>
    <w:rsid w:val="00F04769"/>
    <w:rsid w:val="00F075C8"/>
    <w:rsid w:val="00F0786E"/>
    <w:rsid w:val="00F15711"/>
    <w:rsid w:val="00F275DB"/>
    <w:rsid w:val="00F718FB"/>
    <w:rsid w:val="00F76D28"/>
    <w:rsid w:val="00F81936"/>
    <w:rsid w:val="00F82F83"/>
    <w:rsid w:val="00F8660A"/>
    <w:rsid w:val="00F92F95"/>
    <w:rsid w:val="00FA2491"/>
    <w:rsid w:val="00FA4294"/>
    <w:rsid w:val="00F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5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5515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11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B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5515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ru-RU"/>
    </w:rPr>
  </w:style>
  <w:style w:type="character" w:customStyle="1" w:styleId="a6">
    <w:name w:val="Название Знак"/>
    <w:basedOn w:val="a0"/>
    <w:link w:val="a5"/>
    <w:rsid w:val="005515E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711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A3AD-6CD6-4EDA-9FB5-0791E8BC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12</Pages>
  <Words>16895</Words>
  <Characters>9631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 Н.В.</dc:creator>
  <cp:lastModifiedBy>Капранова Н.В.</cp:lastModifiedBy>
  <cp:revision>110</cp:revision>
  <cp:lastPrinted>2021-04-05T12:11:00Z</cp:lastPrinted>
  <dcterms:created xsi:type="dcterms:W3CDTF">2021-03-25T12:06:00Z</dcterms:created>
  <dcterms:modified xsi:type="dcterms:W3CDTF">2021-04-07T13:58:00Z</dcterms:modified>
</cp:coreProperties>
</file>