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3E8" w:rsidRDefault="008A0C87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Нежилі приміщення з №1 по №14 (групи приміщень №103), з №1 по №11 (групи приміщень №104) (в літ. А)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>, загальною площею 238,20 кв.м. (177,5 основна площа та 60,7 допоміжна площа),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що знаходяться за адресою: м. Київ., вул. Петропавлівська, буд. 15. 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План приміщень становить відповідно сукупність приміщень кожної групи опис яких наведено нижче, також щодо плану приміщень в додатках надано копію технічного паспорту. </w:t>
      </w:r>
    </w:p>
    <w:p w:rsidR="00D513E8" w:rsidRDefault="00711FAD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знаходяться на першому поверсі дев’яти-поверхового житлового будинку. </w:t>
      </w:r>
      <w:r w:rsidR="00D513E8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Земельна ділянка перебуває у комунальній власності, кадастровий номер не присвоєний. Право власності на земельну ділянку не переходить до покупця нерухомого майна. </w:t>
      </w:r>
    </w:p>
    <w:p w:rsidR="00D513E8" w:rsidRDefault="00D513E8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Рік побудови 1977; Фундамент: З/Б; Матеріали стін: Цегла; Перекриття: З/Б; Підлога: плитка/ламінат. Приміщення в задовільному стані та придатн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до використання.</w:t>
      </w:r>
    </w:p>
    <w:p w:rsidR="00D513E8" w:rsidRDefault="00D513E8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Нерухоме майно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належить МП «Фірма ПТК» у формі ТОВ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(ЄДРПОУ: </w:t>
      </w:r>
      <w:r w:rsidRPr="00D513E8">
        <w:rPr>
          <w:rFonts w:ascii="Times New Roman" w:hAnsi="Times New Roman"/>
          <w:sz w:val="24"/>
          <w:szCs w:val="24"/>
          <w:lang w:val="uk-UA"/>
        </w:rPr>
        <w:t>21569230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на підставі Договору купівлі-продажу від 21.03.2012р., та витягу про державну реєстрацію прав №33682585 від 02.04.2012р.,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запису: 8785-П в книзі: 166п-9.</w:t>
      </w:r>
    </w:p>
    <w:p w:rsidR="008A0C87" w:rsidRPr="00D513E8" w:rsidRDefault="00083132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Приміщення з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№1 по №14 (групи приміщень №103)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складаються з чотирнадцяти окремих кімнат/приміщень, мають загальну площу 120,0 кв.м. з яких 92,1 основна та 29,9 допоміжна та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складаються з наступних приміщень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із призначенням відповідно до назви кожного з них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Тамбур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8,5 кв.м. (допоміжна).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Тамбур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1,5 кв.м. (допоміжна).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площею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2,3 кв.м. (основна).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площею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,3 кв.м. (основна).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площею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16,5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Кладова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площею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3,8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(допоміжна).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7,7 кв.м. (допоміжна).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>6,6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Вбиральня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>площею 1,0 кв.м. (допоміжна)</w:t>
      </w:r>
    </w:p>
    <w:p w:rsidR="00083132" w:rsidRPr="00D513E8" w:rsidRDefault="00773B1C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Підсобне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1,9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допоміжна</w:t>
      </w:r>
      <w:r w:rsidR="00083132" w:rsidRPr="00D513E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>16,6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083132" w:rsidRPr="00D513E8" w:rsidRDefault="00083132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773B1C" w:rsidRPr="00D513E8">
        <w:rPr>
          <w:rFonts w:ascii="Times New Roman" w:hAnsi="Times New Roman" w:cs="Times New Roman"/>
          <w:sz w:val="24"/>
          <w:szCs w:val="24"/>
          <w:lang w:val="uk-UA"/>
        </w:rPr>
        <w:t>17,9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083132" w:rsidRPr="00D513E8" w:rsidRDefault="00773B1C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С/вузол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3,5 кв.м. (допоміжна).</w:t>
      </w:r>
    </w:p>
    <w:p w:rsidR="00083132" w:rsidRPr="00D513E8" w:rsidRDefault="00773B1C" w:rsidP="00D513E8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Коридор-приймальня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23,9 кв.м. (основна).</w:t>
      </w:r>
    </w:p>
    <w:p w:rsidR="00773B1C" w:rsidRPr="00D513E8" w:rsidRDefault="00711FAD" w:rsidP="00D513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Приміщення з №1 по №1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(групи приміщень №10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) складаються з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одинадцяти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окремих кімнат/приміщень, мають загальну площу 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>118,2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з яких 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>85,4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основна та 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>32,8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допоміжна та складаються з наступних приміщень із призначенням відповідно до назви кожного з них:</w:t>
      </w:r>
    </w:p>
    <w:p w:rsidR="00773B1C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Тамбур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8,1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(допоміжна).</w:t>
      </w:r>
    </w:p>
    <w:p w:rsidR="00083132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7,3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(допоміжна).</w:t>
      </w:r>
    </w:p>
    <w:p w:rsidR="00083132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1,8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083132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С/вузол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1,8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(допоміжна).</w:t>
      </w:r>
    </w:p>
    <w:p w:rsidR="00773B1C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С/вузол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1,8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(допоміжна).</w:t>
      </w:r>
    </w:p>
    <w:p w:rsidR="00773B1C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8,4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773B1C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6,2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p w:rsidR="00773B1C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мбур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1,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(допо</w:t>
      </w:r>
      <w:bookmarkStart w:id="0" w:name="_GoBack"/>
      <w:bookmarkEnd w:id="0"/>
      <w:r w:rsidRPr="00D513E8">
        <w:rPr>
          <w:rFonts w:ascii="Times New Roman" w:hAnsi="Times New Roman" w:cs="Times New Roman"/>
          <w:sz w:val="24"/>
          <w:szCs w:val="24"/>
          <w:lang w:val="uk-UA"/>
        </w:rPr>
        <w:t>міжна).</w:t>
      </w:r>
    </w:p>
    <w:p w:rsidR="00773B1C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1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,6 кв.м. (основна).</w:t>
      </w:r>
    </w:p>
    <w:p w:rsidR="00773B1C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Коридор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12,4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(допоміжна).</w:t>
      </w:r>
    </w:p>
    <w:p w:rsidR="00773B1C" w:rsidRPr="00D513E8" w:rsidRDefault="00773B1C" w:rsidP="00D513E8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D513E8">
        <w:rPr>
          <w:rFonts w:ascii="Times New Roman" w:hAnsi="Times New Roman" w:cs="Times New Roman"/>
          <w:sz w:val="24"/>
          <w:szCs w:val="24"/>
          <w:lang w:val="uk-UA"/>
        </w:rPr>
        <w:t>Кабінет</w:t>
      </w:r>
      <w:r w:rsidR="00D513E8">
        <w:rPr>
          <w:rFonts w:ascii="Times New Roman" w:hAnsi="Times New Roman" w:cs="Times New Roman"/>
          <w:sz w:val="24"/>
          <w:szCs w:val="24"/>
          <w:lang w:val="uk-UA"/>
        </w:rPr>
        <w:t xml:space="preserve"> -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>38,8</w:t>
      </w:r>
      <w:r w:rsidRPr="00D513E8">
        <w:rPr>
          <w:rFonts w:ascii="Times New Roman" w:hAnsi="Times New Roman" w:cs="Times New Roman"/>
          <w:sz w:val="24"/>
          <w:szCs w:val="24"/>
          <w:lang w:val="uk-UA"/>
        </w:rPr>
        <w:t xml:space="preserve"> кв.м. (основна).</w:t>
      </w:r>
    </w:p>
    <w:sectPr w:rsidR="00773B1C" w:rsidRPr="00D513E8" w:rsidSect="00D513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DE08FD"/>
    <w:multiLevelType w:val="hybridMultilevel"/>
    <w:tmpl w:val="E3E0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412B1"/>
    <w:multiLevelType w:val="hybridMultilevel"/>
    <w:tmpl w:val="A90CB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341AD"/>
    <w:multiLevelType w:val="hybridMultilevel"/>
    <w:tmpl w:val="30300D94"/>
    <w:lvl w:ilvl="0" w:tplc="3B5CA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A0F20"/>
    <w:multiLevelType w:val="hybridMultilevel"/>
    <w:tmpl w:val="3650E7E8"/>
    <w:lvl w:ilvl="0" w:tplc="768A03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454"/>
    <w:rsid w:val="00083132"/>
    <w:rsid w:val="00241122"/>
    <w:rsid w:val="00711FAD"/>
    <w:rsid w:val="00773B1C"/>
    <w:rsid w:val="008A0C87"/>
    <w:rsid w:val="00955454"/>
    <w:rsid w:val="00D513E8"/>
    <w:rsid w:val="00F1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8791A-79B3-4E7C-AD46-448062F4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2021-04-08T14:49:00Z</dcterms:created>
  <dcterms:modified xsi:type="dcterms:W3CDTF">2021-04-08T15:47:00Z</dcterms:modified>
</cp:coreProperties>
</file>