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3C" w:rsidRPr="00243185" w:rsidRDefault="00AB093C" w:rsidP="005B1012">
      <w:pPr>
        <w:shd w:val="clear" w:color="auto" w:fill="FFFFFF"/>
        <w:spacing w:after="0" w:line="240" w:lineRule="auto"/>
        <w:rPr>
          <w:rFonts w:ascii="Arial" w:hAnsi="Arial" w:cs="Arial"/>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ДОГОВІР № __________</w:t>
      </w:r>
      <w:r w:rsidRPr="002C2B38">
        <w:rPr>
          <w:rFonts w:ascii="Times New Roman" w:hAnsi="Times New Roman"/>
          <w:b/>
          <w:bCs/>
          <w:sz w:val="24"/>
          <w:szCs w:val="24"/>
          <w:lang w:eastAsia="uk-UA"/>
        </w:rPr>
        <w:br/>
        <w:t>купівлі – продажу необробленої деревини</w:t>
      </w:r>
    </w:p>
    <w:p w:rsidR="00AB093C" w:rsidRPr="002C2B38" w:rsidRDefault="008C3852" w:rsidP="005B1012">
      <w:pPr>
        <w:shd w:val="clear" w:color="auto" w:fill="FFFFFF"/>
        <w:spacing w:after="0" w:line="240" w:lineRule="auto"/>
        <w:jc w:val="center"/>
        <w:rPr>
          <w:rFonts w:ascii="Times New Roman" w:hAnsi="Times New Roman"/>
          <w:sz w:val="24"/>
          <w:szCs w:val="24"/>
          <w:lang w:eastAsia="uk-UA"/>
        </w:rPr>
      </w:pPr>
      <w:r>
        <w:rPr>
          <w:rFonts w:ascii="Times New Roman" w:hAnsi="Times New Roman"/>
          <w:sz w:val="24"/>
          <w:szCs w:val="24"/>
          <w:lang w:eastAsia="uk-UA"/>
        </w:rPr>
        <w:br/>
      </w:r>
      <w:proofErr w:type="spellStart"/>
      <w:r>
        <w:rPr>
          <w:rFonts w:ascii="Times New Roman" w:hAnsi="Times New Roman"/>
          <w:sz w:val="24"/>
          <w:szCs w:val="24"/>
          <w:lang w:eastAsia="uk-UA"/>
        </w:rPr>
        <w:t>м.Ківерці</w:t>
      </w:r>
      <w:proofErr w:type="spellEnd"/>
      <w:r>
        <w:rPr>
          <w:rFonts w:ascii="Times New Roman" w:hAnsi="Times New Roman"/>
          <w:sz w:val="24"/>
          <w:szCs w:val="24"/>
          <w:lang w:eastAsia="uk-UA"/>
        </w:rPr>
        <w:t xml:space="preserve"> </w:t>
      </w:r>
      <w:r w:rsidR="00AB093C" w:rsidRPr="002C2B38">
        <w:rPr>
          <w:rFonts w:ascii="Times New Roman" w:hAnsi="Times New Roman"/>
          <w:sz w:val="24"/>
          <w:szCs w:val="24"/>
          <w:lang w:eastAsia="uk-UA"/>
        </w:rPr>
        <w:t xml:space="preserve">                                                                          ___.___.2020 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br/>
      </w:r>
      <w:r w:rsidRPr="002C2B38">
        <w:rPr>
          <w:rFonts w:ascii="Times New Roman" w:hAnsi="Times New Roman"/>
          <w:sz w:val="24"/>
          <w:szCs w:val="24"/>
          <w:shd w:val="clear" w:color="auto" w:fill="FFFFFF"/>
          <w:lang w:eastAsia="ru-RU"/>
        </w:rPr>
        <w:t xml:space="preserve">     </w:t>
      </w:r>
      <w:r w:rsidRPr="002C2B38">
        <w:rPr>
          <w:rFonts w:ascii="Times New Roman" w:hAnsi="Times New Roman"/>
          <w:sz w:val="24"/>
          <w:szCs w:val="24"/>
          <w:shd w:val="clear" w:color="auto" w:fill="FFFFFF"/>
          <w:lang w:eastAsia="uk-UA"/>
        </w:rPr>
        <w:t>Учасник торгівлі</w:t>
      </w:r>
      <w:r w:rsidRPr="002C2B38">
        <w:rPr>
          <w:rFonts w:ascii="Times New Roman" w:hAnsi="Times New Roman"/>
          <w:sz w:val="24"/>
          <w:szCs w:val="24"/>
          <w:shd w:val="clear" w:color="auto" w:fill="FFFFFF"/>
          <w:lang w:eastAsia="ru-RU"/>
        </w:rPr>
        <w:t xml:space="preserve"> </w:t>
      </w:r>
      <w:r w:rsidRPr="002C2B38">
        <w:rPr>
          <w:rFonts w:ascii="Times New Roman" w:hAnsi="Times New Roman"/>
          <w:b/>
          <w:sz w:val="24"/>
          <w:szCs w:val="24"/>
        </w:rPr>
        <w:t>Державне підприємство «</w:t>
      </w:r>
      <w:r w:rsidR="00A90BE3">
        <w:rPr>
          <w:rFonts w:ascii="Times New Roman" w:hAnsi="Times New Roman"/>
          <w:b/>
          <w:sz w:val="24"/>
          <w:szCs w:val="24"/>
        </w:rPr>
        <w:t>Лісомисливське господарство                        «Звірівське</w:t>
      </w:r>
      <w:r w:rsidRPr="002C2B38">
        <w:rPr>
          <w:rFonts w:ascii="Times New Roman" w:hAnsi="Times New Roman"/>
          <w:b/>
          <w:sz w:val="24"/>
          <w:szCs w:val="24"/>
        </w:rPr>
        <w:t xml:space="preserve">», </w:t>
      </w:r>
      <w:r w:rsidRPr="002C2B38">
        <w:rPr>
          <w:rFonts w:ascii="Times New Roman" w:hAnsi="Times New Roman"/>
          <w:sz w:val="24"/>
          <w:szCs w:val="24"/>
        </w:rPr>
        <w:t xml:space="preserve"> яке є платником податку на прибуток на загальних умовах відповідно до розділу </w:t>
      </w:r>
      <w:r w:rsidRPr="002C2B38">
        <w:rPr>
          <w:rFonts w:ascii="Times New Roman" w:hAnsi="Times New Roman"/>
          <w:sz w:val="24"/>
          <w:szCs w:val="24"/>
          <w:lang w:val="en-US"/>
        </w:rPr>
        <w:t>III</w:t>
      </w:r>
      <w:r w:rsidRPr="002C2B38">
        <w:rPr>
          <w:rFonts w:ascii="Times New Roman" w:hAnsi="Times New Roman"/>
          <w:sz w:val="24"/>
          <w:szCs w:val="24"/>
        </w:rPr>
        <w:t xml:space="preserve"> ПКУ та платником ПДВ відповідно до розділу </w:t>
      </w:r>
      <w:r w:rsidRPr="002C2B38">
        <w:rPr>
          <w:rFonts w:ascii="Times New Roman" w:hAnsi="Times New Roman"/>
          <w:sz w:val="24"/>
          <w:szCs w:val="24"/>
          <w:lang w:val="en-US"/>
        </w:rPr>
        <w:t>V</w:t>
      </w:r>
      <w:r w:rsidRPr="002C2B38">
        <w:rPr>
          <w:rFonts w:ascii="Times New Roman" w:hAnsi="Times New Roman"/>
          <w:sz w:val="24"/>
          <w:szCs w:val="24"/>
        </w:rPr>
        <w:t xml:space="preserve"> ПКУ, далі по текст</w:t>
      </w:r>
      <w:r w:rsidR="008C3852">
        <w:rPr>
          <w:rFonts w:ascii="Times New Roman" w:hAnsi="Times New Roman"/>
          <w:sz w:val="24"/>
          <w:szCs w:val="24"/>
        </w:rPr>
        <w:t xml:space="preserve">у «Продавець», в особі </w:t>
      </w:r>
      <w:r w:rsidR="00A90BE3">
        <w:rPr>
          <w:rFonts w:ascii="Times New Roman" w:hAnsi="Times New Roman"/>
          <w:sz w:val="24"/>
          <w:szCs w:val="24"/>
        </w:rPr>
        <w:t xml:space="preserve">директора </w:t>
      </w:r>
      <w:r w:rsidR="00A90BE3" w:rsidRPr="00A90BE3">
        <w:rPr>
          <w:rFonts w:ascii="Times New Roman" w:hAnsi="Times New Roman"/>
          <w:b/>
          <w:sz w:val="24"/>
          <w:szCs w:val="24"/>
        </w:rPr>
        <w:t>Тишковця Сергія Миколайовича</w:t>
      </w:r>
      <w:r w:rsidR="008C3852" w:rsidRPr="00A90BE3">
        <w:rPr>
          <w:rFonts w:ascii="Times New Roman" w:hAnsi="Times New Roman"/>
          <w:b/>
          <w:sz w:val="24"/>
          <w:szCs w:val="24"/>
        </w:rPr>
        <w:t xml:space="preserve"> </w:t>
      </w:r>
      <w:r w:rsidRPr="002C2B38">
        <w:rPr>
          <w:rFonts w:ascii="Times New Roman" w:hAnsi="Times New Roman"/>
          <w:sz w:val="24"/>
          <w:szCs w:val="24"/>
        </w:rPr>
        <w:t xml:space="preserve">, який діє на підставі Статуту </w:t>
      </w:r>
      <w:r w:rsidR="001C6AF0">
        <w:rPr>
          <w:rFonts w:ascii="Times New Roman" w:hAnsi="Times New Roman"/>
          <w:sz w:val="24"/>
          <w:szCs w:val="24"/>
        </w:rPr>
        <w:t xml:space="preserve">та посадової інструкції </w:t>
      </w:r>
      <w:r w:rsidRPr="002C2B38">
        <w:rPr>
          <w:rFonts w:ascii="Times New Roman" w:hAnsi="Times New Roman"/>
          <w:sz w:val="24"/>
          <w:szCs w:val="24"/>
        </w:rPr>
        <w:t xml:space="preserve">з однієї сторони та </w:t>
      </w:r>
      <w:r w:rsidRPr="002C2B38">
        <w:rPr>
          <w:rFonts w:ascii="Times New Roman" w:hAnsi="Times New Roman"/>
          <w:sz w:val="24"/>
          <w:szCs w:val="24"/>
          <w:shd w:val="clear" w:color="auto" w:fill="FFFFFF"/>
          <w:lang w:eastAsia="uk-UA"/>
        </w:rPr>
        <w:t>учасник аукціону________________________________________________________, в особі _________________________________________________________________</w:t>
      </w:r>
      <w:r w:rsidRPr="002C2B38">
        <w:rPr>
          <w:rFonts w:ascii="Times New Roman" w:hAnsi="Times New Roman"/>
          <w:sz w:val="24"/>
          <w:szCs w:val="24"/>
        </w:rPr>
        <w:t>, який діє на підставі _______________________________________________________________________, є платником податку _______________________________________________________________________, в подальшому іменовани</w:t>
      </w:r>
      <w:bookmarkStart w:id="0" w:name="_GoBack"/>
      <w:bookmarkEnd w:id="0"/>
      <w:r w:rsidRPr="002C2B38">
        <w:rPr>
          <w:rFonts w:ascii="Times New Roman" w:hAnsi="Times New Roman"/>
          <w:sz w:val="24"/>
          <w:szCs w:val="24"/>
        </w:rPr>
        <w:t>й як "Покупець", з другої сторони, які надалі по тексту поіменовані разом як "Сторони", а кожне окремо – як "Сторона"</w:t>
      </w:r>
      <w:r w:rsidRPr="002C2B38">
        <w:rPr>
          <w:rFonts w:ascii="Times New Roman" w:hAnsi="Times New Roman"/>
          <w:sz w:val="24"/>
          <w:szCs w:val="24"/>
          <w:shd w:val="clear" w:color="auto" w:fill="FFFFFF"/>
          <w:lang w:eastAsia="ru-RU"/>
        </w:rPr>
        <w:t>уклали цей договір за результатами аукціону з продажу необробленої деревини та погодили наступне:</w:t>
      </w:r>
      <w:r w:rsidRPr="002C2B38">
        <w:rPr>
          <w:rFonts w:ascii="Times New Roman" w:hAnsi="Times New Roman"/>
          <w:sz w:val="24"/>
          <w:szCs w:val="24"/>
          <w:lang w:eastAsia="ru-RU"/>
        </w:rPr>
        <w:t> </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1.Предмет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1.1 За результатами проведення аукціону із продажу необробленої деревини заготівлі ____ кварталу 2020 року, який відбувся ___.___.2020 року, Продавець зобов'язується передати, а Покупець зобов'язується прийняти та оплатити товар на умовах та способом, вказаними в цьому Договорі.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1.2 На підставі регламенту Організатора Продавець продає, а Покупець купує товар для власної переробки.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1.3 Товаром по цьому договору є необроблена деревина, стандартизована в лоти, та реалізована під час аукціону, а саме:</w:t>
      </w:r>
    </w:p>
    <w:p w:rsidR="00AB093C" w:rsidRPr="002C2B38" w:rsidRDefault="00AB093C" w:rsidP="005B1012">
      <w:pPr>
        <w:shd w:val="clear" w:color="auto" w:fill="FFFFFF"/>
        <w:spacing w:after="0" w:line="240" w:lineRule="auto"/>
        <w:rPr>
          <w:rFonts w:ascii="Times New Roman" w:hAnsi="Times New Roman"/>
          <w:sz w:val="24"/>
          <w:szCs w:val="24"/>
          <w:lang w:eastAsia="uk-UA"/>
        </w:rPr>
      </w:pPr>
    </w:p>
    <w:tbl>
      <w:tblPr>
        <w:tblW w:w="509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73"/>
        <w:gridCol w:w="585"/>
        <w:gridCol w:w="1168"/>
        <w:gridCol w:w="852"/>
        <w:gridCol w:w="750"/>
        <w:gridCol w:w="1103"/>
        <w:gridCol w:w="1105"/>
        <w:gridCol w:w="716"/>
        <w:gridCol w:w="782"/>
        <w:gridCol w:w="1123"/>
        <w:gridCol w:w="1147"/>
      </w:tblGrid>
      <w:tr w:rsidR="00AB093C" w:rsidRPr="002C2B38" w:rsidTr="008C3852">
        <w:trPr>
          <w:trHeight w:val="1596"/>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 п лоту</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Продукція</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Порода</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якості</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діаметру, см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Клас довжини, м</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Склад</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Обсяг, м3</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Ціна продажу за куб, грн з ПДВ</w:t>
            </w: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jc w:val="center"/>
              <w:rPr>
                <w:rFonts w:ascii="Times New Roman" w:hAnsi="Times New Roman"/>
                <w:sz w:val="24"/>
                <w:szCs w:val="24"/>
                <w:lang w:eastAsia="uk-UA"/>
              </w:rPr>
            </w:pPr>
            <w:r w:rsidRPr="002C2B38">
              <w:rPr>
                <w:rFonts w:ascii="Times New Roman" w:hAnsi="Times New Roman"/>
                <w:sz w:val="24"/>
                <w:szCs w:val="24"/>
                <w:lang w:eastAsia="uk-UA"/>
              </w:rPr>
              <w:t>Вартість продажу за лот, грн з ПДВ</w:t>
            </w:r>
          </w:p>
        </w:tc>
      </w:tr>
      <w:tr w:rsidR="00AB093C" w:rsidRPr="002C2B38" w:rsidTr="008C3852">
        <w:trPr>
          <w:trHeight w:val="277"/>
          <w:tblCellSpacing w:w="0" w:type="dxa"/>
        </w:trPr>
        <w:tc>
          <w:tcPr>
            <w:tcW w:w="0" w:type="auto"/>
            <w:tcBorders>
              <w:top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r w:rsidRPr="002C2B38">
              <w:rPr>
                <w:rFonts w:ascii="Times New Roman" w:hAnsi="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c>
          <w:tcPr>
            <w:tcW w:w="0" w:type="auto"/>
            <w:tcBorders>
              <w:top w:val="outset" w:sz="6" w:space="0" w:color="auto"/>
              <w:left w:val="outset" w:sz="6" w:space="0" w:color="auto"/>
              <w:bottom w:val="outset" w:sz="6" w:space="0" w:color="auto"/>
            </w:tcBorders>
            <w:vAlign w:val="center"/>
          </w:tcPr>
          <w:p w:rsidR="00AB093C" w:rsidRPr="002C2B38" w:rsidRDefault="00AB093C" w:rsidP="006B66C1">
            <w:pPr>
              <w:spacing w:after="0" w:line="240" w:lineRule="auto"/>
              <w:rPr>
                <w:rFonts w:ascii="Times New Roman" w:hAnsi="Times New Roman"/>
                <w:sz w:val="21"/>
                <w:szCs w:val="21"/>
                <w:lang w:eastAsia="uk-UA"/>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1.4 Деталізована інформація про лоти зафіксована в Специфікації, що додається до цього договору та є його невід'ємною частиною. Аукціонне свідоцтво про результати аукціону обов’язково направляється Організатором протягом 3 (трьох) робочих днів, по закінченню аукціону, на електронну пошту та оприлюднюється в персональних кабінетах Продавця і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1.5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 Об’єм товару визначається згідно ДСТУ 4020-2-2001 "Методи обмірювання та визначення об’ємів".</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2. Ціна та порядок розрахунків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2.1 Загальна вартість товару, що є предметом цього договору, складає _____________________   (______________________________________) в т.ч. ПДВ.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2.3 Покупець протягом 3 (трьох) робочих днів з моменту отримання запрошення, при необхідності, проводить відбір товару. За результатами проведеного відбору 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направлення Покупцю запрошення.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2.4 Покупець зобов’язується сплатити передоплату за договором купівлі-продажу, укладеним з Продавцем, яка встановлюється в розмірі 10 відсотків ціни продажу лота, не пізніше 10 робочих днів після дня укладення договору купівлі-продажу лота.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2.5 Після отримання Покупцем товару на суму визначену у п.2.4. Договору,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2.6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2.7 Сума гарантійного внеску, перерахована Покупцем на рахунок Організатора для участі в аукціоні із продажу необробленої деревини, перераховується Продавцю (за згодою Продавця) в якості частини оплати за проданий товар або повертається на рахунок Покупця протягом 3 (трьох) банківських днів після реєстрації Покупцем в Організатора </w:t>
      </w:r>
      <w:proofErr w:type="spellStart"/>
      <w:r w:rsidRPr="002C2B38">
        <w:rPr>
          <w:rFonts w:ascii="Times New Roman" w:hAnsi="Times New Roman"/>
          <w:sz w:val="24"/>
          <w:szCs w:val="24"/>
          <w:lang w:eastAsia="uk-UA"/>
        </w:rPr>
        <w:t>данного</w:t>
      </w:r>
      <w:proofErr w:type="spellEnd"/>
      <w:r w:rsidRPr="002C2B38">
        <w:rPr>
          <w:rFonts w:ascii="Times New Roman" w:hAnsi="Times New Roman"/>
          <w:sz w:val="24"/>
          <w:szCs w:val="24"/>
          <w:lang w:eastAsia="uk-UA"/>
        </w:rPr>
        <w:t xml:space="preserve"> договору купівлі-продажу необробленої деревини.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2.8 Банківські витрати, пов'язані з перерахуванням коштів, оплачуються Покупцем.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2.9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 В разі відсутності підтвердження щодо одержання даного повідомлення зацікавлена сторона інформує про це Організатора, який зі свого боку сприяє своєчасному обміну інформацією між Сторонами.</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3. Порядок передачі та прийняття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3.1 Приймання товару по кількості і якості здійснюється у відповідності з вимогами Інструкції про порядок приймання лісопродукції по кількості і якості - П-6, П-7; ДСТУ 4020-2-2001, ДСТУ EN 1315-1-2001, ДСТУ EN 1315-2-2001, ДСТУ EN 1316-1-2005, ДСТУ EN 1316-2:2005, ДСТУ EN 1316-3:2005, ДСТУ ENV 1927-1:2005, ДСТУ ENV 1927-2:2005, ДСТУ ENV 1927-3:2005.</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3.2 Продавець передає товар у власність Покупця за умовами франко-склад Продавця (франко-нижній, франко-верхній, EXW-нижній) відповідно до Специфікації, що є невід’ємною частиною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 документи: </w:t>
      </w:r>
      <w:proofErr w:type="spellStart"/>
      <w:r w:rsidRPr="002C2B38">
        <w:rPr>
          <w:rFonts w:ascii="Times New Roman" w:hAnsi="Times New Roman"/>
          <w:sz w:val="24"/>
          <w:szCs w:val="24"/>
          <w:lang w:eastAsia="uk-UA"/>
        </w:rPr>
        <w:t>Товаро-транспортна</w:t>
      </w:r>
      <w:proofErr w:type="spellEnd"/>
      <w:r w:rsidRPr="002C2B38">
        <w:rPr>
          <w:rFonts w:ascii="Times New Roman" w:hAnsi="Times New Roman"/>
          <w:sz w:val="24"/>
          <w:szCs w:val="24"/>
          <w:lang w:eastAsia="uk-UA"/>
        </w:rPr>
        <w:t xml:space="preserve"> (залізнична) накладна, Рахунок-фактура.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3.4 Датою передачі товару Продавцем та прийому його Покупцем, тобто датою поставки вважається дата товарно-транспортної накладної.</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3.5 Перехід права власності на товар відбувається з моменту відвантаження придбаного товару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3.6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 xml:space="preserve">3.7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w:t>
      </w:r>
      <w:proofErr w:type="spellStart"/>
      <w:r w:rsidRPr="002C2B38">
        <w:rPr>
          <w:rFonts w:ascii="Times New Roman" w:hAnsi="Times New Roman"/>
          <w:sz w:val="24"/>
          <w:szCs w:val="24"/>
          <w:lang w:eastAsia="uk-UA"/>
        </w:rPr>
        <w:lastRenderedPageBreak/>
        <w:t>товаросупровідних</w:t>
      </w:r>
      <w:proofErr w:type="spellEnd"/>
      <w:r w:rsidRPr="002C2B38">
        <w:rPr>
          <w:rFonts w:ascii="Times New Roman" w:hAnsi="Times New Roman"/>
          <w:sz w:val="24"/>
          <w:szCs w:val="24"/>
          <w:lang w:eastAsia="uk-UA"/>
        </w:rPr>
        <w:t xml:space="preserve"> документах обсягах, складається Акт за підписами представників обох Сторін в двох екземплярах по одному для кожної із Сторін.</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b/>
          <w:bCs/>
          <w:sz w:val="24"/>
          <w:szCs w:val="24"/>
          <w:lang w:eastAsia="uk-UA"/>
        </w:rPr>
      </w:pPr>
      <w:r w:rsidRPr="002C2B38">
        <w:rPr>
          <w:rFonts w:ascii="Times New Roman" w:hAnsi="Times New Roman"/>
          <w:b/>
          <w:bCs/>
          <w:sz w:val="24"/>
          <w:szCs w:val="24"/>
          <w:lang w:eastAsia="uk-UA"/>
        </w:rPr>
        <w:t>4. Права та обов’язки сторін</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 Продавець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4.1.1 Своєчасне отримання грошових коштів за проданий товар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4.1.2 Своєчасний вивіз Покупцем купленого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4.1.3 Вибір форми Повідомлення про відвантаження для своєчасного та повного інформування Покупця.</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 Продавець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 Покупець має право на: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4.3.1 Своєчасне та в повному обсязі отримання товару від Продавця відповідно до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4.3.2 Вимагати від Продавця своєчасного та якісного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 Покупець зобов'язаний:</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4.4.2 Своєчасно та в повному обсязі прийняти товар від Продавця відповідно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4.4.3 Нести відповідальність за порушення умов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4.4.4 Підтвердити у письмовому вигляді одержання повідомлення від Продавця про готовність до відвантаження товару.</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5. Відповідальність сторін та вирішення спорів</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5.6 У разі порушення Покупцем п.1.2 цього Договору, Продавець керуючись встановленим Регламентом аукціонів Організатора, має право відмовитись від подальшого постачання товару Покупцю.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6. Форс-мажор</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7. Строк дії договору та інші умови</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7.1 Даний Договір вважається укладеним та набуває чинності з моменту підписання Сторонами та реєстрації в Організатора.</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7.2 Даний договір діє з ___.___.2020 року по ___.___.2020 року.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lastRenderedPageBreak/>
        <w:t>7.5. Даний Договір складено у 2 (двох) примірниках, які мають однакову юридичну силу та розподіляються наступним чином: один для Продавця, один для Покупця та копія підписаного Сторонами договору - для Організатора.</w:t>
      </w:r>
    </w:p>
    <w:p w:rsidR="00AB093C" w:rsidRDefault="00AB093C" w:rsidP="005B1012">
      <w:pPr>
        <w:shd w:val="clear" w:color="auto" w:fill="FFFFFF"/>
        <w:spacing w:after="0" w:line="240" w:lineRule="auto"/>
        <w:jc w:val="center"/>
        <w:rPr>
          <w:rFonts w:ascii="Times New Roman" w:hAnsi="Times New Roman"/>
          <w:b/>
          <w:bCs/>
          <w:sz w:val="24"/>
          <w:szCs w:val="24"/>
          <w:lang w:eastAsia="uk-UA"/>
        </w:rPr>
      </w:pPr>
    </w:p>
    <w:p w:rsidR="00AB093C" w:rsidRPr="002C2B38" w:rsidRDefault="00AB093C" w:rsidP="005B1012">
      <w:pPr>
        <w:shd w:val="clear" w:color="auto" w:fill="FFFFFF"/>
        <w:spacing w:after="0" w:line="240" w:lineRule="auto"/>
        <w:jc w:val="center"/>
        <w:rPr>
          <w:rFonts w:ascii="Times New Roman" w:hAnsi="Times New Roman"/>
          <w:sz w:val="24"/>
          <w:szCs w:val="24"/>
          <w:lang w:eastAsia="uk-UA"/>
        </w:rPr>
      </w:pPr>
      <w:r w:rsidRPr="002C2B38">
        <w:rPr>
          <w:rFonts w:ascii="Times New Roman" w:hAnsi="Times New Roman"/>
          <w:b/>
          <w:bCs/>
          <w:sz w:val="24"/>
          <w:szCs w:val="24"/>
          <w:lang w:eastAsia="uk-UA"/>
        </w:rPr>
        <w:t>8.Юридична адреса та реквізити сторін:</w:t>
      </w:r>
    </w:p>
    <w:tbl>
      <w:tblPr>
        <w:tblW w:w="0" w:type="auto"/>
        <w:jc w:val="center"/>
        <w:tblCellSpacing w:w="15" w:type="dxa"/>
        <w:tblCellMar>
          <w:top w:w="15" w:type="dxa"/>
          <w:left w:w="15" w:type="dxa"/>
          <w:bottom w:w="15" w:type="dxa"/>
          <w:right w:w="15" w:type="dxa"/>
        </w:tblCellMar>
        <w:tblLook w:val="00A0"/>
      </w:tblPr>
      <w:tblGrid>
        <w:gridCol w:w="187"/>
        <w:gridCol w:w="4678"/>
        <w:gridCol w:w="709"/>
        <w:gridCol w:w="4155"/>
      </w:tblGrid>
      <w:tr w:rsidR="00AB093C" w:rsidRPr="002C2B38" w:rsidTr="008C3852">
        <w:trPr>
          <w:tblCellSpacing w:w="15" w:type="dxa"/>
          <w:jc w:val="center"/>
        </w:trPr>
        <w:tc>
          <w:tcPr>
            <w:tcW w:w="4820"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Продавець</w:t>
            </w:r>
          </w:p>
        </w:tc>
        <w:tc>
          <w:tcPr>
            <w:tcW w:w="4819" w:type="dxa"/>
            <w:gridSpan w:val="2"/>
            <w:vAlign w:val="center"/>
          </w:tcPr>
          <w:p w:rsidR="00AB093C" w:rsidRPr="002C2B38" w:rsidRDefault="00AB093C" w:rsidP="006B66C1">
            <w:pPr>
              <w:spacing w:after="0" w:line="240" w:lineRule="auto"/>
              <w:jc w:val="both"/>
              <w:rPr>
                <w:rFonts w:ascii="Times New Roman" w:hAnsi="Times New Roman"/>
                <w:sz w:val="24"/>
                <w:szCs w:val="24"/>
                <w:lang w:eastAsia="uk-UA"/>
              </w:rPr>
            </w:pPr>
            <w:r w:rsidRPr="002C2B38">
              <w:rPr>
                <w:rFonts w:ascii="Times New Roman" w:hAnsi="Times New Roman"/>
                <w:sz w:val="24"/>
                <w:szCs w:val="24"/>
                <w:lang w:eastAsia="uk-UA"/>
              </w:rPr>
              <w:t>Покупець</w:t>
            </w:r>
          </w:p>
        </w:tc>
      </w:tr>
      <w:tr w:rsidR="008C3852" w:rsidRPr="002C2B38" w:rsidTr="008C3852">
        <w:trPr>
          <w:tblCellSpacing w:w="15" w:type="dxa"/>
          <w:jc w:val="center"/>
        </w:trPr>
        <w:tc>
          <w:tcPr>
            <w:tcW w:w="4820" w:type="dxa"/>
            <w:gridSpan w:val="2"/>
          </w:tcPr>
          <w:p w:rsidR="008C3852" w:rsidRPr="00767AF8" w:rsidRDefault="00A90BE3"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roofErr w:type="spellStart"/>
            <w:r>
              <w:rPr>
                <w:rFonts w:ascii="Times New Roman" w:hAnsi="Times New Roman"/>
                <w:b/>
                <w:sz w:val="24"/>
                <w:szCs w:val="24"/>
              </w:rPr>
              <w:t>ДП</w:t>
            </w:r>
            <w:proofErr w:type="spellEnd"/>
            <w:r>
              <w:rPr>
                <w:rFonts w:ascii="Times New Roman" w:hAnsi="Times New Roman"/>
                <w:b/>
                <w:sz w:val="24"/>
                <w:szCs w:val="24"/>
              </w:rPr>
              <w:t xml:space="preserve"> «ЛМГ « Звірівське</w:t>
            </w:r>
            <w:r w:rsidR="008C3852" w:rsidRPr="00767AF8">
              <w:rPr>
                <w:rFonts w:ascii="Times New Roman" w:hAnsi="Times New Roman"/>
                <w:b/>
                <w:sz w:val="24"/>
                <w:szCs w:val="24"/>
              </w:rPr>
              <w:t>»</w:t>
            </w:r>
          </w:p>
          <w:p w:rsidR="008C3852" w:rsidRPr="00767AF8" w:rsidRDefault="00A90BE3" w:rsidP="008C3852">
            <w:pPr>
              <w:tabs>
                <w:tab w:val="left" w:pos="4570"/>
              </w:tabs>
              <w:spacing w:after="0"/>
              <w:ind w:right="459"/>
              <w:rPr>
                <w:rFonts w:ascii="Times New Roman" w:hAnsi="Times New Roman"/>
                <w:sz w:val="24"/>
                <w:szCs w:val="24"/>
              </w:rPr>
            </w:pPr>
            <w:r>
              <w:rPr>
                <w:rFonts w:ascii="Times New Roman" w:hAnsi="Times New Roman"/>
                <w:sz w:val="24"/>
                <w:szCs w:val="24"/>
              </w:rPr>
              <w:t>45250, Волинська обл., с. Звірів</w:t>
            </w:r>
            <w:r w:rsidR="008C3852" w:rsidRPr="00767AF8">
              <w:rPr>
                <w:rFonts w:ascii="Times New Roman" w:hAnsi="Times New Roman"/>
                <w:sz w:val="24"/>
                <w:szCs w:val="24"/>
              </w:rPr>
              <w:t xml:space="preserve">,      </w:t>
            </w:r>
            <w:r>
              <w:rPr>
                <w:rFonts w:ascii="Times New Roman" w:hAnsi="Times New Roman"/>
                <w:sz w:val="24"/>
                <w:szCs w:val="24"/>
              </w:rPr>
              <w:t xml:space="preserve">                  вул. Мисливська, 12</w:t>
            </w:r>
            <w:r w:rsidR="008C3852" w:rsidRPr="00767AF8">
              <w:rPr>
                <w:rFonts w:ascii="Times New Roman" w:hAnsi="Times New Roman"/>
                <w:sz w:val="24"/>
                <w:szCs w:val="24"/>
              </w:rPr>
              <w:t xml:space="preserve">                  </w:t>
            </w:r>
          </w:p>
          <w:p w:rsidR="008C3852" w:rsidRPr="00767AF8" w:rsidRDefault="008C3852" w:rsidP="008C3852">
            <w:pPr>
              <w:tabs>
                <w:tab w:val="left" w:pos="4570"/>
              </w:tabs>
              <w:spacing w:after="0"/>
              <w:ind w:right="459"/>
              <w:rPr>
                <w:rFonts w:ascii="Times New Roman" w:hAnsi="Times New Roman"/>
                <w:sz w:val="24"/>
                <w:szCs w:val="24"/>
              </w:rPr>
            </w:pPr>
            <w:r w:rsidRPr="00DC66E1">
              <w:rPr>
                <w:rFonts w:ascii="Times New Roman" w:hAnsi="Times New Roman"/>
                <w:sz w:val="24"/>
                <w:szCs w:val="24"/>
              </w:rPr>
              <w:t>р/р UA</w:t>
            </w:r>
            <w:r w:rsidR="00A90BE3">
              <w:rPr>
                <w:rFonts w:ascii="Times New Roman" w:hAnsi="Times New Roman"/>
                <w:sz w:val="24"/>
                <w:szCs w:val="24"/>
              </w:rPr>
              <w:t xml:space="preserve"> </w:t>
            </w:r>
            <w:r w:rsidR="00A90BE3" w:rsidRPr="007A7258">
              <w:rPr>
                <w:rFonts w:ascii="Times New Roman" w:hAnsi="Times New Roman"/>
                <w:sz w:val="24"/>
                <w:szCs w:val="24"/>
              </w:rPr>
              <w:t>75 303440 00000 26009055400661</w:t>
            </w:r>
            <w:r w:rsidRPr="00DC66E1">
              <w:rPr>
                <w:rFonts w:ascii="Times New Roman" w:hAnsi="Times New Roman"/>
                <w:sz w:val="24"/>
                <w:szCs w:val="24"/>
              </w:rPr>
              <w:t xml:space="preserve">                                                           </w:t>
            </w:r>
            <w:r>
              <w:rPr>
                <w:rFonts w:ascii="Times New Roman" w:hAnsi="Times New Roman"/>
                <w:sz w:val="24"/>
                <w:szCs w:val="24"/>
              </w:rPr>
              <w:t xml:space="preserve">в </w:t>
            </w:r>
            <w:r w:rsidRPr="00767AF8">
              <w:rPr>
                <w:rFonts w:ascii="Times New Roman" w:hAnsi="Times New Roman"/>
                <w:sz w:val="24"/>
                <w:szCs w:val="24"/>
              </w:rPr>
              <w:t>АТ КБ «Приватбанк»</w:t>
            </w:r>
          </w:p>
          <w:p w:rsidR="008C3852" w:rsidRPr="00802464" w:rsidRDefault="008C3852" w:rsidP="008C3852">
            <w:pPr>
              <w:tabs>
                <w:tab w:val="left" w:pos="4570"/>
              </w:tabs>
              <w:spacing w:after="0"/>
              <w:ind w:right="459"/>
              <w:rPr>
                <w:rFonts w:ascii="Times New Roman" w:hAnsi="Times New Roman"/>
                <w:sz w:val="24"/>
                <w:szCs w:val="24"/>
              </w:rPr>
            </w:pPr>
            <w:r w:rsidRPr="00767AF8">
              <w:rPr>
                <w:rFonts w:ascii="Times New Roman" w:hAnsi="Times New Roman"/>
                <w:sz w:val="24"/>
                <w:szCs w:val="24"/>
              </w:rPr>
              <w:t xml:space="preserve">МФО 303440, </w:t>
            </w:r>
          </w:p>
          <w:p w:rsidR="008C3852" w:rsidRDefault="008C3852" w:rsidP="008C3852">
            <w:pPr>
              <w:tabs>
                <w:tab w:val="left" w:pos="4570"/>
              </w:tabs>
              <w:spacing w:after="0"/>
              <w:ind w:right="459"/>
              <w:rPr>
                <w:rStyle w:val="a5"/>
                <w:rFonts w:ascii="Times New Roman" w:hAnsi="Times New Roman"/>
                <w:sz w:val="24"/>
                <w:szCs w:val="24"/>
              </w:rPr>
            </w:pPr>
            <w:r w:rsidRPr="00767AF8">
              <w:rPr>
                <w:rFonts w:ascii="Times New Roman" w:hAnsi="Times New Roman"/>
                <w:sz w:val="24"/>
                <w:szCs w:val="24"/>
              </w:rPr>
              <w:t xml:space="preserve">код ЄДРПОУ </w:t>
            </w:r>
            <w:r w:rsidR="00A90BE3">
              <w:rPr>
                <w:rFonts w:ascii="Times New Roman" w:hAnsi="Times New Roman"/>
                <w:sz w:val="24"/>
                <w:szCs w:val="24"/>
              </w:rPr>
              <w:t>05538158</w:t>
            </w:r>
            <w:r w:rsidRPr="00767AF8">
              <w:rPr>
                <w:rFonts w:ascii="Times New Roman" w:hAnsi="Times New Roman"/>
                <w:sz w:val="24"/>
                <w:szCs w:val="24"/>
              </w:rPr>
              <w:t xml:space="preserve">                                                     ІПН </w:t>
            </w:r>
            <w:r w:rsidR="00A90BE3">
              <w:rPr>
                <w:rFonts w:ascii="Times New Roman" w:hAnsi="Times New Roman"/>
                <w:sz w:val="24"/>
                <w:szCs w:val="24"/>
              </w:rPr>
              <w:t>055381503059</w:t>
            </w:r>
            <w:r w:rsidRPr="00767AF8">
              <w:rPr>
                <w:rFonts w:ascii="Times New Roman" w:hAnsi="Times New Roman"/>
                <w:sz w:val="24"/>
                <w:szCs w:val="24"/>
              </w:rPr>
              <w:t xml:space="preserve">,                                                            </w:t>
            </w:r>
            <w:proofErr w:type="spellStart"/>
            <w:r w:rsidRPr="00767AF8">
              <w:rPr>
                <w:rFonts w:ascii="Times New Roman" w:hAnsi="Times New Roman"/>
                <w:sz w:val="24"/>
                <w:szCs w:val="24"/>
              </w:rPr>
              <w:t>Свід-во</w:t>
            </w:r>
            <w:proofErr w:type="spellEnd"/>
            <w:r w:rsidRPr="00767AF8">
              <w:rPr>
                <w:rFonts w:ascii="Times New Roman" w:hAnsi="Times New Roman"/>
                <w:sz w:val="24"/>
                <w:szCs w:val="24"/>
              </w:rPr>
              <w:t xml:space="preserve"> плат</w:t>
            </w:r>
            <w:r w:rsidR="00A90BE3">
              <w:rPr>
                <w:rFonts w:ascii="Times New Roman" w:hAnsi="Times New Roman"/>
                <w:sz w:val="24"/>
                <w:szCs w:val="24"/>
              </w:rPr>
              <w:t>ника ПДВ № 02400225</w:t>
            </w:r>
            <w:r w:rsidRPr="00767AF8">
              <w:rPr>
                <w:rFonts w:ascii="Times New Roman" w:hAnsi="Times New Roman"/>
                <w:sz w:val="24"/>
                <w:szCs w:val="24"/>
              </w:rPr>
              <w:t xml:space="preserve">                                    e-</w:t>
            </w:r>
            <w:proofErr w:type="spellStart"/>
            <w:r w:rsidRPr="00767AF8">
              <w:rPr>
                <w:rFonts w:ascii="Times New Roman" w:hAnsi="Times New Roman"/>
                <w:sz w:val="24"/>
                <w:szCs w:val="24"/>
              </w:rPr>
              <w:t>mail</w:t>
            </w:r>
            <w:proofErr w:type="spellEnd"/>
            <w:r w:rsidRPr="00767AF8">
              <w:rPr>
                <w:rFonts w:ascii="Times New Roman" w:hAnsi="Times New Roman"/>
                <w:sz w:val="24"/>
                <w:szCs w:val="24"/>
              </w:rPr>
              <w:t xml:space="preserve">: </w:t>
            </w:r>
            <w:hyperlink r:id="rId4" w:history="1">
              <w:r w:rsidR="00F55ED3" w:rsidRPr="00A8437E">
                <w:rPr>
                  <w:rStyle w:val="a5"/>
                  <w:rFonts w:ascii="Times New Roman" w:hAnsi="Times New Roman"/>
                  <w:sz w:val="24"/>
                  <w:szCs w:val="24"/>
                </w:rPr>
                <w:t>z</w:t>
              </w:r>
              <w:r w:rsidR="00F55ED3" w:rsidRPr="00A8437E">
                <w:rPr>
                  <w:rStyle w:val="a5"/>
                  <w:rFonts w:ascii="Times New Roman" w:hAnsi="Times New Roman"/>
                  <w:sz w:val="24"/>
                  <w:szCs w:val="24"/>
                  <w:lang w:val="en-US"/>
                </w:rPr>
                <w:t>virivmg</w:t>
              </w:r>
              <w:r w:rsidR="00F55ED3" w:rsidRPr="00A8437E">
                <w:rPr>
                  <w:rStyle w:val="a5"/>
                  <w:rFonts w:ascii="Times New Roman" w:hAnsi="Times New Roman"/>
                  <w:sz w:val="24"/>
                  <w:szCs w:val="24"/>
                </w:rPr>
                <w:t>@ukr.net</w:t>
              </w:r>
            </w:hyperlink>
          </w:p>
          <w:p w:rsidR="008C3852" w:rsidRDefault="008C3852" w:rsidP="008C3852">
            <w:pPr>
              <w:tabs>
                <w:tab w:val="left" w:pos="4570"/>
              </w:tabs>
              <w:spacing w:after="0"/>
              <w:ind w:right="459"/>
              <w:rPr>
                <w:rStyle w:val="a5"/>
                <w:rFonts w:ascii="Times New Roman" w:hAnsi="Times New Roman"/>
                <w:sz w:val="24"/>
                <w:szCs w:val="24"/>
              </w:rPr>
            </w:pPr>
          </w:p>
          <w:p w:rsidR="008C3852" w:rsidRDefault="008C3852" w:rsidP="008C3852">
            <w:pPr>
              <w:tabs>
                <w:tab w:val="left" w:pos="4570"/>
              </w:tabs>
              <w:spacing w:after="0"/>
              <w:ind w:right="459"/>
              <w:rPr>
                <w:rStyle w:val="a5"/>
                <w:rFonts w:ascii="Times New Roman" w:hAnsi="Times New Roman"/>
                <w:sz w:val="24"/>
                <w:szCs w:val="24"/>
              </w:rPr>
            </w:pPr>
          </w:p>
          <w:p w:rsidR="008C3852" w:rsidRPr="00A90BE3" w:rsidRDefault="00A90BE3" w:rsidP="008C3852">
            <w:pPr>
              <w:tabs>
                <w:tab w:val="left" w:pos="4570"/>
              </w:tabs>
              <w:spacing w:after="0"/>
              <w:ind w:right="459"/>
              <w:rPr>
                <w:rFonts w:ascii="Times New Roman" w:hAnsi="Times New Roman"/>
                <w:b/>
                <w:sz w:val="24"/>
                <w:szCs w:val="24"/>
              </w:rPr>
            </w:pPr>
            <w:r>
              <w:rPr>
                <w:rFonts w:ascii="Times New Roman" w:hAnsi="Times New Roman"/>
                <w:b/>
                <w:sz w:val="24"/>
                <w:szCs w:val="24"/>
              </w:rPr>
              <w:t>Директор __________ Тишковець С.М.</w:t>
            </w:r>
            <w:r w:rsidR="008C3852" w:rsidRPr="00160713">
              <w:rPr>
                <w:rFonts w:ascii="Times New Roman" w:hAnsi="Times New Roman"/>
                <w:b/>
                <w:sz w:val="24"/>
                <w:szCs w:val="24"/>
              </w:rPr>
              <w:t xml:space="preserve"> </w:t>
            </w:r>
            <w:r w:rsidR="001C4846">
              <w:rPr>
                <w:rFonts w:ascii="Times New Roman" w:hAnsi="Times New Roman"/>
                <w:sz w:val="24"/>
                <w:szCs w:val="24"/>
              </w:rPr>
              <w:t xml:space="preserve">    </w:t>
            </w:r>
            <w:r w:rsidR="008C3852" w:rsidRPr="00160713">
              <w:rPr>
                <w:rFonts w:ascii="Times New Roman" w:hAnsi="Times New Roman"/>
                <w:sz w:val="24"/>
                <w:szCs w:val="24"/>
              </w:rPr>
              <w:t xml:space="preserve">                                </w:t>
            </w:r>
          </w:p>
        </w:tc>
        <w:tc>
          <w:tcPr>
            <w:tcW w:w="4819" w:type="dxa"/>
            <w:gridSpan w:val="2"/>
            <w:vAlign w:val="center"/>
          </w:tcPr>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shd w:val="clear" w:color="auto" w:fill="FFFFFF"/>
              </w:rPr>
            </w:pPr>
          </w:p>
          <w:p w:rsidR="008C3852" w:rsidRPr="002C2B38" w:rsidRDefault="008C3852" w:rsidP="008C3852">
            <w:pPr>
              <w:spacing w:after="0" w:line="240" w:lineRule="auto"/>
              <w:jc w:val="both"/>
              <w:rPr>
                <w:rFonts w:ascii="Times New Roman" w:hAnsi="Times New Roman"/>
                <w:b/>
                <w:sz w:val="24"/>
                <w:szCs w:val="24"/>
              </w:rPr>
            </w:pPr>
            <w:r w:rsidRPr="002C2B38">
              <w:rPr>
                <w:rFonts w:ascii="Times New Roman" w:hAnsi="Times New Roman"/>
                <w:b/>
                <w:sz w:val="24"/>
                <w:szCs w:val="24"/>
              </w:rPr>
              <w:t>Керівник</w:t>
            </w:r>
          </w:p>
          <w:p w:rsidR="008C3852" w:rsidRPr="002C2B38" w:rsidRDefault="008C3852" w:rsidP="008C3852">
            <w:pPr>
              <w:spacing w:after="0" w:line="240" w:lineRule="auto"/>
              <w:jc w:val="both"/>
              <w:rPr>
                <w:rFonts w:ascii="Times New Roman" w:hAnsi="Times New Roman"/>
                <w:sz w:val="24"/>
                <w:szCs w:val="24"/>
              </w:rPr>
            </w:pPr>
            <w:r w:rsidRPr="002C2B38">
              <w:rPr>
                <w:rFonts w:ascii="Times New Roman" w:hAnsi="Times New Roman"/>
                <w:sz w:val="24"/>
                <w:szCs w:val="24"/>
              </w:rPr>
              <w:t>_______________________</w:t>
            </w:r>
          </w:p>
          <w:p w:rsidR="008C3852" w:rsidRPr="002C2B38" w:rsidRDefault="008C3852" w:rsidP="008C3852">
            <w:pPr>
              <w:spacing w:after="0" w:line="240" w:lineRule="auto"/>
              <w:jc w:val="both"/>
              <w:rPr>
                <w:rFonts w:ascii="Times New Roman" w:hAnsi="Times New Roman"/>
                <w:sz w:val="24"/>
                <w:szCs w:val="24"/>
                <w:lang w:eastAsia="uk-UA"/>
              </w:rPr>
            </w:pPr>
            <w:r w:rsidRPr="002C2B38">
              <w:rPr>
                <w:rFonts w:ascii="Times New Roman" w:hAnsi="Times New Roman"/>
                <w:sz w:val="24"/>
                <w:szCs w:val="24"/>
              </w:rPr>
              <w:t>м. п.</w:t>
            </w:r>
          </w:p>
        </w:tc>
      </w:tr>
      <w:tr w:rsidR="008C3852" w:rsidRPr="00160713" w:rsidTr="008C3852">
        <w:tblPrEx>
          <w:jc w:val="left"/>
          <w:tblCellSpacing w:w="0" w:type="nil"/>
          <w:tblCellMar>
            <w:top w:w="0" w:type="dxa"/>
            <w:left w:w="108" w:type="dxa"/>
            <w:bottom w:w="0" w:type="dxa"/>
            <w:right w:w="108" w:type="dxa"/>
          </w:tblCellMar>
          <w:tblLook w:val="01E0"/>
        </w:tblPrEx>
        <w:trPr>
          <w:gridBefore w:val="1"/>
          <w:gridAfter w:val="1"/>
          <w:wBefore w:w="142" w:type="dxa"/>
          <w:wAfter w:w="4110" w:type="dxa"/>
          <w:trHeight w:val="1417"/>
        </w:trPr>
        <w:tc>
          <w:tcPr>
            <w:tcW w:w="5357" w:type="dxa"/>
            <w:gridSpan w:val="2"/>
          </w:tcPr>
          <w:p w:rsidR="008C3852"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roofErr w:type="spellStart"/>
            <w:r>
              <w:rPr>
                <w:rFonts w:ascii="Times New Roman" w:hAnsi="Times New Roman"/>
                <w:b/>
                <w:sz w:val="24"/>
                <w:szCs w:val="24"/>
              </w:rPr>
              <w:t>м.п</w:t>
            </w:r>
            <w:proofErr w:type="spellEnd"/>
            <w:r>
              <w:rPr>
                <w:rFonts w:ascii="Times New Roman" w:hAnsi="Times New Roman"/>
                <w:b/>
                <w:sz w:val="24"/>
                <w:szCs w:val="24"/>
              </w:rPr>
              <w:t>.</w:t>
            </w:r>
          </w:p>
          <w:p w:rsidR="008C3852" w:rsidRPr="00160713" w:rsidRDefault="008C3852" w:rsidP="008C3852">
            <w:pPr>
              <w:widowControl w:val="0"/>
              <w:tabs>
                <w:tab w:val="left" w:pos="2969"/>
                <w:tab w:val="left" w:pos="10440"/>
              </w:tabs>
              <w:autoSpaceDE w:val="0"/>
              <w:autoSpaceDN w:val="0"/>
              <w:adjustRightInd w:val="0"/>
              <w:spacing w:line="240" w:lineRule="auto"/>
              <w:ind w:right="49"/>
              <w:rPr>
                <w:rFonts w:ascii="Times New Roman" w:hAnsi="Times New Roman"/>
                <w:b/>
                <w:sz w:val="24"/>
                <w:szCs w:val="24"/>
              </w:rPr>
            </w:pPr>
          </w:p>
        </w:tc>
      </w:tr>
    </w:tbl>
    <w:p w:rsidR="00AB093C" w:rsidRPr="002C2B38" w:rsidRDefault="00AB093C" w:rsidP="005B1012">
      <w:pPr>
        <w:shd w:val="clear" w:color="auto" w:fill="FFFFFF"/>
        <w:spacing w:after="0" w:line="240" w:lineRule="auto"/>
        <w:jc w:val="both"/>
        <w:rPr>
          <w:rFonts w:ascii="Times New Roman" w:hAnsi="Times New Roman"/>
          <w:sz w:val="24"/>
          <w:szCs w:val="24"/>
          <w:lang w:eastAsia="uk-UA"/>
        </w:rPr>
      </w:pPr>
    </w:p>
    <w:p w:rsidR="00AB093C" w:rsidRPr="002C2B38" w:rsidRDefault="00AB093C" w:rsidP="005B1012">
      <w:pPr>
        <w:rPr>
          <w:rFonts w:ascii="Times New Roman" w:hAnsi="Times New Roman"/>
        </w:rPr>
      </w:pPr>
    </w:p>
    <w:p w:rsidR="00AB093C" w:rsidRPr="002C2B38" w:rsidRDefault="00AB093C">
      <w:pPr>
        <w:rPr>
          <w:rFonts w:ascii="Times New Roman" w:hAnsi="Times New Roman"/>
        </w:rPr>
      </w:pPr>
    </w:p>
    <w:sectPr w:rsidR="00AB093C" w:rsidRPr="002C2B38" w:rsidSect="002C2B38">
      <w:pgSz w:w="11906" w:h="16838"/>
      <w:pgMar w:top="719" w:right="850"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012"/>
    <w:rsid w:val="001C4846"/>
    <w:rsid w:val="001C6AF0"/>
    <w:rsid w:val="00243185"/>
    <w:rsid w:val="002C2B38"/>
    <w:rsid w:val="005B1012"/>
    <w:rsid w:val="00687E3D"/>
    <w:rsid w:val="006B66C1"/>
    <w:rsid w:val="008C3852"/>
    <w:rsid w:val="008C4ED2"/>
    <w:rsid w:val="00915B7D"/>
    <w:rsid w:val="00A11947"/>
    <w:rsid w:val="00A90BE3"/>
    <w:rsid w:val="00AB093C"/>
    <w:rsid w:val="00CA1A3E"/>
    <w:rsid w:val="00CE2DC9"/>
    <w:rsid w:val="00D228FE"/>
    <w:rsid w:val="00EF6303"/>
    <w:rsid w:val="00F55E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12"/>
    <w:pPr>
      <w:spacing w:after="200" w:line="276" w:lineRule="auto"/>
    </w:pPr>
    <w:rPr>
      <w:sz w:val="22"/>
      <w:szCs w:val="22"/>
      <w:lang w:val="uk-UA" w:eastAsia="en-US"/>
    </w:rPr>
  </w:style>
  <w:style w:type="paragraph" w:styleId="3">
    <w:name w:val="heading 3"/>
    <w:basedOn w:val="a"/>
    <w:next w:val="a"/>
    <w:link w:val="30"/>
    <w:uiPriority w:val="99"/>
    <w:qFormat/>
    <w:rsid w:val="005B1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B1012"/>
    <w:rPr>
      <w:rFonts w:ascii="Cambria" w:hAnsi="Cambria" w:cs="Times New Roman"/>
      <w:b/>
      <w:bCs/>
      <w:color w:val="4F81BD"/>
    </w:rPr>
  </w:style>
  <w:style w:type="paragraph" w:styleId="a3">
    <w:name w:val="Body Text"/>
    <w:basedOn w:val="a"/>
    <w:link w:val="a4"/>
    <w:uiPriority w:val="99"/>
    <w:rsid w:val="005B1012"/>
    <w:pPr>
      <w:spacing w:after="120"/>
    </w:pPr>
    <w:rPr>
      <w:lang w:val="ru-RU"/>
    </w:rPr>
  </w:style>
  <w:style w:type="character" w:customStyle="1" w:styleId="a4">
    <w:name w:val="Основной текст Знак"/>
    <w:link w:val="a3"/>
    <w:uiPriority w:val="99"/>
    <w:locked/>
    <w:rsid w:val="005B1012"/>
    <w:rPr>
      <w:rFonts w:ascii="Calibri" w:eastAsia="Times New Roman" w:hAnsi="Calibri" w:cs="Times New Roman"/>
      <w:lang w:val="ru-RU"/>
    </w:rPr>
  </w:style>
  <w:style w:type="character" w:styleId="a5">
    <w:name w:val="Hyperlink"/>
    <w:uiPriority w:val="99"/>
    <w:rsid w:val="008C38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virivm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9239</Words>
  <Characters>5267</Characters>
  <Application>Microsoft Office Word</Application>
  <DocSecurity>0</DocSecurity>
  <Lines>43</Lines>
  <Paragraphs>28</Paragraphs>
  <ScaleCrop>false</ScaleCrop>
  <Company>Reanimator Extreme Edition</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Оля</cp:lastModifiedBy>
  <cp:revision>4</cp:revision>
  <dcterms:created xsi:type="dcterms:W3CDTF">2020-02-18T12:32:00Z</dcterms:created>
  <dcterms:modified xsi:type="dcterms:W3CDTF">2020-02-18T14:09:00Z</dcterms:modified>
</cp:coreProperties>
</file>