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1EB" w:rsidRDefault="008001EB" w:rsidP="000A40E1">
      <w:pPr>
        <w:ind w:firstLine="540"/>
        <w:jc w:val="center"/>
        <w:rPr>
          <w:b/>
          <w:bCs/>
        </w:rPr>
      </w:pPr>
      <w:r>
        <w:rPr>
          <w:b/>
          <w:bCs/>
        </w:rPr>
        <w:t xml:space="preserve">                                                              </w:t>
      </w:r>
    </w:p>
    <w:p w:rsidR="008001EB" w:rsidRDefault="008001EB" w:rsidP="000A40E1">
      <w:pPr>
        <w:ind w:firstLine="540"/>
        <w:jc w:val="center"/>
        <w:rPr>
          <w:b/>
          <w:bCs/>
        </w:rPr>
      </w:pPr>
      <w:r w:rsidRPr="00C55F0A">
        <w:rPr>
          <w:b/>
          <w:bCs/>
        </w:rPr>
        <w:t>ІНФОРМАЦІЙНЕ  ПОВІДОМЛЕННЯ</w:t>
      </w:r>
    </w:p>
    <w:p w:rsidR="008001EB" w:rsidRPr="00C55F0A" w:rsidRDefault="008001EB" w:rsidP="000A40E1">
      <w:pPr>
        <w:ind w:firstLine="540"/>
        <w:jc w:val="center"/>
        <w:rPr>
          <w:b/>
          <w:bCs/>
        </w:rPr>
      </w:pPr>
    </w:p>
    <w:p w:rsidR="008001EB" w:rsidRPr="009424E6" w:rsidRDefault="008001EB" w:rsidP="000A40E1">
      <w:pPr>
        <w:jc w:val="both"/>
        <w:rPr>
          <w:b/>
          <w:bCs/>
        </w:rPr>
      </w:pPr>
      <w:r w:rsidRPr="009424E6">
        <w:rPr>
          <w:b/>
          <w:bCs/>
        </w:rPr>
        <w:t>про проведення в електронній торговій системі продажу на аукціоні об’єкта малої приватизації окремого майна –</w:t>
      </w:r>
      <w:r w:rsidRPr="009424E6">
        <w:t xml:space="preserve"> </w:t>
      </w:r>
      <w:r w:rsidRPr="00837458">
        <w:t>незавершеного будівництва,  законсервованого об’єкта», - незавершеного будівництва лабораторії ветеринарної медицини загальною площею 551,3 кв.м. у складі: лабораторії ветеринарної медицини А-2, А-1; ганку а  площею 7,2 кв.м; ганку а1 площею 13,6 кв.м; балкону а2 площею 2,2 кв. м., за адресою: Рівненська область, Володимирецький р-н, смт. Володимирець, вул. Грушевського, 2 л, балансоутримувач – Володимирецька районна державна лікарня ветеринарної медицини, код ЄДРПОУ 00703954</w:t>
      </w:r>
      <w:r>
        <w:t>,</w:t>
      </w:r>
      <w:r w:rsidRPr="009424E6">
        <w:t xml:space="preserve"> </w:t>
      </w:r>
      <w:r w:rsidRPr="009424E6">
        <w:rPr>
          <w:b/>
          <w:bCs/>
        </w:rPr>
        <w:t xml:space="preserve">Інформація про об’єкт приватизації </w:t>
      </w:r>
    </w:p>
    <w:p w:rsidR="008001EB" w:rsidRPr="009424E6" w:rsidRDefault="008001EB" w:rsidP="000A40E1">
      <w:pPr>
        <w:ind w:firstLine="540"/>
        <w:jc w:val="both"/>
      </w:pPr>
      <w:r w:rsidRPr="009424E6">
        <w:rPr>
          <w:b/>
          <w:bCs/>
        </w:rPr>
        <w:t>Назва об’єкта:</w:t>
      </w:r>
      <w:r w:rsidRPr="009424E6">
        <w:t xml:space="preserve"> незавершеного будівництва лабораторії ветеринарної медицини загальною площею 551,3 кв.м. у складі: лабораторії ветеринарної медицини А-2, А-1; ганку а  площею 7,2 кв.м; ганку а1 площею 13,6 кв.м; балкону а2 площею 2,2 кв. м. </w:t>
      </w:r>
    </w:p>
    <w:p w:rsidR="008001EB" w:rsidRPr="009424E6" w:rsidRDefault="008001EB" w:rsidP="000A40E1">
      <w:pPr>
        <w:ind w:firstLine="540"/>
        <w:jc w:val="both"/>
        <w:rPr>
          <w:b/>
          <w:bCs/>
        </w:rPr>
      </w:pPr>
      <w:r w:rsidRPr="009424E6">
        <w:rPr>
          <w:b/>
          <w:bCs/>
        </w:rPr>
        <w:t>Місцезнаходження об’єкта</w:t>
      </w:r>
      <w:r w:rsidRPr="009424E6">
        <w:t>:34300, Рівненська область, Володимирецький р-н,                            смт. Володимирець,  вул. Грушевського, 2 л</w:t>
      </w:r>
      <w:r w:rsidRPr="009424E6">
        <w:rPr>
          <w:b/>
          <w:bCs/>
        </w:rPr>
        <w:t>.</w:t>
      </w:r>
    </w:p>
    <w:p w:rsidR="008001EB" w:rsidRPr="009424E6" w:rsidRDefault="008001EB" w:rsidP="000A40E1">
      <w:pPr>
        <w:pStyle w:val="20"/>
        <w:shd w:val="clear" w:color="auto" w:fill="auto"/>
        <w:tabs>
          <w:tab w:val="left" w:pos="7070"/>
        </w:tabs>
        <w:spacing w:before="0" w:line="240" w:lineRule="auto"/>
        <w:jc w:val="both"/>
        <w:rPr>
          <w:rStyle w:val="2"/>
          <w:rFonts w:ascii="Times New Roman" w:hAnsi="Times New Roman" w:cs="Times New Roman"/>
          <w:color w:val="000000"/>
          <w:sz w:val="24"/>
          <w:szCs w:val="24"/>
          <w:lang w:val="uk-UA" w:eastAsia="uk-UA"/>
        </w:rPr>
      </w:pPr>
      <w:r w:rsidRPr="009424E6">
        <w:rPr>
          <w:rFonts w:ascii="Times New Roman" w:hAnsi="Times New Roman" w:cs="Times New Roman"/>
          <w:b/>
          <w:bCs/>
          <w:sz w:val="24"/>
          <w:szCs w:val="24"/>
        </w:rPr>
        <w:t>Балансоутримувач</w:t>
      </w:r>
      <w:r w:rsidRPr="009424E6">
        <w:rPr>
          <w:rFonts w:ascii="Times New Roman" w:hAnsi="Times New Roman" w:cs="Times New Roman"/>
          <w:sz w:val="24"/>
          <w:szCs w:val="24"/>
        </w:rPr>
        <w:t>: Володимирецька районна державна лікарня ветеринарної медицини, код ЄДРПОУ 00703954</w:t>
      </w:r>
      <w:r w:rsidRPr="009424E6">
        <w:rPr>
          <w:rStyle w:val="2"/>
          <w:rFonts w:ascii="Times New Roman" w:hAnsi="Times New Roman" w:cs="Times New Roman"/>
          <w:color w:val="000000"/>
          <w:sz w:val="24"/>
          <w:szCs w:val="24"/>
          <w:lang w:val="uk-UA" w:eastAsia="uk-UA"/>
        </w:rPr>
        <w:t>.</w:t>
      </w:r>
    </w:p>
    <w:p w:rsidR="008001EB" w:rsidRPr="009424E6" w:rsidRDefault="008001EB" w:rsidP="000A40E1">
      <w:pPr>
        <w:pStyle w:val="20"/>
        <w:shd w:val="clear" w:color="auto" w:fill="auto"/>
        <w:tabs>
          <w:tab w:val="left" w:pos="7070"/>
        </w:tabs>
        <w:spacing w:before="0" w:line="240" w:lineRule="auto"/>
        <w:jc w:val="both"/>
        <w:rPr>
          <w:rFonts w:ascii="Times New Roman" w:hAnsi="Times New Roman" w:cs="Times New Roman"/>
          <w:sz w:val="24"/>
          <w:szCs w:val="24"/>
          <w:lang w:val="uk-UA"/>
        </w:rPr>
      </w:pPr>
      <w:r w:rsidRPr="009424E6">
        <w:rPr>
          <w:rFonts w:ascii="Times New Roman" w:hAnsi="Times New Roman" w:cs="Times New Roman"/>
          <w:b/>
          <w:bCs/>
          <w:sz w:val="24"/>
          <w:szCs w:val="24"/>
        </w:rPr>
        <w:t>Місцезнаходження та контактні дані балансоутримувача</w:t>
      </w:r>
      <w:r w:rsidRPr="009424E6">
        <w:rPr>
          <w:rFonts w:ascii="Times New Roman" w:hAnsi="Times New Roman" w:cs="Times New Roman"/>
          <w:sz w:val="24"/>
          <w:szCs w:val="24"/>
        </w:rPr>
        <w:t>:</w:t>
      </w:r>
      <w:r w:rsidRPr="009424E6">
        <w:rPr>
          <w:rFonts w:ascii="Times New Roman" w:hAnsi="Times New Roman" w:cs="Times New Roman"/>
          <w:sz w:val="24"/>
          <w:szCs w:val="24"/>
          <w:lang w:val="uk-UA"/>
        </w:rPr>
        <w:t>34300,</w:t>
      </w:r>
      <w:r w:rsidRPr="009424E6">
        <w:rPr>
          <w:rFonts w:ascii="Times New Roman" w:hAnsi="Times New Roman" w:cs="Times New Roman"/>
          <w:sz w:val="24"/>
          <w:szCs w:val="24"/>
        </w:rPr>
        <w:t xml:space="preserve"> </w:t>
      </w:r>
      <w:r w:rsidRPr="009424E6">
        <w:rPr>
          <w:rFonts w:ascii="Times New Roman" w:hAnsi="Times New Roman" w:cs="Times New Roman"/>
          <w:sz w:val="24"/>
          <w:szCs w:val="24"/>
          <w:lang w:val="uk-UA"/>
        </w:rPr>
        <w:t xml:space="preserve">Рівненська область, Володимирецький р-н, смт. Володимирець, </w:t>
      </w:r>
      <w:r w:rsidRPr="009424E6">
        <w:rPr>
          <w:rFonts w:ascii="Times New Roman" w:hAnsi="Times New Roman" w:cs="Times New Roman"/>
          <w:sz w:val="24"/>
          <w:szCs w:val="24"/>
        </w:rPr>
        <w:t xml:space="preserve"> </w:t>
      </w:r>
      <w:r w:rsidRPr="009424E6">
        <w:rPr>
          <w:rFonts w:ascii="Times New Roman" w:hAnsi="Times New Roman" w:cs="Times New Roman"/>
          <w:sz w:val="24"/>
          <w:szCs w:val="24"/>
          <w:lang w:val="uk-UA"/>
        </w:rPr>
        <w:t>вул. Грушевського, 2 л, телефон 2-33-13.</w:t>
      </w:r>
    </w:p>
    <w:p w:rsidR="008001EB" w:rsidRPr="009424E6" w:rsidRDefault="008001EB" w:rsidP="000A40E1">
      <w:pPr>
        <w:pStyle w:val="20"/>
        <w:shd w:val="clear" w:color="auto" w:fill="auto"/>
        <w:tabs>
          <w:tab w:val="left" w:pos="7070"/>
        </w:tabs>
        <w:spacing w:before="0" w:line="240" w:lineRule="auto"/>
        <w:jc w:val="both"/>
        <w:rPr>
          <w:rFonts w:ascii="Times New Roman" w:hAnsi="Times New Roman" w:cs="Times New Roman"/>
          <w:sz w:val="24"/>
          <w:szCs w:val="24"/>
        </w:rPr>
      </w:pPr>
      <w:r w:rsidRPr="009424E6">
        <w:rPr>
          <w:rFonts w:ascii="Times New Roman" w:hAnsi="Times New Roman" w:cs="Times New Roman"/>
          <w:b/>
          <w:bCs/>
          <w:sz w:val="24"/>
          <w:szCs w:val="24"/>
        </w:rPr>
        <w:t>Відомості про об’єкт приватизації</w:t>
      </w:r>
      <w:r w:rsidRPr="009424E6">
        <w:rPr>
          <w:rFonts w:ascii="Times New Roman" w:hAnsi="Times New Roman" w:cs="Times New Roman"/>
          <w:sz w:val="24"/>
          <w:szCs w:val="24"/>
        </w:rPr>
        <w:t>:</w:t>
      </w:r>
    </w:p>
    <w:p w:rsidR="008001EB" w:rsidRPr="009424E6" w:rsidRDefault="008001EB" w:rsidP="000A40E1">
      <w:pPr>
        <w:ind w:firstLine="540"/>
        <w:jc w:val="both"/>
      </w:pPr>
      <w:r w:rsidRPr="009424E6">
        <w:t>Двохповерхова цегляна будівля лабораторії ветеринарної медицини загальною площею 551,3 кв.м., будівництво якої розпочато у 1991 році, а зупинено у 1993 році, стан будівельної готовності-53%.Об’єкт приватизації розташований в периферійній частині населеного пункту, комунікації-відсутні, під впливом погодніх умов будівля зазнала значних руйнувань, стан в цілому задовільний. Земельна ділянка на якій розташована будівля лабораторії ветеринарної медицини загальною площею 551,3 кв.м.,  не сформована.</w:t>
      </w:r>
    </w:p>
    <w:p w:rsidR="008001EB" w:rsidRPr="009424E6" w:rsidRDefault="008001EB" w:rsidP="000A40E1">
      <w:pPr>
        <w:ind w:firstLine="540"/>
        <w:jc w:val="both"/>
      </w:pPr>
      <w:r w:rsidRPr="009424E6">
        <w:rPr>
          <w:b/>
          <w:bCs/>
        </w:rPr>
        <w:t>Фотографічне зображення об’єкта</w:t>
      </w:r>
      <w:r w:rsidRPr="009424E6">
        <w:t>: додається</w:t>
      </w:r>
    </w:p>
    <w:p w:rsidR="008001EB" w:rsidRPr="009424E6" w:rsidRDefault="008001EB" w:rsidP="009424E6">
      <w:pPr>
        <w:tabs>
          <w:tab w:val="left" w:pos="6045"/>
        </w:tabs>
        <w:ind w:left="540"/>
        <w:jc w:val="both"/>
        <w:rPr>
          <w:b/>
          <w:bCs/>
        </w:rPr>
      </w:pPr>
      <w:r w:rsidRPr="009424E6">
        <w:rPr>
          <w:b/>
          <w:bCs/>
        </w:rPr>
        <w:t>Інформація про аукціон</w:t>
      </w:r>
      <w:r>
        <w:rPr>
          <w:b/>
          <w:bCs/>
        </w:rPr>
        <w:t>:</w:t>
      </w:r>
      <w:bookmarkStart w:id="0" w:name="_GoBack"/>
      <w:bookmarkEnd w:id="0"/>
      <w:r w:rsidRPr="009424E6">
        <w:rPr>
          <w:b/>
          <w:bCs/>
        </w:rPr>
        <w:t xml:space="preserve"> </w:t>
      </w:r>
      <w:r w:rsidRPr="009424E6">
        <w:rPr>
          <w:b/>
          <w:bCs/>
        </w:rPr>
        <w:tab/>
      </w:r>
    </w:p>
    <w:p w:rsidR="008001EB" w:rsidRPr="009424E6" w:rsidRDefault="008001EB" w:rsidP="000A40E1">
      <w:pPr>
        <w:ind w:firstLine="540"/>
        <w:jc w:val="both"/>
      </w:pPr>
      <w:r w:rsidRPr="009424E6">
        <w:t xml:space="preserve">Спосіб проведення аукціону: електронний аукціон без умов. </w:t>
      </w:r>
    </w:p>
    <w:p w:rsidR="008001EB" w:rsidRPr="009424E6" w:rsidRDefault="008001EB" w:rsidP="000A40E1">
      <w:pPr>
        <w:ind w:firstLine="540"/>
        <w:jc w:val="both"/>
        <w:rPr>
          <w:b/>
          <w:bCs/>
        </w:rPr>
      </w:pPr>
      <w:r w:rsidRPr="009424E6">
        <w:rPr>
          <w:b/>
          <w:bCs/>
        </w:rPr>
        <w:t xml:space="preserve">Аукціон в електронній формі буде проведено 26 червня 2020 року, час проведення визначається електронною торговою системою автоматично. </w:t>
      </w:r>
    </w:p>
    <w:p w:rsidR="008001EB" w:rsidRPr="009424E6" w:rsidRDefault="008001EB" w:rsidP="000A40E1">
      <w:pPr>
        <w:ind w:firstLine="540"/>
        <w:jc w:val="both"/>
      </w:pPr>
      <w:r w:rsidRPr="009424E6">
        <w:t xml:space="preserve">Аукціон в електронній формі проводиться відповідно до Порядку проведення електронних аукціонів для продажу об’єктів малої приватизації, затвердженого постановою Кабінету Міністрів України від 10 травня 2018 р. № 432 (зі змінами). </w:t>
      </w:r>
    </w:p>
    <w:p w:rsidR="008001EB" w:rsidRPr="009424E6" w:rsidRDefault="008001EB" w:rsidP="000A40E1">
      <w:pPr>
        <w:pStyle w:val="BodyTextIndent"/>
        <w:rPr>
          <w:sz w:val="24"/>
          <w:szCs w:val="24"/>
        </w:rPr>
      </w:pPr>
      <w:r w:rsidRPr="009424E6">
        <w:rPr>
          <w:sz w:val="24"/>
          <w:szCs w:val="24"/>
        </w:rPr>
        <w:t xml:space="preserve"> До участі в аукціоні не допускаються особи, на яких поширюються обмеження, визначені частиною другою статті 8 Закону України «Про приватизацію державного і комунального майна».</w:t>
      </w:r>
    </w:p>
    <w:p w:rsidR="008001EB" w:rsidRPr="009424E6" w:rsidRDefault="008001EB" w:rsidP="000A40E1">
      <w:pPr>
        <w:pStyle w:val="BodyTextIndent"/>
        <w:rPr>
          <w:sz w:val="24"/>
          <w:szCs w:val="24"/>
        </w:rPr>
      </w:pPr>
      <w:r w:rsidRPr="009424E6">
        <w:rPr>
          <w:sz w:val="24"/>
          <w:szCs w:val="24"/>
        </w:rPr>
        <w:t>Заява на участь в електронному аукціоні повинна містити закриту цінову пропозицію та подається протягом всього часу з моменту опублікування відповідного інформаційного повідомлення в електронній торговій системі до закінчення кінцевого строку прийняття заяв на участь в електронному аукціоні/закритих цінових пропозицій.</w:t>
      </w:r>
    </w:p>
    <w:p w:rsidR="008001EB" w:rsidRPr="009424E6" w:rsidRDefault="008001EB" w:rsidP="000A40E1">
      <w:pPr>
        <w:ind w:firstLine="540"/>
        <w:jc w:val="both"/>
      </w:pPr>
      <w:r w:rsidRPr="009424E6">
        <w:rPr>
          <w:b/>
          <w:bCs/>
        </w:rPr>
        <w:t xml:space="preserve">Кінцевий строк подання заяви на участь в аукціоні без умов, аукціоні  із зниженням стартової ціни  </w:t>
      </w:r>
      <w:r w:rsidRPr="009424E6">
        <w:t>(подання цінових аукціонних пропозицій)  встановлюється  ЕТС  для кожного електронного аукціону окремо в проміжках часу з 19-30 до 20-30 години дня, що передує дню проведення електронного аукціону.</w:t>
      </w:r>
    </w:p>
    <w:p w:rsidR="008001EB" w:rsidRPr="009424E6" w:rsidRDefault="008001EB" w:rsidP="000A40E1">
      <w:pPr>
        <w:ind w:firstLine="540"/>
        <w:jc w:val="both"/>
      </w:pPr>
      <w:r w:rsidRPr="009424E6">
        <w:rPr>
          <w:b/>
          <w:bCs/>
        </w:rPr>
        <w:t xml:space="preserve">Кінцевий строк подання заяви на участь в аукціоні за методом покрокового зниження ціни  та подальшого подання цінових пропозицій </w:t>
      </w:r>
      <w:r w:rsidRPr="009424E6">
        <w:t xml:space="preserve"> встановлюється  ЕТС  для кожного електронного аукціону окремо в проміжку часу з 16-15 до 16-45 години дня проведення електронного аукціону.</w:t>
      </w:r>
    </w:p>
    <w:p w:rsidR="008001EB" w:rsidRDefault="008001EB" w:rsidP="000A40E1">
      <w:pPr>
        <w:ind w:firstLine="540"/>
        <w:jc w:val="both"/>
      </w:pPr>
      <w:r w:rsidRPr="009424E6">
        <w:t>Для участі в електронному аукціоні особа, яка має намір взяти участь у ньому,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 У разі якщо об’єкт, який пропонувався для продажу</w:t>
      </w:r>
    </w:p>
    <w:p w:rsidR="008001EB" w:rsidRDefault="008001EB" w:rsidP="000A40E1">
      <w:pPr>
        <w:ind w:firstLine="540"/>
        <w:jc w:val="both"/>
      </w:pPr>
    </w:p>
    <w:p w:rsidR="008001EB" w:rsidRDefault="008001EB" w:rsidP="000A40E1">
      <w:pPr>
        <w:ind w:firstLine="540"/>
        <w:jc w:val="both"/>
      </w:pPr>
    </w:p>
    <w:p w:rsidR="008001EB" w:rsidRPr="009424E6" w:rsidRDefault="008001EB" w:rsidP="000A40E1">
      <w:pPr>
        <w:ind w:firstLine="540"/>
        <w:jc w:val="both"/>
      </w:pPr>
      <w:r w:rsidRPr="009424E6">
        <w:t xml:space="preserve"> на аукціоні, не продано, проводиться повторний аукціон зі зниженням стартової ціни на 50 відсотків. </w:t>
      </w:r>
    </w:p>
    <w:p w:rsidR="008001EB" w:rsidRPr="009424E6" w:rsidRDefault="008001EB" w:rsidP="000A40E1">
      <w:pPr>
        <w:ind w:firstLine="540"/>
        <w:jc w:val="both"/>
      </w:pPr>
      <w:r w:rsidRPr="009424E6">
        <w:t xml:space="preserve">У разі якщо об’єкт приватизації не продано на повторному аукціоні зі зниженням стартової ціни на 50 відсотків, проводиться аукціон за методом покрокового зниження стартової ціни та подальшого подання цінових пропозицій зі зниженням стартової ціни, визначеної згідно з правилами, встановленими статтею 22 Закону України «Про приватизацію державного і комунального майна», на 50 відсотків. </w:t>
      </w:r>
    </w:p>
    <w:p w:rsidR="008001EB" w:rsidRPr="009424E6" w:rsidRDefault="008001EB" w:rsidP="000A40E1">
      <w:pPr>
        <w:ind w:firstLine="540"/>
        <w:jc w:val="both"/>
      </w:pPr>
      <w:r w:rsidRPr="009424E6">
        <w:t xml:space="preserve">Продаж об’єктів на аукціоні за методом покрокового зниження стартової ціни та подання цінових пропозицій здійснюються за наявності не менш як одного учасника аукціону. </w:t>
      </w:r>
    </w:p>
    <w:p w:rsidR="008001EB" w:rsidRPr="009424E6" w:rsidRDefault="008001EB" w:rsidP="000A40E1">
      <w:pPr>
        <w:numPr>
          <w:ilvl w:val="0"/>
          <w:numId w:val="1"/>
        </w:numPr>
        <w:jc w:val="both"/>
        <w:rPr>
          <w:b/>
          <w:bCs/>
        </w:rPr>
      </w:pPr>
      <w:r w:rsidRPr="009424E6">
        <w:rPr>
          <w:b/>
          <w:bCs/>
        </w:rPr>
        <w:t xml:space="preserve">Інформація про умови, на яких здійснюється приватизація об’єкта </w:t>
      </w:r>
    </w:p>
    <w:p w:rsidR="008001EB" w:rsidRPr="009424E6" w:rsidRDefault="008001EB" w:rsidP="000A40E1">
      <w:pPr>
        <w:ind w:firstLine="540"/>
        <w:jc w:val="both"/>
      </w:pPr>
      <w:r w:rsidRPr="009424E6">
        <w:rPr>
          <w:b/>
          <w:bCs/>
        </w:rPr>
        <w:t xml:space="preserve">Стартова ціна об’єкта приватизації (без ПДВ) для продажу на електронному аукціоні з умовами </w:t>
      </w:r>
      <w:r w:rsidRPr="009424E6">
        <w:t xml:space="preserve">– </w:t>
      </w:r>
      <w:r w:rsidRPr="009424E6">
        <w:rPr>
          <w:b/>
          <w:bCs/>
        </w:rPr>
        <w:t>424 000</w:t>
      </w:r>
      <w:r w:rsidRPr="009424E6">
        <w:t xml:space="preserve"> (чотириста двадцять чотири тисячі) гривень  00 копійок.</w:t>
      </w:r>
    </w:p>
    <w:p w:rsidR="008001EB" w:rsidRPr="009424E6" w:rsidRDefault="008001EB" w:rsidP="000A40E1">
      <w:pPr>
        <w:ind w:firstLine="540"/>
        <w:jc w:val="both"/>
      </w:pPr>
      <w:r w:rsidRPr="009424E6">
        <w:rPr>
          <w:b/>
          <w:bCs/>
        </w:rPr>
        <w:t xml:space="preserve">Розмір  гарантійного внеску – 42 400 (сорок дві  тисячі чотириста) </w:t>
      </w:r>
      <w:r w:rsidRPr="009424E6">
        <w:t>гривень 00 копійок.</w:t>
      </w:r>
    </w:p>
    <w:p w:rsidR="008001EB" w:rsidRPr="009424E6" w:rsidRDefault="008001EB" w:rsidP="000A40E1">
      <w:pPr>
        <w:pStyle w:val="BodyTextIndent"/>
        <w:ind w:left="60"/>
        <w:rPr>
          <w:b/>
          <w:bCs/>
          <w:sz w:val="24"/>
          <w:szCs w:val="24"/>
        </w:rPr>
      </w:pPr>
      <w:r w:rsidRPr="009424E6">
        <w:rPr>
          <w:b/>
          <w:bCs/>
          <w:sz w:val="24"/>
          <w:szCs w:val="24"/>
        </w:rPr>
        <w:t>Стартова ціна об’єкта (без ПДВ) для продажу на аукціоні зі зниженням стартової ціни</w:t>
      </w:r>
      <w:r w:rsidRPr="009424E6">
        <w:rPr>
          <w:sz w:val="24"/>
          <w:szCs w:val="24"/>
        </w:rPr>
        <w:t xml:space="preserve"> –  </w:t>
      </w:r>
      <w:r w:rsidRPr="009424E6">
        <w:rPr>
          <w:b/>
          <w:bCs/>
          <w:sz w:val="24"/>
          <w:szCs w:val="24"/>
        </w:rPr>
        <w:t>212 000</w:t>
      </w:r>
      <w:r w:rsidRPr="009424E6">
        <w:rPr>
          <w:sz w:val="24"/>
          <w:szCs w:val="24"/>
        </w:rPr>
        <w:t xml:space="preserve"> (двісті дванадцять  тисяч) гривень 00 копійок.</w:t>
      </w:r>
    </w:p>
    <w:p w:rsidR="008001EB" w:rsidRPr="009424E6" w:rsidRDefault="008001EB" w:rsidP="000A40E1">
      <w:pPr>
        <w:pStyle w:val="BodyTextIndent"/>
        <w:ind w:left="60"/>
        <w:rPr>
          <w:b/>
          <w:bCs/>
          <w:sz w:val="24"/>
          <w:szCs w:val="24"/>
        </w:rPr>
      </w:pPr>
      <w:r w:rsidRPr="009424E6">
        <w:rPr>
          <w:b/>
          <w:bCs/>
          <w:sz w:val="24"/>
          <w:szCs w:val="24"/>
        </w:rPr>
        <w:t xml:space="preserve">Розмір  гарантійного внеску – 21 200 (двадцять одна тисяча двісті) </w:t>
      </w:r>
      <w:r w:rsidRPr="009424E6">
        <w:rPr>
          <w:sz w:val="24"/>
          <w:szCs w:val="24"/>
        </w:rPr>
        <w:t>гривень 00 копійок.</w:t>
      </w:r>
    </w:p>
    <w:p w:rsidR="008001EB" w:rsidRPr="009424E6" w:rsidRDefault="008001EB" w:rsidP="000A40E1">
      <w:pPr>
        <w:pStyle w:val="BodyTextIndent"/>
        <w:ind w:left="60"/>
        <w:rPr>
          <w:b/>
          <w:bCs/>
          <w:sz w:val="24"/>
          <w:szCs w:val="24"/>
        </w:rPr>
      </w:pPr>
      <w:r w:rsidRPr="009424E6">
        <w:rPr>
          <w:b/>
          <w:bCs/>
          <w:sz w:val="24"/>
          <w:szCs w:val="24"/>
        </w:rPr>
        <w:t>Стартова ціна об</w:t>
      </w:r>
      <w:r w:rsidRPr="009424E6">
        <w:rPr>
          <w:b/>
          <w:bCs/>
          <w:sz w:val="24"/>
          <w:szCs w:val="24"/>
          <w:lang w:val="ru-RU"/>
        </w:rPr>
        <w:t>’</w:t>
      </w:r>
      <w:r w:rsidRPr="009424E6">
        <w:rPr>
          <w:b/>
          <w:bCs/>
          <w:sz w:val="24"/>
          <w:szCs w:val="24"/>
        </w:rPr>
        <w:t xml:space="preserve">єкта (без ПДВ)  для продажу  на аукціоні за методом покрокового зниження стартової ціни та подальшого подання цінових пропозицій </w:t>
      </w:r>
      <w:r w:rsidRPr="009424E6">
        <w:rPr>
          <w:sz w:val="24"/>
          <w:szCs w:val="24"/>
        </w:rPr>
        <w:t xml:space="preserve">– </w:t>
      </w:r>
      <w:r w:rsidRPr="009424E6">
        <w:rPr>
          <w:b/>
          <w:bCs/>
          <w:sz w:val="24"/>
          <w:szCs w:val="24"/>
        </w:rPr>
        <w:t>212 000</w:t>
      </w:r>
      <w:r w:rsidRPr="009424E6">
        <w:rPr>
          <w:sz w:val="24"/>
          <w:szCs w:val="24"/>
        </w:rPr>
        <w:t xml:space="preserve"> (двісті дванадцять  тисяч) гривень 00 копійок.</w:t>
      </w:r>
    </w:p>
    <w:p w:rsidR="008001EB" w:rsidRPr="009424E6" w:rsidRDefault="008001EB" w:rsidP="000A40E1">
      <w:pPr>
        <w:pStyle w:val="BodyTextIndent"/>
        <w:ind w:left="60"/>
        <w:rPr>
          <w:b/>
          <w:bCs/>
          <w:sz w:val="24"/>
          <w:szCs w:val="24"/>
        </w:rPr>
      </w:pPr>
      <w:r w:rsidRPr="009424E6">
        <w:rPr>
          <w:sz w:val="24"/>
          <w:szCs w:val="24"/>
        </w:rPr>
        <w:t xml:space="preserve">Розмір  гарантійного внеску – </w:t>
      </w:r>
      <w:r w:rsidRPr="009424E6">
        <w:rPr>
          <w:b/>
          <w:bCs/>
          <w:sz w:val="24"/>
          <w:szCs w:val="24"/>
        </w:rPr>
        <w:t xml:space="preserve">21 200 (двадцять одна тисяча двісті) </w:t>
      </w:r>
      <w:r w:rsidRPr="009424E6">
        <w:rPr>
          <w:sz w:val="24"/>
          <w:szCs w:val="24"/>
        </w:rPr>
        <w:t>гривень 00 копійок.</w:t>
      </w:r>
    </w:p>
    <w:p w:rsidR="008001EB" w:rsidRPr="009424E6" w:rsidRDefault="008001EB" w:rsidP="000A40E1">
      <w:pPr>
        <w:pStyle w:val="BodyTextIndent"/>
        <w:ind w:left="60"/>
        <w:rPr>
          <w:sz w:val="24"/>
          <w:szCs w:val="24"/>
        </w:rPr>
      </w:pPr>
      <w:r w:rsidRPr="009424E6">
        <w:rPr>
          <w:b/>
          <w:bCs/>
          <w:sz w:val="24"/>
          <w:szCs w:val="24"/>
        </w:rPr>
        <w:t>Розмір реєстраційного внеску</w:t>
      </w:r>
      <w:r w:rsidRPr="009424E6">
        <w:rPr>
          <w:sz w:val="24"/>
          <w:szCs w:val="24"/>
        </w:rPr>
        <w:t xml:space="preserve"> (плата за реєстрацію заяви на участь в аукціоні):</w:t>
      </w:r>
      <w:r w:rsidRPr="009424E6">
        <w:rPr>
          <w:b/>
          <w:bCs/>
          <w:sz w:val="24"/>
          <w:szCs w:val="24"/>
        </w:rPr>
        <w:t>944 грн. 60 коп</w:t>
      </w:r>
      <w:r w:rsidRPr="009424E6">
        <w:rPr>
          <w:sz w:val="24"/>
          <w:szCs w:val="24"/>
        </w:rPr>
        <w:t xml:space="preserve">., що становить 0,2 мінімальної заробітної плати станом на 1 січня 2020 року. </w:t>
      </w:r>
    </w:p>
    <w:p w:rsidR="008001EB" w:rsidRDefault="008001EB" w:rsidP="000A40E1">
      <w:pPr>
        <w:pStyle w:val="BodyTextIndent"/>
        <w:tabs>
          <w:tab w:val="left" w:pos="540"/>
        </w:tabs>
        <w:ind w:firstLine="0"/>
        <w:rPr>
          <w:b/>
          <w:bCs/>
          <w:sz w:val="24"/>
          <w:szCs w:val="24"/>
        </w:rPr>
      </w:pPr>
      <w:r w:rsidRPr="009424E6">
        <w:rPr>
          <w:sz w:val="24"/>
          <w:szCs w:val="24"/>
        </w:rPr>
        <w:tab/>
        <w:t xml:space="preserve">Період  між аукціоном з умовами, аукціоном із зниженням стартової ціни та аукціоном за методом покрокового зниження ціни та подальшого подання цінових пропозицій: </w:t>
      </w:r>
      <w:r w:rsidRPr="009424E6">
        <w:rPr>
          <w:b/>
          <w:bCs/>
          <w:sz w:val="24"/>
          <w:szCs w:val="24"/>
        </w:rPr>
        <w:t>30 календарних днів  від дати аукціону (опублікування інформаційного повідомлення про приватизацію об’єкта).</w:t>
      </w:r>
    </w:p>
    <w:p w:rsidR="008001EB" w:rsidRPr="009424E6" w:rsidRDefault="008001EB" w:rsidP="004A2D65">
      <w:pPr>
        <w:ind w:firstLine="540"/>
        <w:jc w:val="both"/>
      </w:pPr>
      <w:r>
        <w:t>Повна сплата переможцем аукціону ціни продажу об’єкта з урахуванням ПДВ</w:t>
      </w:r>
      <w:r w:rsidRPr="00EB655F">
        <w:t>, який нараховується на остаточну цін</w:t>
      </w:r>
      <w:r>
        <w:t>у продажу об’єкта в розмірі 20% здійснюється</w:t>
      </w:r>
      <w:r w:rsidRPr="00EB655F">
        <w:t xml:space="preserve"> протягом 30 </w:t>
      </w:r>
      <w:r>
        <w:t xml:space="preserve">календарних </w:t>
      </w:r>
      <w:r w:rsidRPr="00EB655F">
        <w:t>днів з дати нотаріального посвідчення договору купівлі- продажу.</w:t>
      </w:r>
    </w:p>
    <w:p w:rsidR="008001EB" w:rsidRPr="009424E6" w:rsidRDefault="008001EB" w:rsidP="000A40E1">
      <w:pPr>
        <w:numPr>
          <w:ilvl w:val="0"/>
          <w:numId w:val="1"/>
        </w:numPr>
        <w:jc w:val="both"/>
        <w:rPr>
          <w:b/>
          <w:bCs/>
        </w:rPr>
      </w:pPr>
      <w:r w:rsidRPr="009424E6">
        <w:rPr>
          <w:b/>
          <w:bCs/>
        </w:rPr>
        <w:t xml:space="preserve">Додаткова інформація. </w:t>
      </w:r>
    </w:p>
    <w:p w:rsidR="008001EB" w:rsidRPr="009424E6" w:rsidRDefault="008001EB" w:rsidP="000A40E1">
      <w:pPr>
        <w:pStyle w:val="BodyText"/>
        <w:rPr>
          <w:sz w:val="24"/>
          <w:szCs w:val="24"/>
        </w:rPr>
      </w:pPr>
      <w:r w:rsidRPr="009424E6">
        <w:rPr>
          <w:sz w:val="24"/>
          <w:szCs w:val="24"/>
        </w:rPr>
        <w:t>1.Оператор електронного майданчика здійснює перерахування гарантійного та реєстраційного внесків на казначейські рахунки за такими реквізитами:</w:t>
      </w:r>
    </w:p>
    <w:p w:rsidR="008001EB" w:rsidRPr="009424E6" w:rsidRDefault="008001EB" w:rsidP="000A40E1">
      <w:pPr>
        <w:pStyle w:val="BodyText"/>
        <w:tabs>
          <w:tab w:val="right" w:pos="9563"/>
        </w:tabs>
        <w:rPr>
          <w:sz w:val="24"/>
          <w:szCs w:val="24"/>
        </w:rPr>
      </w:pPr>
      <w:r w:rsidRPr="009424E6">
        <w:rPr>
          <w:sz w:val="24"/>
          <w:szCs w:val="24"/>
        </w:rPr>
        <w:t xml:space="preserve"> в національній валюті: </w:t>
      </w:r>
      <w:r w:rsidRPr="009424E6">
        <w:rPr>
          <w:sz w:val="24"/>
          <w:szCs w:val="24"/>
        </w:rPr>
        <w:tab/>
      </w:r>
    </w:p>
    <w:p w:rsidR="008001EB" w:rsidRPr="009424E6" w:rsidRDefault="008001EB" w:rsidP="000A40E1">
      <w:pPr>
        <w:pStyle w:val="BodyText"/>
        <w:rPr>
          <w:b/>
          <w:bCs/>
          <w:sz w:val="24"/>
          <w:szCs w:val="24"/>
        </w:rPr>
      </w:pPr>
      <w:r w:rsidRPr="009424E6">
        <w:rPr>
          <w:b/>
          <w:bCs/>
          <w:sz w:val="24"/>
          <w:szCs w:val="24"/>
        </w:rPr>
        <w:t xml:space="preserve">для перерахування реєстраційного внеску та проведення розрахунків переможцем аукціону за придбаний об’єкт: </w:t>
      </w:r>
    </w:p>
    <w:p w:rsidR="008001EB" w:rsidRPr="009424E6" w:rsidRDefault="008001EB" w:rsidP="000A40E1">
      <w:pPr>
        <w:pStyle w:val="BodyText2"/>
        <w:rPr>
          <w:color w:val="auto"/>
          <w:sz w:val="24"/>
          <w:szCs w:val="24"/>
        </w:rPr>
      </w:pPr>
      <w:r w:rsidRPr="009424E6">
        <w:rPr>
          <w:i/>
          <w:iCs/>
          <w:color w:val="auto"/>
          <w:sz w:val="24"/>
          <w:szCs w:val="24"/>
        </w:rPr>
        <w:t>Одержувач:</w:t>
      </w:r>
      <w:r w:rsidRPr="009424E6">
        <w:rPr>
          <w:color w:val="auto"/>
          <w:sz w:val="24"/>
          <w:szCs w:val="24"/>
        </w:rPr>
        <w:t xml:space="preserve"> Регіональне відділення Фонду державного майна України по Рівненській та Житомирській областях, ЄДРПОУ – 42956062;</w:t>
      </w:r>
    </w:p>
    <w:p w:rsidR="008001EB" w:rsidRPr="009424E6" w:rsidRDefault="008001EB" w:rsidP="000A40E1">
      <w:r w:rsidRPr="009424E6">
        <w:t xml:space="preserve">Рахунок – № </w:t>
      </w:r>
      <w:r w:rsidRPr="009424E6">
        <w:rPr>
          <w:b/>
          <w:bCs/>
        </w:rPr>
        <w:t>UA308201720355559003001141358</w:t>
      </w:r>
      <w:r w:rsidRPr="009424E6">
        <w:t xml:space="preserve"> (</w:t>
      </w:r>
      <w:r w:rsidRPr="009424E6">
        <w:rPr>
          <w:b/>
          <w:bCs/>
        </w:rPr>
        <w:t>для перерахування реєстраційного внеску</w:t>
      </w:r>
      <w:r w:rsidRPr="009424E6">
        <w:t>)</w:t>
      </w:r>
    </w:p>
    <w:p w:rsidR="008001EB" w:rsidRPr="009424E6" w:rsidRDefault="008001EB" w:rsidP="000A40E1">
      <w:r w:rsidRPr="009424E6">
        <w:t xml:space="preserve">Банк одержувача: Держказначейська служба України, м.Київ. </w:t>
      </w:r>
      <w:r w:rsidRPr="009424E6">
        <w:tab/>
      </w:r>
    </w:p>
    <w:p w:rsidR="008001EB" w:rsidRPr="009424E6" w:rsidRDefault="008001EB" w:rsidP="000A40E1">
      <w:r w:rsidRPr="009424E6">
        <w:t xml:space="preserve">МФО 820172  </w:t>
      </w:r>
    </w:p>
    <w:p w:rsidR="008001EB" w:rsidRPr="009424E6" w:rsidRDefault="008001EB" w:rsidP="000A40E1">
      <w:pPr>
        <w:pStyle w:val="BodyText2"/>
        <w:rPr>
          <w:b/>
          <w:bCs/>
          <w:color w:val="auto"/>
          <w:sz w:val="24"/>
          <w:szCs w:val="24"/>
        </w:rPr>
      </w:pPr>
      <w:r w:rsidRPr="009424E6">
        <w:rPr>
          <w:b/>
          <w:bCs/>
          <w:color w:val="auto"/>
          <w:sz w:val="24"/>
          <w:szCs w:val="24"/>
        </w:rPr>
        <w:t>для перерахування гарантійного внеску</w:t>
      </w:r>
      <w:r w:rsidRPr="009424E6">
        <w:rPr>
          <w:color w:val="auto"/>
          <w:sz w:val="24"/>
          <w:szCs w:val="24"/>
        </w:rPr>
        <w:t xml:space="preserve">  </w:t>
      </w:r>
      <w:r w:rsidRPr="009424E6">
        <w:rPr>
          <w:b/>
          <w:bCs/>
          <w:color w:val="auto"/>
          <w:sz w:val="24"/>
          <w:szCs w:val="24"/>
        </w:rPr>
        <w:t xml:space="preserve">: </w:t>
      </w:r>
    </w:p>
    <w:p w:rsidR="008001EB" w:rsidRPr="009424E6" w:rsidRDefault="008001EB" w:rsidP="000A40E1">
      <w:r w:rsidRPr="009424E6">
        <w:t>Рахунок – №</w:t>
      </w:r>
      <w:r w:rsidRPr="009424E6">
        <w:rPr>
          <w:b/>
          <w:bCs/>
        </w:rPr>
        <w:t xml:space="preserve"> UA088201720355259003000141358</w:t>
      </w:r>
      <w:r w:rsidRPr="009424E6">
        <w:t xml:space="preserve"> (для перерахування гарантійного внеску)</w:t>
      </w:r>
    </w:p>
    <w:p w:rsidR="008001EB" w:rsidRPr="009424E6" w:rsidRDefault="008001EB" w:rsidP="000A40E1">
      <w:r w:rsidRPr="009424E6">
        <w:t xml:space="preserve">Банк одержувача: Держказначейська служба України, м.Київ. </w:t>
      </w:r>
      <w:r w:rsidRPr="009424E6">
        <w:tab/>
      </w:r>
    </w:p>
    <w:p w:rsidR="008001EB" w:rsidRPr="009424E6" w:rsidRDefault="008001EB" w:rsidP="000A40E1">
      <w:r w:rsidRPr="009424E6">
        <w:t>МФО 820172</w:t>
      </w:r>
    </w:p>
    <w:p w:rsidR="008001EB" w:rsidRPr="009424E6" w:rsidRDefault="008001EB" w:rsidP="000A40E1">
      <w:pPr>
        <w:rPr>
          <w:b/>
          <w:bCs/>
          <w:u w:val="single"/>
        </w:rPr>
      </w:pPr>
      <w:r w:rsidRPr="009424E6">
        <w:rPr>
          <w:b/>
          <w:bCs/>
          <w:u w:val="single"/>
        </w:rPr>
        <w:t xml:space="preserve">в іноземній валюті </w:t>
      </w:r>
      <w:r w:rsidRPr="009424E6">
        <w:rPr>
          <w:b/>
          <w:bCs/>
          <w:u w:val="single"/>
          <w:lang w:val="en-US"/>
        </w:rPr>
        <w:t>EUR</w:t>
      </w:r>
      <w:r w:rsidRPr="009424E6">
        <w:rPr>
          <w:b/>
          <w:bCs/>
          <w:u w:val="single"/>
        </w:rPr>
        <w:t>:</w:t>
      </w:r>
    </w:p>
    <w:p w:rsidR="008001EB" w:rsidRPr="009424E6" w:rsidRDefault="008001EB" w:rsidP="000A40E1">
      <w:r w:rsidRPr="009424E6">
        <w:t>Номер рахунку в банку бенефіціара (отримувача)</w:t>
      </w:r>
    </w:p>
    <w:p w:rsidR="008001EB" w:rsidRPr="009424E6" w:rsidRDefault="008001EB" w:rsidP="000A40E1">
      <w:r w:rsidRPr="009424E6">
        <w:rPr>
          <w:lang w:val="en-US"/>
        </w:rPr>
        <w:t>account</w:t>
      </w:r>
      <w:r w:rsidRPr="009424E6">
        <w:t xml:space="preserve"> № </w:t>
      </w:r>
      <w:r w:rsidRPr="009424E6">
        <w:rPr>
          <w:b/>
          <w:bCs/>
        </w:rPr>
        <w:t>UA283223130000025300000000236</w:t>
      </w:r>
    </w:p>
    <w:p w:rsidR="008001EB" w:rsidRPr="009424E6" w:rsidRDefault="008001EB" w:rsidP="000A40E1">
      <w:r w:rsidRPr="009424E6">
        <w:t>Назва банку бенефіціара (отримувача)</w:t>
      </w:r>
    </w:p>
    <w:p w:rsidR="008001EB" w:rsidRPr="009424E6" w:rsidRDefault="008001EB" w:rsidP="000A40E1">
      <w:r w:rsidRPr="009424E6">
        <w:rPr>
          <w:lang w:val="en-US"/>
        </w:rPr>
        <w:t>SWIFT</w:t>
      </w:r>
      <w:r w:rsidRPr="009424E6">
        <w:t xml:space="preserve">: </w:t>
      </w:r>
      <w:r w:rsidRPr="009424E6">
        <w:rPr>
          <w:lang w:val="en-US"/>
        </w:rPr>
        <w:t>EXBSUAUXRIV</w:t>
      </w:r>
      <w:r w:rsidRPr="009424E6">
        <w:t xml:space="preserve"> </w:t>
      </w:r>
      <w:r w:rsidRPr="009424E6">
        <w:rPr>
          <w:lang w:val="en-US"/>
        </w:rPr>
        <w:t>JSC STATE EXPORT-IMPORT BANK OF UKRAINE</w:t>
      </w:r>
    </w:p>
    <w:p w:rsidR="008001EB" w:rsidRPr="009424E6" w:rsidRDefault="008001EB" w:rsidP="000A40E1">
      <w:pPr>
        <w:rPr>
          <w:lang w:val="ru-RU"/>
        </w:rPr>
      </w:pPr>
      <w:r w:rsidRPr="009424E6">
        <w:rPr>
          <w:lang w:val="en-US"/>
        </w:rPr>
        <w:t>UKREXIMBANK</w:t>
      </w:r>
      <w:r w:rsidRPr="009424E6">
        <w:t xml:space="preserve">, </w:t>
      </w:r>
      <w:r w:rsidRPr="009424E6">
        <w:rPr>
          <w:lang w:val="en-US"/>
        </w:rPr>
        <w:t>UKRAINE</w:t>
      </w:r>
      <w:r w:rsidRPr="009424E6">
        <w:t xml:space="preserve">, </w:t>
      </w:r>
      <w:r w:rsidRPr="009424E6">
        <w:rPr>
          <w:lang w:val="en-US"/>
        </w:rPr>
        <w:t>RIVNE BRANCH,2 SOBORNA STR. RIVNE</w:t>
      </w:r>
      <w:r w:rsidRPr="009424E6">
        <w:t xml:space="preserve"> </w:t>
      </w:r>
      <w:r w:rsidRPr="009424E6">
        <w:rPr>
          <w:lang w:val="en-US"/>
        </w:rPr>
        <w:t>UKRAINE</w:t>
      </w:r>
    </w:p>
    <w:p w:rsidR="008001EB" w:rsidRPr="009424E6" w:rsidRDefault="008001EB" w:rsidP="000A40E1">
      <w:r w:rsidRPr="009424E6">
        <w:t>Назва банку кореспондента:</w:t>
      </w:r>
    </w:p>
    <w:p w:rsidR="008001EB" w:rsidRPr="009424E6" w:rsidRDefault="008001EB" w:rsidP="000A40E1">
      <w:pPr>
        <w:rPr>
          <w:lang w:val="en-US"/>
        </w:rPr>
      </w:pPr>
      <w:r w:rsidRPr="009424E6">
        <w:rPr>
          <w:lang w:val="en-US"/>
        </w:rPr>
        <w:t>DEUTSCHE BANK AG</w:t>
      </w:r>
      <w:r w:rsidRPr="009424E6">
        <w:t xml:space="preserve"> </w:t>
      </w:r>
      <w:r w:rsidRPr="009424E6">
        <w:rPr>
          <w:lang w:val="en-US"/>
        </w:rPr>
        <w:t xml:space="preserve">FRANKFURT AM MAIN </w:t>
      </w:r>
    </w:p>
    <w:p w:rsidR="008001EB" w:rsidRPr="009424E6" w:rsidRDefault="008001EB" w:rsidP="000A40E1">
      <w:pPr>
        <w:rPr>
          <w:lang w:val="ru-RU"/>
        </w:rPr>
      </w:pPr>
      <w:r w:rsidRPr="009424E6">
        <w:rPr>
          <w:lang w:val="en-US"/>
        </w:rPr>
        <w:t>SWIFT</w:t>
      </w:r>
      <w:r w:rsidRPr="009424E6">
        <w:rPr>
          <w:lang w:val="ru-RU"/>
        </w:rPr>
        <w:t xml:space="preserve">: </w:t>
      </w:r>
      <w:r w:rsidRPr="009424E6">
        <w:rPr>
          <w:lang w:val="en-US"/>
        </w:rPr>
        <w:t>DEUTDEFF</w:t>
      </w:r>
    </w:p>
    <w:p w:rsidR="008001EB" w:rsidRPr="009424E6" w:rsidRDefault="008001EB" w:rsidP="000A40E1">
      <w:pPr>
        <w:rPr>
          <w:lang w:val="ru-RU"/>
        </w:rPr>
      </w:pPr>
      <w:r w:rsidRPr="009424E6">
        <w:t xml:space="preserve">Номер кореспондентського рахунку: </w:t>
      </w:r>
      <w:r w:rsidRPr="009424E6">
        <w:rPr>
          <w:lang w:val="ru-RU"/>
        </w:rPr>
        <w:t>949876710</w:t>
      </w:r>
    </w:p>
    <w:p w:rsidR="008001EB" w:rsidRPr="009424E6" w:rsidRDefault="008001EB" w:rsidP="000A40E1">
      <w:r w:rsidRPr="009424E6">
        <w:t>або</w:t>
      </w:r>
    </w:p>
    <w:p w:rsidR="008001EB" w:rsidRPr="009424E6" w:rsidRDefault="008001EB" w:rsidP="000A40E1">
      <w:pPr>
        <w:rPr>
          <w:lang w:val="en-US"/>
        </w:rPr>
      </w:pPr>
      <w:r w:rsidRPr="009424E6">
        <w:rPr>
          <w:lang w:val="en-US"/>
        </w:rPr>
        <w:t>UNICREDIT BANK AG</w:t>
      </w:r>
      <w:r w:rsidRPr="009424E6">
        <w:t xml:space="preserve">, </w:t>
      </w:r>
      <w:r w:rsidRPr="009424E6">
        <w:rPr>
          <w:lang w:val="en-US"/>
        </w:rPr>
        <w:t xml:space="preserve">MUNICH, </w:t>
      </w:r>
    </w:p>
    <w:p w:rsidR="008001EB" w:rsidRPr="009424E6" w:rsidRDefault="008001EB" w:rsidP="000A40E1">
      <w:pPr>
        <w:rPr>
          <w:lang w:val="ru-RU"/>
        </w:rPr>
      </w:pPr>
      <w:r w:rsidRPr="009424E6">
        <w:rPr>
          <w:lang w:val="en-US"/>
        </w:rPr>
        <w:t>SWIFT</w:t>
      </w:r>
      <w:r w:rsidRPr="009424E6">
        <w:rPr>
          <w:lang w:val="ru-RU"/>
        </w:rPr>
        <w:t xml:space="preserve">: </w:t>
      </w:r>
      <w:r w:rsidRPr="009424E6">
        <w:rPr>
          <w:lang w:val="en-US"/>
        </w:rPr>
        <w:t>HYVEDEMM</w:t>
      </w:r>
    </w:p>
    <w:p w:rsidR="008001EB" w:rsidRPr="009424E6" w:rsidRDefault="008001EB" w:rsidP="000A40E1">
      <w:pPr>
        <w:rPr>
          <w:lang w:val="ru-RU"/>
        </w:rPr>
      </w:pPr>
      <w:r w:rsidRPr="009424E6">
        <w:t>Номер кореспондентського рахунку:</w:t>
      </w:r>
      <w:r w:rsidRPr="009424E6">
        <w:rPr>
          <w:lang w:val="ru-RU"/>
        </w:rPr>
        <w:t xml:space="preserve"> 69114920</w:t>
      </w:r>
    </w:p>
    <w:p w:rsidR="008001EB" w:rsidRPr="009424E6" w:rsidRDefault="008001EB" w:rsidP="000A40E1">
      <w:r w:rsidRPr="009424E6">
        <w:t>а</w:t>
      </w:r>
      <w:r w:rsidRPr="009424E6">
        <w:rPr>
          <w:lang w:val="en-US"/>
        </w:rPr>
        <w:t>бо</w:t>
      </w:r>
    </w:p>
    <w:p w:rsidR="008001EB" w:rsidRPr="009424E6" w:rsidRDefault="008001EB" w:rsidP="000A40E1">
      <w:pPr>
        <w:rPr>
          <w:color w:val="000000"/>
          <w:lang w:val="en-US"/>
        </w:rPr>
      </w:pPr>
      <w:r w:rsidRPr="009424E6">
        <w:rPr>
          <w:color w:val="000000"/>
          <w:shd w:val="clear" w:color="auto" w:fill="FFFFFF"/>
          <w:lang w:val="en-US"/>
        </w:rPr>
        <w:t>Raiffeisen Bank International AG</w:t>
      </w:r>
      <w:r w:rsidRPr="009424E6">
        <w:rPr>
          <w:color w:val="000000"/>
        </w:rPr>
        <w:t xml:space="preserve">, </w:t>
      </w:r>
      <w:r w:rsidRPr="009424E6">
        <w:rPr>
          <w:color w:val="000000"/>
          <w:shd w:val="clear" w:color="auto" w:fill="FFFFFF"/>
        </w:rPr>
        <w:t>Vienna, Austria</w:t>
      </w:r>
    </w:p>
    <w:p w:rsidR="008001EB" w:rsidRPr="009424E6" w:rsidRDefault="008001EB" w:rsidP="000A40E1">
      <w:pPr>
        <w:rPr>
          <w:color w:val="000000"/>
        </w:rPr>
      </w:pPr>
      <w:r w:rsidRPr="009424E6">
        <w:rPr>
          <w:color w:val="000000"/>
          <w:lang w:val="en-US"/>
        </w:rPr>
        <w:t>SWIFT</w:t>
      </w:r>
      <w:r w:rsidRPr="009424E6">
        <w:rPr>
          <w:color w:val="000000"/>
        </w:rPr>
        <w:t xml:space="preserve">: </w:t>
      </w:r>
      <w:r w:rsidRPr="009424E6">
        <w:rPr>
          <w:color w:val="000000"/>
          <w:shd w:val="clear" w:color="auto" w:fill="FFFFFF"/>
        </w:rPr>
        <w:t>RZBAATWW</w:t>
      </w:r>
    </w:p>
    <w:p w:rsidR="008001EB" w:rsidRPr="009424E6" w:rsidRDefault="008001EB" w:rsidP="000A40E1">
      <w:pPr>
        <w:rPr>
          <w:color w:val="000000"/>
          <w:shd w:val="clear" w:color="auto" w:fill="FFFFFF"/>
        </w:rPr>
      </w:pPr>
      <w:r w:rsidRPr="009424E6">
        <w:rPr>
          <w:color w:val="000000"/>
        </w:rPr>
        <w:t xml:space="preserve">Номер кореспондентського рахунку: </w:t>
      </w:r>
      <w:r w:rsidRPr="009424E6">
        <w:rPr>
          <w:color w:val="000000"/>
          <w:shd w:val="clear" w:color="auto" w:fill="FFFFFF"/>
        </w:rPr>
        <w:t>001-50.087.824</w:t>
      </w:r>
    </w:p>
    <w:p w:rsidR="008001EB" w:rsidRPr="009424E6" w:rsidRDefault="008001EB" w:rsidP="000A40E1">
      <w:pPr>
        <w:rPr>
          <w:u w:val="single"/>
        </w:rPr>
      </w:pPr>
      <w:r w:rsidRPr="009424E6">
        <w:rPr>
          <w:u w:val="single"/>
        </w:rPr>
        <w:t xml:space="preserve">в іноземній валюті </w:t>
      </w:r>
      <w:r w:rsidRPr="009424E6">
        <w:rPr>
          <w:u w:val="single"/>
          <w:lang w:val="en-US"/>
        </w:rPr>
        <w:t>USD</w:t>
      </w:r>
      <w:r w:rsidRPr="009424E6">
        <w:rPr>
          <w:u w:val="single"/>
        </w:rPr>
        <w:t>:</w:t>
      </w:r>
    </w:p>
    <w:p w:rsidR="008001EB" w:rsidRPr="009424E6" w:rsidRDefault="008001EB" w:rsidP="000A40E1">
      <w:r w:rsidRPr="009424E6">
        <w:t>Номер рахунку в банку бенефіціара (отримувача)</w:t>
      </w:r>
    </w:p>
    <w:p w:rsidR="008001EB" w:rsidRPr="009424E6" w:rsidRDefault="008001EB" w:rsidP="000A40E1">
      <w:pPr>
        <w:rPr>
          <w:lang w:val="ru-RU"/>
        </w:rPr>
      </w:pPr>
      <w:r w:rsidRPr="009424E6">
        <w:rPr>
          <w:lang w:val="en-US"/>
        </w:rPr>
        <w:t>account</w:t>
      </w:r>
      <w:r w:rsidRPr="009424E6">
        <w:t xml:space="preserve"> №</w:t>
      </w:r>
      <w:r w:rsidRPr="009424E6">
        <w:rPr>
          <w:b/>
          <w:bCs/>
        </w:rPr>
        <w:t>UA283223130000025300000000236</w:t>
      </w:r>
    </w:p>
    <w:p w:rsidR="008001EB" w:rsidRPr="009424E6" w:rsidRDefault="008001EB" w:rsidP="000A40E1">
      <w:r w:rsidRPr="009424E6">
        <w:t>Назва банку бенефіціара (отримувача)</w:t>
      </w:r>
    </w:p>
    <w:p w:rsidR="008001EB" w:rsidRPr="009424E6" w:rsidRDefault="008001EB" w:rsidP="000A40E1">
      <w:pPr>
        <w:rPr>
          <w:lang w:val="en-US"/>
        </w:rPr>
      </w:pPr>
      <w:r w:rsidRPr="009424E6">
        <w:rPr>
          <w:lang w:val="en-US"/>
        </w:rPr>
        <w:t>SWIFT: EXBSUAUXRIV</w:t>
      </w:r>
      <w:r w:rsidRPr="009424E6">
        <w:t xml:space="preserve">, </w:t>
      </w:r>
      <w:r w:rsidRPr="009424E6">
        <w:rPr>
          <w:lang w:val="en-US"/>
        </w:rPr>
        <w:t>JSC STATE EXPORT-IMPORT BANK OF UKRAINE</w:t>
      </w:r>
    </w:p>
    <w:p w:rsidR="008001EB" w:rsidRPr="009424E6" w:rsidRDefault="008001EB" w:rsidP="000A40E1">
      <w:r w:rsidRPr="009424E6">
        <w:rPr>
          <w:lang w:val="en-US"/>
        </w:rPr>
        <w:t>UKREXIMBANK</w:t>
      </w:r>
      <w:r w:rsidRPr="009424E6">
        <w:t xml:space="preserve">, </w:t>
      </w:r>
      <w:r w:rsidRPr="009424E6">
        <w:rPr>
          <w:lang w:val="en-US"/>
        </w:rPr>
        <w:t>UKRAINE</w:t>
      </w:r>
      <w:r w:rsidRPr="009424E6">
        <w:t xml:space="preserve">, </w:t>
      </w:r>
      <w:r w:rsidRPr="009424E6">
        <w:rPr>
          <w:lang w:val="en-US"/>
        </w:rPr>
        <w:t>RIVNE BRANCH,2 SOBORNA STR. RIVNE</w:t>
      </w:r>
      <w:r w:rsidRPr="009424E6">
        <w:rPr>
          <w:lang w:val="ru-RU"/>
        </w:rPr>
        <w:t xml:space="preserve"> </w:t>
      </w:r>
      <w:r w:rsidRPr="009424E6">
        <w:rPr>
          <w:lang w:val="en-US"/>
        </w:rPr>
        <w:t>UKRAINE</w:t>
      </w:r>
    </w:p>
    <w:p w:rsidR="008001EB" w:rsidRPr="009424E6" w:rsidRDefault="008001EB" w:rsidP="000A40E1">
      <w:r w:rsidRPr="009424E6">
        <w:t>Назва банку кореспондента:</w:t>
      </w:r>
    </w:p>
    <w:p w:rsidR="008001EB" w:rsidRPr="009424E6" w:rsidRDefault="008001EB" w:rsidP="000A40E1">
      <w:pPr>
        <w:rPr>
          <w:lang w:val="en-US"/>
        </w:rPr>
      </w:pPr>
      <w:r w:rsidRPr="009424E6">
        <w:rPr>
          <w:lang w:val="en-US"/>
        </w:rPr>
        <w:t>CITIBANK N.A., NEW YORK</w:t>
      </w:r>
    </w:p>
    <w:p w:rsidR="008001EB" w:rsidRPr="009424E6" w:rsidRDefault="008001EB" w:rsidP="000A40E1">
      <w:r w:rsidRPr="009424E6">
        <w:rPr>
          <w:lang w:val="en-US"/>
        </w:rPr>
        <w:t>SWIFT</w:t>
      </w:r>
      <w:r w:rsidRPr="009424E6">
        <w:t xml:space="preserve">: </w:t>
      </w:r>
      <w:r w:rsidRPr="009424E6">
        <w:rPr>
          <w:lang w:val="en-US"/>
        </w:rPr>
        <w:t>CITIUS</w:t>
      </w:r>
      <w:r w:rsidRPr="009424E6">
        <w:t>33</w:t>
      </w:r>
    </w:p>
    <w:p w:rsidR="008001EB" w:rsidRPr="009424E6" w:rsidRDefault="008001EB" w:rsidP="000A40E1">
      <w:r w:rsidRPr="009424E6">
        <w:t>Номер кореспондентського рахунку: 36083522</w:t>
      </w:r>
    </w:p>
    <w:p w:rsidR="008001EB" w:rsidRPr="009424E6" w:rsidRDefault="008001EB" w:rsidP="000A40E1">
      <w:r w:rsidRPr="009424E6">
        <w:t xml:space="preserve">або </w:t>
      </w:r>
    </w:p>
    <w:p w:rsidR="008001EB" w:rsidRPr="009424E6" w:rsidRDefault="008001EB" w:rsidP="000A40E1">
      <w:r w:rsidRPr="009424E6">
        <w:rPr>
          <w:lang w:val="en-US"/>
        </w:rPr>
        <w:t>JP</w:t>
      </w:r>
      <w:r w:rsidRPr="009424E6">
        <w:t xml:space="preserve"> </w:t>
      </w:r>
      <w:r w:rsidRPr="009424E6">
        <w:rPr>
          <w:lang w:val="en-US"/>
        </w:rPr>
        <w:t>Morgan</w:t>
      </w:r>
      <w:r w:rsidRPr="009424E6">
        <w:t xml:space="preserve"> </w:t>
      </w:r>
      <w:r w:rsidRPr="009424E6">
        <w:rPr>
          <w:lang w:val="en-US"/>
        </w:rPr>
        <w:t>Chase</w:t>
      </w:r>
      <w:r w:rsidRPr="009424E6">
        <w:t xml:space="preserve"> </w:t>
      </w:r>
      <w:r w:rsidRPr="009424E6">
        <w:rPr>
          <w:lang w:val="en-US"/>
        </w:rPr>
        <w:t>Bank N</w:t>
      </w:r>
      <w:r w:rsidRPr="009424E6">
        <w:t>.</w:t>
      </w:r>
      <w:r w:rsidRPr="009424E6">
        <w:rPr>
          <w:lang w:val="en-US"/>
        </w:rPr>
        <w:t> A</w:t>
      </w:r>
      <w:r w:rsidRPr="009424E6">
        <w:t>.,</w:t>
      </w:r>
      <w:r w:rsidRPr="009424E6">
        <w:rPr>
          <w:lang w:val="en-US"/>
        </w:rPr>
        <w:t> New</w:t>
      </w:r>
      <w:r w:rsidRPr="009424E6">
        <w:t xml:space="preserve"> </w:t>
      </w:r>
      <w:r w:rsidRPr="009424E6">
        <w:rPr>
          <w:lang w:val="en-US"/>
        </w:rPr>
        <w:t>York</w:t>
      </w:r>
      <w:r w:rsidRPr="009424E6">
        <w:t xml:space="preserve">, </w:t>
      </w:r>
      <w:r w:rsidRPr="009424E6">
        <w:rPr>
          <w:lang w:val="en-US"/>
        </w:rPr>
        <w:t>USA</w:t>
      </w:r>
    </w:p>
    <w:p w:rsidR="008001EB" w:rsidRPr="009424E6" w:rsidRDefault="008001EB" w:rsidP="000A40E1">
      <w:r w:rsidRPr="009424E6">
        <w:rPr>
          <w:lang w:val="en-US"/>
        </w:rPr>
        <w:t>SWIFT</w:t>
      </w:r>
      <w:r w:rsidRPr="009424E6">
        <w:t>: CHAS US 33</w:t>
      </w:r>
    </w:p>
    <w:p w:rsidR="008001EB" w:rsidRPr="009424E6" w:rsidRDefault="008001EB" w:rsidP="000A40E1">
      <w:r w:rsidRPr="009424E6">
        <w:t>Номер кореспондентського рахунку: 400-124432</w:t>
      </w:r>
    </w:p>
    <w:p w:rsidR="008001EB" w:rsidRPr="009424E6" w:rsidRDefault="008001EB" w:rsidP="000A40E1">
      <w:r w:rsidRPr="009424E6">
        <w:t xml:space="preserve">або </w:t>
      </w:r>
    </w:p>
    <w:p w:rsidR="008001EB" w:rsidRPr="009424E6" w:rsidRDefault="008001EB" w:rsidP="000A40E1">
      <w:r w:rsidRPr="009424E6">
        <w:rPr>
          <w:lang w:val="en-US"/>
        </w:rPr>
        <w:t>Deutsche Bank Trust Company Americas, New York, USA</w:t>
      </w:r>
    </w:p>
    <w:p w:rsidR="008001EB" w:rsidRPr="009424E6" w:rsidRDefault="008001EB" w:rsidP="000A40E1">
      <w:r w:rsidRPr="009424E6">
        <w:rPr>
          <w:lang w:val="en-US"/>
        </w:rPr>
        <w:t>SWIFT</w:t>
      </w:r>
      <w:r w:rsidRPr="009424E6">
        <w:t>: BKTR US 33</w:t>
      </w:r>
    </w:p>
    <w:p w:rsidR="008001EB" w:rsidRPr="009424E6" w:rsidRDefault="008001EB" w:rsidP="000A40E1">
      <w:r w:rsidRPr="009424E6">
        <w:t>Номер кореспондентського рахунку: 04094227</w:t>
      </w:r>
    </w:p>
    <w:p w:rsidR="008001EB" w:rsidRPr="009424E6" w:rsidRDefault="008001EB" w:rsidP="000A40E1">
      <w:pPr>
        <w:rPr>
          <w:color w:val="000000"/>
        </w:rPr>
      </w:pPr>
      <w:r w:rsidRPr="009424E6">
        <w:rPr>
          <w:color w:val="000000"/>
        </w:rPr>
        <w:t>або</w:t>
      </w:r>
    </w:p>
    <w:p w:rsidR="008001EB" w:rsidRPr="009424E6" w:rsidRDefault="008001EB" w:rsidP="000A40E1">
      <w:r w:rsidRPr="009424E6">
        <w:t xml:space="preserve">The Bank of  New York Mellon, New York, USA </w:t>
      </w:r>
    </w:p>
    <w:p w:rsidR="008001EB" w:rsidRPr="009424E6" w:rsidRDefault="008001EB" w:rsidP="000A40E1">
      <w:r w:rsidRPr="009424E6">
        <w:t>SWIFT:  IRVT US 3N</w:t>
      </w:r>
    </w:p>
    <w:p w:rsidR="008001EB" w:rsidRPr="009424E6" w:rsidRDefault="008001EB" w:rsidP="000A40E1">
      <w:r w:rsidRPr="009424E6">
        <w:t>Номер кореспондентського рахунку: 8901487651</w:t>
      </w:r>
    </w:p>
    <w:p w:rsidR="008001EB" w:rsidRPr="009424E6" w:rsidRDefault="008001EB" w:rsidP="000A40E1"/>
    <w:p w:rsidR="008001EB" w:rsidRPr="009424E6" w:rsidRDefault="008001EB" w:rsidP="000A40E1">
      <w:pPr>
        <w:pStyle w:val="BodyText2"/>
        <w:ind w:firstLine="540"/>
        <w:rPr>
          <w:color w:val="auto"/>
          <w:sz w:val="24"/>
          <w:szCs w:val="24"/>
        </w:rPr>
      </w:pPr>
      <w:r w:rsidRPr="009424E6">
        <w:rPr>
          <w:b/>
          <w:bCs/>
          <w:color w:val="auto"/>
          <w:sz w:val="24"/>
          <w:szCs w:val="24"/>
        </w:rPr>
        <w:t>2</w:t>
      </w:r>
      <w:r w:rsidRPr="009424E6">
        <w:rPr>
          <w:color w:val="auto"/>
          <w:sz w:val="24"/>
          <w:szCs w:val="24"/>
        </w:rPr>
        <w:t>.Посилання на сторінку офіційного веб-сайта адміністратора ДП «ПРОЗОРО.ПРОДАЖІ», на яких зазначені реквізити рахунків операторів електронних майданчиків, відкритих для сплати потенційними покупцями гарантійних та реєстраційних внесків: https://prozorro.sale/</w:t>
      </w:r>
      <w:r w:rsidRPr="009424E6">
        <w:rPr>
          <w:color w:val="auto"/>
          <w:sz w:val="24"/>
          <w:szCs w:val="24"/>
          <w:lang w:val="en-US"/>
        </w:rPr>
        <w:t>info</w:t>
      </w:r>
      <w:r w:rsidRPr="009424E6">
        <w:rPr>
          <w:color w:val="auto"/>
          <w:sz w:val="24"/>
          <w:szCs w:val="24"/>
        </w:rPr>
        <w:t>/</w:t>
      </w:r>
      <w:r w:rsidRPr="009424E6">
        <w:rPr>
          <w:color w:val="auto"/>
          <w:sz w:val="24"/>
          <w:szCs w:val="24"/>
          <w:lang w:val="en-US"/>
        </w:rPr>
        <w:t>elektronni</w:t>
      </w:r>
      <w:r w:rsidRPr="009424E6">
        <w:rPr>
          <w:color w:val="auto"/>
          <w:sz w:val="24"/>
          <w:szCs w:val="24"/>
        </w:rPr>
        <w:t>-</w:t>
      </w:r>
      <w:r w:rsidRPr="009424E6">
        <w:rPr>
          <w:color w:val="auto"/>
          <w:sz w:val="24"/>
          <w:szCs w:val="24"/>
          <w:lang w:val="en-US"/>
        </w:rPr>
        <w:t>majdanchiki</w:t>
      </w:r>
      <w:r w:rsidRPr="009424E6">
        <w:rPr>
          <w:color w:val="auto"/>
          <w:sz w:val="24"/>
          <w:szCs w:val="24"/>
        </w:rPr>
        <w:t>-</w:t>
      </w:r>
      <w:r w:rsidRPr="009424E6">
        <w:rPr>
          <w:color w:val="auto"/>
          <w:sz w:val="24"/>
          <w:szCs w:val="24"/>
          <w:lang w:val="en-US"/>
        </w:rPr>
        <w:t>ets</w:t>
      </w:r>
      <w:r w:rsidRPr="009424E6">
        <w:rPr>
          <w:color w:val="auto"/>
          <w:sz w:val="24"/>
          <w:szCs w:val="24"/>
        </w:rPr>
        <w:t>-</w:t>
      </w:r>
      <w:r w:rsidRPr="009424E6">
        <w:rPr>
          <w:color w:val="auto"/>
          <w:sz w:val="24"/>
          <w:szCs w:val="24"/>
          <w:lang w:val="en-US"/>
        </w:rPr>
        <w:t>prozorroprodazhi</w:t>
      </w:r>
      <w:r w:rsidRPr="009424E6">
        <w:rPr>
          <w:color w:val="auto"/>
          <w:sz w:val="24"/>
          <w:szCs w:val="24"/>
        </w:rPr>
        <w:t>-</w:t>
      </w:r>
      <w:r w:rsidRPr="009424E6">
        <w:rPr>
          <w:color w:val="auto"/>
          <w:sz w:val="24"/>
          <w:szCs w:val="24"/>
          <w:lang w:val="en-US"/>
        </w:rPr>
        <w:t>cbd</w:t>
      </w:r>
      <w:r w:rsidRPr="009424E6">
        <w:rPr>
          <w:color w:val="auto"/>
          <w:sz w:val="24"/>
          <w:szCs w:val="24"/>
        </w:rPr>
        <w:t>2.</w:t>
      </w:r>
    </w:p>
    <w:p w:rsidR="008001EB" w:rsidRPr="009424E6" w:rsidRDefault="008001EB" w:rsidP="000A40E1">
      <w:pPr>
        <w:pStyle w:val="BodyTextIndent"/>
        <w:rPr>
          <w:b/>
          <w:bCs/>
          <w:sz w:val="24"/>
          <w:szCs w:val="24"/>
        </w:rPr>
      </w:pPr>
      <w:r w:rsidRPr="009424E6">
        <w:rPr>
          <w:sz w:val="24"/>
          <w:szCs w:val="24"/>
        </w:rPr>
        <w:t xml:space="preserve">3. Оглянути об’єкт можна в робочі дні за місцем його розташування, звернувшись до організатора аукціону. </w:t>
      </w:r>
    </w:p>
    <w:p w:rsidR="008001EB" w:rsidRPr="009424E6" w:rsidRDefault="008001EB" w:rsidP="000A40E1">
      <w:pPr>
        <w:ind w:firstLine="540"/>
        <w:jc w:val="both"/>
      </w:pPr>
      <w:r w:rsidRPr="009424E6">
        <w:rPr>
          <w:b/>
          <w:bCs/>
        </w:rPr>
        <w:t>Найменування організатора аукціону:</w:t>
      </w:r>
      <w:r w:rsidRPr="009424E6">
        <w:t xml:space="preserve"> </w:t>
      </w:r>
    </w:p>
    <w:p w:rsidR="008001EB" w:rsidRPr="009424E6" w:rsidRDefault="008001EB" w:rsidP="000A40E1">
      <w:pPr>
        <w:ind w:firstLine="540"/>
        <w:jc w:val="both"/>
        <w:rPr>
          <w:lang w:val="ru-RU"/>
        </w:rPr>
      </w:pPr>
      <w:r w:rsidRPr="009424E6">
        <w:t xml:space="preserve">Регіональне відділення Фонду державного майна України по Рівненській та Житомирській областях. Адреса: 33028, м. Рівне, вул. 16 Липня, 77, тел. (0362) 26-25-56, телефон для довідок: (0362) 63-58-19, 62-33-18. Час роботи регіонального відділення з 8.00 до 17.15 (крім вихідних), у п’ятницю – з 8.00 до 16.00, обідня перерва з 13.00 до 14.00. Адреса електронної пошти:  </w:t>
      </w:r>
      <w:r w:rsidRPr="009424E6">
        <w:rPr>
          <w:b/>
          <w:bCs/>
          <w:lang w:val="en-US"/>
        </w:rPr>
        <w:t>rivne</w:t>
      </w:r>
      <w:r w:rsidRPr="009424E6">
        <w:rPr>
          <w:b/>
          <w:bCs/>
        </w:rPr>
        <w:t>@spfu.gov.ua</w:t>
      </w:r>
      <w:r w:rsidRPr="009424E6">
        <w:t xml:space="preserve">. </w:t>
      </w:r>
    </w:p>
    <w:p w:rsidR="008001EB" w:rsidRPr="009424E6" w:rsidRDefault="008001EB" w:rsidP="000A40E1">
      <w:pPr>
        <w:ind w:firstLine="540"/>
        <w:jc w:val="both"/>
      </w:pPr>
      <w:r w:rsidRPr="009424E6">
        <w:t xml:space="preserve">Контактна особа: </w:t>
      </w:r>
      <w:r w:rsidRPr="009424E6">
        <w:rPr>
          <w:lang w:val="ru-RU"/>
        </w:rPr>
        <w:t>Миронюк Марія Миколаївна</w:t>
      </w:r>
      <w:r w:rsidRPr="009424E6">
        <w:t xml:space="preserve">. </w:t>
      </w:r>
    </w:p>
    <w:p w:rsidR="008001EB" w:rsidRPr="009424E6" w:rsidRDefault="008001EB" w:rsidP="000A40E1">
      <w:pPr>
        <w:ind w:firstLine="540"/>
        <w:jc w:val="both"/>
      </w:pPr>
      <w:r w:rsidRPr="009424E6">
        <w:t>Необхідна інформація стосовно об’єкта приватизації та його фото розміщується на сайті Регіонального відділення ФДМУ по Рівненській та Житомирській областях: http://www.spfu.gov.ua/ua/regions/</w:t>
      </w:r>
      <w:r w:rsidRPr="009424E6">
        <w:rPr>
          <w:lang w:val="en-US"/>
        </w:rPr>
        <w:t>rivne</w:t>
      </w:r>
      <w:r w:rsidRPr="009424E6">
        <w:t xml:space="preserve">.html, у розділі «Каталог об’єктів». </w:t>
      </w:r>
    </w:p>
    <w:p w:rsidR="008001EB" w:rsidRPr="009424E6" w:rsidRDefault="008001EB" w:rsidP="000A40E1">
      <w:pPr>
        <w:ind w:firstLine="540"/>
        <w:jc w:val="both"/>
      </w:pPr>
      <w:r w:rsidRPr="009424E6">
        <w:rPr>
          <w:b/>
          <w:bCs/>
        </w:rPr>
        <w:t>4.</w:t>
      </w:r>
      <w:r w:rsidRPr="009424E6">
        <w:t xml:space="preserve"> Розмір плати за участь в електронному аукціоні, який підлягатиме внесенню учасником у разі визнання його переможцем електронного аукціону, встановлюється в договорі між Оператором електронного майданчика та учасником з урахуванням положень абзацу першого пункту 114 Порядку проведення електронних аукціонів для продажу об’єктів малої приватизації, затвердженого постановою Кабінету Міністрів України від 10 травня 2018 р.  № 432 (зі змінами). Плата за участь в електронному аукціоні вноситься переможцем електронного аукціону протягом трьох робочих днів з дня опублікування органом приватизації договору купівлі-продажу об’єкта приватизації в електронній торговій системі. </w:t>
      </w:r>
    </w:p>
    <w:p w:rsidR="008001EB" w:rsidRPr="009424E6" w:rsidRDefault="008001EB" w:rsidP="000A40E1">
      <w:pPr>
        <w:pStyle w:val="BodyTextIndent2"/>
        <w:tabs>
          <w:tab w:val="left" w:pos="540"/>
        </w:tabs>
        <w:rPr>
          <w:sz w:val="24"/>
          <w:szCs w:val="24"/>
        </w:rPr>
      </w:pPr>
      <w:r w:rsidRPr="009424E6">
        <w:rPr>
          <w:sz w:val="24"/>
          <w:szCs w:val="24"/>
        </w:rPr>
        <w:t xml:space="preserve">5. Технічні реквізити інформаційного повідомлення. </w:t>
      </w:r>
    </w:p>
    <w:p w:rsidR="008001EB" w:rsidRPr="009424E6" w:rsidRDefault="008001EB" w:rsidP="000A40E1">
      <w:pPr>
        <w:ind w:firstLine="540"/>
        <w:jc w:val="both"/>
      </w:pPr>
      <w:r w:rsidRPr="009424E6">
        <w:t xml:space="preserve">Інформаційне повідомлення об’єкта приватизації затверджено наказом регіонального відділення Фонду державного майна України по Рівненській та Житомирській областях від </w:t>
      </w:r>
      <w:r>
        <w:t>25.05</w:t>
      </w:r>
      <w:r w:rsidRPr="009424E6">
        <w:t xml:space="preserve">.2020 № </w:t>
      </w:r>
      <w:r>
        <w:t>308 (протокол №31</w:t>
      </w:r>
      <w:r w:rsidRPr="009424E6">
        <w:t xml:space="preserve"> засідання аукціонної комісії з продажу об’єкта приватизації). </w:t>
      </w:r>
    </w:p>
    <w:p w:rsidR="008001EB" w:rsidRPr="009424E6" w:rsidRDefault="008001EB" w:rsidP="000A40E1">
      <w:pPr>
        <w:spacing w:line="279" w:lineRule="atLeast"/>
        <w:rPr>
          <w:color w:val="585858"/>
        </w:rPr>
      </w:pPr>
      <w:r w:rsidRPr="009424E6">
        <w:t xml:space="preserve">Унікальний код, присвоєний об’єкту приватизації під час публікації переліку об’єктів, що підлягають приватизації, в електронній торговій системі  </w:t>
      </w:r>
      <w:r w:rsidRPr="009424E6">
        <w:rPr>
          <w:b/>
          <w:bCs/>
          <w:lang w:val="en-US"/>
        </w:rPr>
        <w:t>ID</w:t>
      </w:r>
      <w:r w:rsidRPr="009424E6">
        <w:rPr>
          <w:b/>
          <w:bCs/>
        </w:rPr>
        <w:t>:UA-AR-P-2019-11-25-000001-2.</w:t>
      </w:r>
      <w:r w:rsidRPr="009424E6">
        <w:rPr>
          <w:color w:val="A8AFB5"/>
        </w:rPr>
        <w:t xml:space="preserve">  </w:t>
      </w:r>
    </w:p>
    <w:p w:rsidR="008001EB" w:rsidRPr="009424E6" w:rsidRDefault="008001EB" w:rsidP="000A40E1">
      <w:pPr>
        <w:ind w:firstLine="540"/>
        <w:jc w:val="both"/>
        <w:rPr>
          <w:i/>
          <w:iCs/>
        </w:rPr>
      </w:pPr>
      <w:r w:rsidRPr="009424E6">
        <w:rPr>
          <w:i/>
          <w:iCs/>
        </w:rPr>
        <w:t xml:space="preserve">Період між аукціоном: </w:t>
      </w:r>
    </w:p>
    <w:p w:rsidR="008001EB" w:rsidRPr="009424E6" w:rsidRDefault="008001EB" w:rsidP="000A40E1">
      <w:pPr>
        <w:pStyle w:val="BodyTextIndent2"/>
        <w:rPr>
          <w:b w:val="0"/>
          <w:bCs w:val="0"/>
          <w:sz w:val="24"/>
          <w:szCs w:val="24"/>
        </w:rPr>
      </w:pPr>
      <w:r w:rsidRPr="009424E6">
        <w:rPr>
          <w:sz w:val="24"/>
          <w:szCs w:val="24"/>
        </w:rPr>
        <w:t>Період між аукціоном з умовами, аукціоном із зниженням стартової ціни та аукціоном за методом покрокового зниження ціни та подальшого подання цінових пропозицій: 30 календарних днів від дати аукціону (опублікування інформаційного повідомлення про приватизацію об’єкта).</w:t>
      </w:r>
    </w:p>
    <w:p w:rsidR="008001EB" w:rsidRPr="009424E6" w:rsidRDefault="008001EB" w:rsidP="000A40E1">
      <w:pPr>
        <w:ind w:firstLine="540"/>
        <w:jc w:val="both"/>
      </w:pPr>
      <w:r w:rsidRPr="009424E6">
        <w:t xml:space="preserve">аукціон із зниженням стартової ціни – 30 календарних днів від дати опублікування інформаційного повідомлення електронною торговою системою про приватизацію об’єкта; </w:t>
      </w:r>
    </w:p>
    <w:p w:rsidR="008001EB" w:rsidRPr="009424E6" w:rsidRDefault="008001EB" w:rsidP="000A40E1">
      <w:pPr>
        <w:ind w:firstLine="540"/>
        <w:jc w:val="both"/>
      </w:pPr>
      <w:r w:rsidRPr="009424E6">
        <w:t xml:space="preserve">аукціон за методом покрокового зниження стартової ціни та подальшого подання цінових пропозицій – 30 календарних днів від дати опублікування інформаційного повідомлення електронною торговою системою про приватизацію об’єкта. </w:t>
      </w:r>
    </w:p>
    <w:p w:rsidR="008001EB" w:rsidRPr="009424E6" w:rsidRDefault="008001EB" w:rsidP="000A40E1">
      <w:pPr>
        <w:ind w:firstLine="540"/>
        <w:jc w:val="both"/>
        <w:rPr>
          <w:i/>
          <w:iCs/>
        </w:rPr>
      </w:pPr>
      <w:r w:rsidRPr="009424E6">
        <w:rPr>
          <w:i/>
          <w:iCs/>
        </w:rPr>
        <w:t xml:space="preserve">Крок аукціону для: </w:t>
      </w:r>
    </w:p>
    <w:p w:rsidR="008001EB" w:rsidRPr="009424E6" w:rsidRDefault="008001EB" w:rsidP="000A40E1">
      <w:pPr>
        <w:pStyle w:val="BodyTextIndent"/>
        <w:rPr>
          <w:b/>
          <w:bCs/>
          <w:sz w:val="24"/>
          <w:szCs w:val="24"/>
        </w:rPr>
      </w:pPr>
      <w:r w:rsidRPr="009424E6">
        <w:rPr>
          <w:sz w:val="24"/>
          <w:szCs w:val="24"/>
        </w:rPr>
        <w:t xml:space="preserve"> аукціону з умовами – мінімальний крок аукціону становить 1% (один відсоток) стартової ціни об’єкта приватизації – </w:t>
      </w:r>
      <w:r w:rsidRPr="009424E6">
        <w:rPr>
          <w:b/>
          <w:bCs/>
          <w:sz w:val="24"/>
          <w:szCs w:val="24"/>
        </w:rPr>
        <w:t xml:space="preserve">4 240 (чотири тисячі двісті сорок) гривень 00 копійок. </w:t>
      </w:r>
    </w:p>
    <w:p w:rsidR="008001EB" w:rsidRPr="009424E6" w:rsidRDefault="008001EB" w:rsidP="000A40E1">
      <w:pPr>
        <w:pStyle w:val="BodyTextIndent"/>
        <w:rPr>
          <w:b/>
          <w:bCs/>
          <w:sz w:val="24"/>
          <w:szCs w:val="24"/>
        </w:rPr>
      </w:pPr>
      <w:r w:rsidRPr="009424E6">
        <w:rPr>
          <w:sz w:val="24"/>
          <w:szCs w:val="24"/>
        </w:rPr>
        <w:t xml:space="preserve">аукціону із зниженням стартової ціни – мінімальний крок аукціону становить 1% (один відсоток) стартової ціни об’єкта приватизації </w:t>
      </w:r>
      <w:r w:rsidRPr="009424E6">
        <w:rPr>
          <w:b/>
          <w:bCs/>
          <w:sz w:val="24"/>
          <w:szCs w:val="24"/>
        </w:rPr>
        <w:t>– 2 120 (дві тисячі сто двадцять) гривень 00 копійок.</w:t>
      </w:r>
    </w:p>
    <w:p w:rsidR="008001EB" w:rsidRPr="009424E6" w:rsidRDefault="008001EB" w:rsidP="000A40E1">
      <w:pPr>
        <w:pStyle w:val="BodyTextIndent"/>
        <w:rPr>
          <w:b/>
          <w:bCs/>
          <w:sz w:val="24"/>
          <w:szCs w:val="24"/>
        </w:rPr>
      </w:pPr>
      <w:r w:rsidRPr="009424E6">
        <w:rPr>
          <w:sz w:val="24"/>
          <w:szCs w:val="24"/>
        </w:rPr>
        <w:t xml:space="preserve"> аукціону за методом покрокового зниження стартової ціни та подальшого подання цінових пропозицій мінімальний крок аукціону становить 1% (один відсоток) – </w:t>
      </w:r>
      <w:r w:rsidRPr="009424E6">
        <w:rPr>
          <w:b/>
          <w:bCs/>
          <w:sz w:val="24"/>
          <w:szCs w:val="24"/>
        </w:rPr>
        <w:t>2 120 (дві тисячі сто двадцять) гривень 00 копійок.</w:t>
      </w:r>
    </w:p>
    <w:p w:rsidR="008001EB" w:rsidRPr="009424E6" w:rsidRDefault="008001EB" w:rsidP="000A40E1">
      <w:pPr>
        <w:pStyle w:val="BodyTextIndent"/>
        <w:rPr>
          <w:sz w:val="24"/>
          <w:szCs w:val="24"/>
        </w:rPr>
      </w:pPr>
      <w:r w:rsidRPr="009424E6">
        <w:rPr>
          <w:sz w:val="24"/>
          <w:szCs w:val="24"/>
        </w:rPr>
        <w:t>Аукціони будуть проведені в електронній торговій системі «ПРОЗОРО.ПРОДАЖІ» (адміністратор).Єдине посилання на веб-сторінку https://prozorro.sale/</w:t>
      </w:r>
      <w:r w:rsidRPr="009424E6">
        <w:rPr>
          <w:sz w:val="24"/>
          <w:szCs w:val="24"/>
          <w:lang w:val="en-US"/>
        </w:rPr>
        <w:t>info</w:t>
      </w:r>
      <w:r w:rsidRPr="009424E6">
        <w:rPr>
          <w:sz w:val="24"/>
          <w:szCs w:val="24"/>
        </w:rPr>
        <w:t>/</w:t>
      </w:r>
      <w:r w:rsidRPr="009424E6">
        <w:rPr>
          <w:sz w:val="24"/>
          <w:szCs w:val="24"/>
          <w:lang w:val="en-US"/>
        </w:rPr>
        <w:t>elektronni</w:t>
      </w:r>
      <w:r w:rsidRPr="009424E6">
        <w:rPr>
          <w:sz w:val="24"/>
          <w:szCs w:val="24"/>
        </w:rPr>
        <w:t>-</w:t>
      </w:r>
      <w:r w:rsidRPr="009424E6">
        <w:rPr>
          <w:sz w:val="24"/>
          <w:szCs w:val="24"/>
          <w:lang w:val="en-US"/>
        </w:rPr>
        <w:t>majdanchiki</w:t>
      </w:r>
      <w:r w:rsidRPr="009424E6">
        <w:rPr>
          <w:sz w:val="24"/>
          <w:szCs w:val="24"/>
        </w:rPr>
        <w:t>-</w:t>
      </w:r>
      <w:r w:rsidRPr="009424E6">
        <w:rPr>
          <w:sz w:val="24"/>
          <w:szCs w:val="24"/>
          <w:lang w:val="en-US"/>
        </w:rPr>
        <w:t>ets</w:t>
      </w:r>
      <w:r w:rsidRPr="009424E6">
        <w:rPr>
          <w:sz w:val="24"/>
          <w:szCs w:val="24"/>
        </w:rPr>
        <w:t>-</w:t>
      </w:r>
      <w:r w:rsidRPr="009424E6">
        <w:rPr>
          <w:sz w:val="24"/>
          <w:szCs w:val="24"/>
          <w:lang w:val="en-US"/>
        </w:rPr>
        <w:t>prozorroprodazhi</w:t>
      </w:r>
      <w:r w:rsidRPr="009424E6">
        <w:rPr>
          <w:sz w:val="24"/>
          <w:szCs w:val="24"/>
        </w:rPr>
        <w:t>-</w:t>
      </w:r>
      <w:r w:rsidRPr="009424E6">
        <w:rPr>
          <w:sz w:val="24"/>
          <w:szCs w:val="24"/>
          <w:lang w:val="en-US"/>
        </w:rPr>
        <w:t>cbd</w:t>
      </w:r>
      <w:r w:rsidRPr="009424E6">
        <w:rPr>
          <w:sz w:val="24"/>
          <w:szCs w:val="24"/>
        </w:rPr>
        <w:t>2 на якій є посилання на веб-сторінки операторів електронного майданчика, які мають право використовувати електронний майданчик та з якими адміністратор уклав відповідний договір.</w:t>
      </w:r>
    </w:p>
    <w:p w:rsidR="008001EB" w:rsidRPr="009424E6" w:rsidRDefault="008001EB" w:rsidP="000A40E1">
      <w:pPr>
        <w:ind w:firstLine="540"/>
        <w:jc w:val="both"/>
      </w:pPr>
    </w:p>
    <w:p w:rsidR="008001EB" w:rsidRPr="009424E6" w:rsidRDefault="008001EB" w:rsidP="000A40E1">
      <w:pPr>
        <w:ind w:firstLine="540"/>
        <w:jc w:val="both"/>
      </w:pPr>
    </w:p>
    <w:p w:rsidR="008001EB" w:rsidRPr="00341E7F" w:rsidRDefault="008001EB" w:rsidP="00850422">
      <w:pPr>
        <w:tabs>
          <w:tab w:val="left" w:pos="3850"/>
          <w:tab w:val="left" w:pos="7020"/>
        </w:tabs>
        <w:jc w:val="both"/>
      </w:pPr>
      <w:r w:rsidRPr="00341E7F">
        <w:t>Голова комісії:                                                                                          А.Франчук</w:t>
      </w:r>
    </w:p>
    <w:p w:rsidR="008001EB" w:rsidRPr="00E2142F" w:rsidRDefault="008001EB" w:rsidP="00850422">
      <w:pPr>
        <w:pStyle w:val="20"/>
        <w:spacing w:line="240" w:lineRule="auto"/>
        <w:jc w:val="both"/>
        <w:rPr>
          <w:sz w:val="24"/>
          <w:szCs w:val="24"/>
          <w:lang w:val="uk-UA"/>
        </w:rPr>
      </w:pPr>
      <w:r w:rsidRPr="00E2142F">
        <w:rPr>
          <w:sz w:val="24"/>
          <w:szCs w:val="24"/>
          <w:lang w:val="uk-UA"/>
        </w:rPr>
        <w:t xml:space="preserve">Секретар комісії:                                                                                 </w:t>
      </w:r>
      <w:r>
        <w:rPr>
          <w:sz w:val="24"/>
          <w:szCs w:val="24"/>
          <w:lang w:val="uk-UA"/>
        </w:rPr>
        <w:t xml:space="preserve">          </w:t>
      </w:r>
      <w:r w:rsidRPr="00E2142F">
        <w:rPr>
          <w:sz w:val="24"/>
          <w:szCs w:val="24"/>
          <w:lang w:val="uk-UA"/>
        </w:rPr>
        <w:t xml:space="preserve">     М.Миронюк</w:t>
      </w:r>
    </w:p>
    <w:p w:rsidR="008001EB" w:rsidRDefault="008001EB" w:rsidP="00850422">
      <w:pPr>
        <w:pStyle w:val="20"/>
        <w:tabs>
          <w:tab w:val="left" w:pos="7020"/>
          <w:tab w:val="left" w:pos="7200"/>
        </w:tabs>
        <w:spacing w:line="240" w:lineRule="auto"/>
        <w:jc w:val="both"/>
        <w:rPr>
          <w:sz w:val="24"/>
          <w:szCs w:val="24"/>
          <w:lang w:val="uk-UA"/>
        </w:rPr>
      </w:pPr>
      <w:r w:rsidRPr="00E2142F">
        <w:rPr>
          <w:sz w:val="24"/>
          <w:szCs w:val="24"/>
          <w:lang w:val="uk-UA"/>
        </w:rPr>
        <w:t xml:space="preserve">Члени комісії:                                                                                         </w:t>
      </w:r>
      <w:r>
        <w:rPr>
          <w:sz w:val="24"/>
          <w:szCs w:val="24"/>
          <w:lang w:val="uk-UA"/>
        </w:rPr>
        <w:t xml:space="preserve">          </w:t>
      </w:r>
      <w:r w:rsidRPr="00E2142F">
        <w:rPr>
          <w:sz w:val="24"/>
          <w:szCs w:val="24"/>
          <w:lang w:val="uk-UA"/>
        </w:rPr>
        <w:t xml:space="preserve">   </w:t>
      </w:r>
      <w:r>
        <w:rPr>
          <w:sz w:val="24"/>
          <w:szCs w:val="24"/>
          <w:lang w:val="uk-UA"/>
        </w:rPr>
        <w:t>О.Ширко</w:t>
      </w:r>
      <w:r w:rsidRPr="00E2142F">
        <w:rPr>
          <w:sz w:val="24"/>
          <w:szCs w:val="24"/>
        </w:rPr>
        <w:t xml:space="preserve"> </w:t>
      </w:r>
    </w:p>
    <w:p w:rsidR="008001EB" w:rsidRPr="00E2142F" w:rsidRDefault="008001EB" w:rsidP="00850422">
      <w:pPr>
        <w:pStyle w:val="20"/>
        <w:tabs>
          <w:tab w:val="left" w:pos="7020"/>
          <w:tab w:val="left" w:pos="7200"/>
        </w:tabs>
        <w:spacing w:line="240" w:lineRule="auto"/>
        <w:jc w:val="both"/>
        <w:rPr>
          <w:sz w:val="24"/>
          <w:szCs w:val="24"/>
          <w:lang w:val="uk-UA"/>
        </w:rPr>
      </w:pPr>
      <w:r w:rsidRPr="00E2142F">
        <w:rPr>
          <w:sz w:val="24"/>
          <w:szCs w:val="24"/>
        </w:rPr>
        <w:t xml:space="preserve">  </w:t>
      </w:r>
      <w:r>
        <w:rPr>
          <w:sz w:val="24"/>
          <w:szCs w:val="24"/>
          <w:lang w:val="uk-UA"/>
        </w:rPr>
        <w:t xml:space="preserve">                                                                                                                            </w:t>
      </w:r>
      <w:r w:rsidRPr="00E2142F">
        <w:rPr>
          <w:sz w:val="24"/>
          <w:szCs w:val="24"/>
        </w:rPr>
        <w:t xml:space="preserve"> </w:t>
      </w:r>
      <w:r w:rsidRPr="00E2142F">
        <w:rPr>
          <w:sz w:val="24"/>
          <w:szCs w:val="24"/>
          <w:lang w:val="uk-UA"/>
        </w:rPr>
        <w:t>М.Владова</w:t>
      </w:r>
    </w:p>
    <w:p w:rsidR="008001EB" w:rsidRPr="00E2142F" w:rsidRDefault="008001EB" w:rsidP="00850422">
      <w:pPr>
        <w:tabs>
          <w:tab w:val="left" w:pos="7020"/>
        </w:tabs>
        <w:jc w:val="both"/>
        <w:rPr>
          <w:noProof/>
          <w:lang w:eastAsia="ru-RU"/>
        </w:rPr>
      </w:pPr>
      <w:r w:rsidRPr="00E2142F">
        <w:t xml:space="preserve">                                                                                                                     </w:t>
      </w:r>
    </w:p>
    <w:p w:rsidR="008001EB" w:rsidRPr="00E2142F" w:rsidRDefault="008001EB" w:rsidP="00850422">
      <w:pPr>
        <w:tabs>
          <w:tab w:val="left" w:pos="7020"/>
        </w:tabs>
        <w:jc w:val="both"/>
        <w:rPr>
          <w:noProof/>
          <w:lang w:eastAsia="ru-RU"/>
        </w:rPr>
      </w:pPr>
      <w:r w:rsidRPr="00E2142F">
        <w:rPr>
          <w:noProof/>
          <w:lang w:eastAsia="ru-RU"/>
        </w:rPr>
        <w:t xml:space="preserve">                                                                                                                    М.Свиридон</w:t>
      </w:r>
    </w:p>
    <w:p w:rsidR="008001EB" w:rsidRPr="00E2142F" w:rsidRDefault="008001EB" w:rsidP="00850422">
      <w:pPr>
        <w:tabs>
          <w:tab w:val="left" w:pos="7020"/>
        </w:tabs>
        <w:jc w:val="both"/>
        <w:rPr>
          <w:noProof/>
          <w:lang w:eastAsia="ru-RU"/>
        </w:rPr>
      </w:pPr>
    </w:p>
    <w:p w:rsidR="008001EB" w:rsidRPr="00E2142F" w:rsidRDefault="008001EB" w:rsidP="00850422">
      <w:pPr>
        <w:tabs>
          <w:tab w:val="left" w:pos="7020"/>
        </w:tabs>
        <w:jc w:val="both"/>
        <w:rPr>
          <w:noProof/>
          <w:lang w:eastAsia="ru-RU"/>
        </w:rPr>
      </w:pPr>
      <w:r w:rsidRPr="00E2142F">
        <w:rPr>
          <w:noProof/>
          <w:lang w:eastAsia="ru-RU"/>
        </w:rPr>
        <w:tab/>
      </w:r>
      <w:r>
        <w:rPr>
          <w:noProof/>
          <w:lang w:eastAsia="ru-RU"/>
        </w:rPr>
        <w:t>Л.Беркута</w:t>
      </w:r>
    </w:p>
    <w:p w:rsidR="008001EB" w:rsidRPr="00E2142F" w:rsidRDefault="008001EB" w:rsidP="00850422">
      <w:pPr>
        <w:tabs>
          <w:tab w:val="left" w:pos="7020"/>
        </w:tabs>
        <w:jc w:val="both"/>
        <w:rPr>
          <w:noProof/>
          <w:lang w:eastAsia="ru-RU"/>
        </w:rPr>
      </w:pPr>
    </w:p>
    <w:p w:rsidR="008001EB" w:rsidRPr="00E2142F" w:rsidRDefault="008001EB" w:rsidP="00850422">
      <w:pPr>
        <w:tabs>
          <w:tab w:val="left" w:pos="3850"/>
          <w:tab w:val="left" w:pos="7020"/>
        </w:tabs>
        <w:jc w:val="both"/>
      </w:pPr>
      <w:r w:rsidRPr="00E2142F">
        <w:rPr>
          <w:noProof/>
          <w:lang w:eastAsia="ru-RU"/>
        </w:rPr>
        <w:tab/>
      </w:r>
      <w:r w:rsidRPr="00E2142F">
        <w:t xml:space="preserve"> </w:t>
      </w:r>
      <w:r w:rsidRPr="00E2142F">
        <w:tab/>
      </w:r>
      <w:r>
        <w:t>Н.Горук</w:t>
      </w:r>
    </w:p>
    <w:p w:rsidR="008001EB" w:rsidRPr="00E2142F" w:rsidRDefault="008001EB" w:rsidP="00850422">
      <w:pPr>
        <w:tabs>
          <w:tab w:val="left" w:pos="7020"/>
        </w:tabs>
        <w:jc w:val="both"/>
        <w:rPr>
          <w:b/>
          <w:bCs/>
        </w:rPr>
      </w:pPr>
    </w:p>
    <w:p w:rsidR="008001EB" w:rsidRPr="00E2142F" w:rsidRDefault="008001EB" w:rsidP="00850422">
      <w:pPr>
        <w:pStyle w:val="BodyTextIndent"/>
        <w:tabs>
          <w:tab w:val="left" w:pos="7020"/>
        </w:tabs>
        <w:spacing w:line="360" w:lineRule="auto"/>
        <w:ind w:firstLine="0"/>
        <w:rPr>
          <w:sz w:val="24"/>
          <w:szCs w:val="24"/>
        </w:rPr>
      </w:pPr>
      <w:r w:rsidRPr="00E2142F">
        <w:rPr>
          <w:sz w:val="24"/>
          <w:szCs w:val="24"/>
        </w:rPr>
        <w:t xml:space="preserve">З правом дорадчого голосу:                </w:t>
      </w:r>
      <w:r>
        <w:rPr>
          <w:sz w:val="24"/>
          <w:szCs w:val="24"/>
        </w:rPr>
        <w:t>відсутній</w:t>
      </w:r>
      <w:r w:rsidRPr="00E2142F">
        <w:rPr>
          <w:sz w:val="24"/>
          <w:szCs w:val="24"/>
        </w:rPr>
        <w:t xml:space="preserve">                                   </w:t>
      </w:r>
      <w:r>
        <w:rPr>
          <w:sz w:val="24"/>
          <w:szCs w:val="24"/>
        </w:rPr>
        <w:t xml:space="preserve"> </w:t>
      </w:r>
      <w:r w:rsidRPr="00E2142F">
        <w:rPr>
          <w:sz w:val="24"/>
          <w:szCs w:val="24"/>
        </w:rPr>
        <w:t xml:space="preserve"> Ю.Мельник </w:t>
      </w:r>
    </w:p>
    <w:p w:rsidR="008001EB" w:rsidRPr="00E2142F" w:rsidRDefault="008001EB" w:rsidP="00850422">
      <w:pPr>
        <w:pStyle w:val="BodyTextIndent"/>
        <w:tabs>
          <w:tab w:val="left" w:pos="3860"/>
          <w:tab w:val="left" w:pos="7020"/>
        </w:tabs>
        <w:spacing w:line="360" w:lineRule="auto"/>
        <w:rPr>
          <w:sz w:val="24"/>
          <w:szCs w:val="24"/>
        </w:rPr>
      </w:pPr>
      <w:r w:rsidRPr="00E2142F">
        <w:rPr>
          <w:sz w:val="24"/>
          <w:szCs w:val="24"/>
        </w:rPr>
        <w:t xml:space="preserve"> </w:t>
      </w:r>
      <w:r w:rsidRPr="00E2142F">
        <w:rPr>
          <w:sz w:val="24"/>
          <w:szCs w:val="24"/>
        </w:rPr>
        <w:tab/>
      </w:r>
      <w:r w:rsidRPr="00E2142F">
        <w:rPr>
          <w:sz w:val="24"/>
          <w:szCs w:val="24"/>
        </w:rPr>
        <w:tab/>
      </w:r>
    </w:p>
    <w:p w:rsidR="008001EB" w:rsidRPr="009424E6" w:rsidRDefault="008001EB" w:rsidP="000A40E1">
      <w:pPr>
        <w:jc w:val="both"/>
      </w:pPr>
    </w:p>
    <w:p w:rsidR="008001EB" w:rsidRPr="009424E6" w:rsidRDefault="008001EB"/>
    <w:sectPr w:rsidR="008001EB" w:rsidRPr="009424E6" w:rsidSect="00E84811">
      <w:pgSz w:w="11906" w:h="16838"/>
      <w:pgMar w:top="360" w:right="926" w:bottom="53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2C59F0"/>
    <w:multiLevelType w:val="hybridMultilevel"/>
    <w:tmpl w:val="2A5204C4"/>
    <w:lvl w:ilvl="0" w:tplc="FFFFFFFF">
      <w:start w:val="1"/>
      <w:numFmt w:val="decimal"/>
      <w:lvlText w:val="%1."/>
      <w:lvlJc w:val="left"/>
      <w:pPr>
        <w:tabs>
          <w:tab w:val="num" w:pos="900"/>
        </w:tabs>
        <w:ind w:left="900" w:hanging="360"/>
      </w:pPr>
      <w:rPr>
        <w:rFonts w:hint="default"/>
      </w:r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4AED"/>
    <w:rsid w:val="000A40E1"/>
    <w:rsid w:val="001A4D9D"/>
    <w:rsid w:val="00201C49"/>
    <w:rsid w:val="00254AED"/>
    <w:rsid w:val="00341E7F"/>
    <w:rsid w:val="00362662"/>
    <w:rsid w:val="004276AE"/>
    <w:rsid w:val="00491423"/>
    <w:rsid w:val="004A2D65"/>
    <w:rsid w:val="005709B3"/>
    <w:rsid w:val="007750F4"/>
    <w:rsid w:val="00777186"/>
    <w:rsid w:val="007C2159"/>
    <w:rsid w:val="008001EB"/>
    <w:rsid w:val="00835BA0"/>
    <w:rsid w:val="00837458"/>
    <w:rsid w:val="00850422"/>
    <w:rsid w:val="008B185D"/>
    <w:rsid w:val="008E489C"/>
    <w:rsid w:val="009424E6"/>
    <w:rsid w:val="009A53B0"/>
    <w:rsid w:val="009D5268"/>
    <w:rsid w:val="00A66BFB"/>
    <w:rsid w:val="00AB22B2"/>
    <w:rsid w:val="00AB683B"/>
    <w:rsid w:val="00AE1CF7"/>
    <w:rsid w:val="00B25143"/>
    <w:rsid w:val="00B66D7A"/>
    <w:rsid w:val="00C3513A"/>
    <w:rsid w:val="00C55F0A"/>
    <w:rsid w:val="00E2142F"/>
    <w:rsid w:val="00E516A5"/>
    <w:rsid w:val="00E84811"/>
    <w:rsid w:val="00EB655F"/>
    <w:rsid w:val="00EC46F0"/>
    <w:rsid w:val="00EC50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0E1"/>
    <w:rPr>
      <w:rFonts w:ascii="Times New Roman" w:eastAsia="Times New Roman" w:hAnsi="Times New Roman"/>
      <w:sz w:val="24"/>
      <w:szCs w:val="24"/>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0A40E1"/>
    <w:pPr>
      <w:ind w:firstLine="540"/>
      <w:jc w:val="both"/>
    </w:pPr>
    <w:rPr>
      <w:sz w:val="28"/>
      <w:szCs w:val="28"/>
    </w:rPr>
  </w:style>
  <w:style w:type="character" w:customStyle="1" w:styleId="BodyTextIndentChar">
    <w:name w:val="Body Text Indent Char"/>
    <w:basedOn w:val="DefaultParagraphFont"/>
    <w:link w:val="BodyTextIndent"/>
    <w:uiPriority w:val="99"/>
    <w:locked/>
    <w:rsid w:val="000A40E1"/>
    <w:rPr>
      <w:rFonts w:ascii="Times New Roman" w:hAnsi="Times New Roman" w:cs="Times New Roman"/>
      <w:sz w:val="24"/>
      <w:szCs w:val="24"/>
      <w:lang w:val="uk-UA" w:eastAsia="uk-UA"/>
    </w:rPr>
  </w:style>
  <w:style w:type="paragraph" w:styleId="BodyTextIndent2">
    <w:name w:val="Body Text Indent 2"/>
    <w:basedOn w:val="Normal"/>
    <w:link w:val="BodyTextIndent2Char"/>
    <w:uiPriority w:val="99"/>
    <w:rsid w:val="000A40E1"/>
    <w:pPr>
      <w:ind w:firstLine="540"/>
      <w:jc w:val="both"/>
    </w:pPr>
    <w:rPr>
      <w:b/>
      <w:bCs/>
      <w:sz w:val="28"/>
      <w:szCs w:val="28"/>
    </w:rPr>
  </w:style>
  <w:style w:type="character" w:customStyle="1" w:styleId="BodyTextIndent2Char">
    <w:name w:val="Body Text Indent 2 Char"/>
    <w:basedOn w:val="DefaultParagraphFont"/>
    <w:link w:val="BodyTextIndent2"/>
    <w:uiPriority w:val="99"/>
    <w:locked/>
    <w:rsid w:val="000A40E1"/>
    <w:rPr>
      <w:rFonts w:ascii="Times New Roman" w:hAnsi="Times New Roman" w:cs="Times New Roman"/>
      <w:b/>
      <w:bCs/>
      <w:sz w:val="24"/>
      <w:szCs w:val="24"/>
      <w:lang w:val="uk-UA" w:eastAsia="uk-UA"/>
    </w:rPr>
  </w:style>
  <w:style w:type="paragraph" w:styleId="BodyText">
    <w:name w:val="Body Text"/>
    <w:basedOn w:val="Normal"/>
    <w:link w:val="BodyTextChar"/>
    <w:uiPriority w:val="99"/>
    <w:rsid w:val="000A40E1"/>
    <w:pPr>
      <w:jc w:val="both"/>
    </w:pPr>
    <w:rPr>
      <w:sz w:val="28"/>
      <w:szCs w:val="28"/>
    </w:rPr>
  </w:style>
  <w:style w:type="character" w:customStyle="1" w:styleId="BodyTextChar">
    <w:name w:val="Body Text Char"/>
    <w:basedOn w:val="DefaultParagraphFont"/>
    <w:link w:val="BodyText"/>
    <w:uiPriority w:val="99"/>
    <w:locked/>
    <w:rsid w:val="000A40E1"/>
    <w:rPr>
      <w:rFonts w:ascii="Times New Roman" w:hAnsi="Times New Roman" w:cs="Times New Roman"/>
      <w:sz w:val="24"/>
      <w:szCs w:val="24"/>
      <w:lang w:val="uk-UA" w:eastAsia="uk-UA"/>
    </w:rPr>
  </w:style>
  <w:style w:type="paragraph" w:styleId="BodyText2">
    <w:name w:val="Body Text 2"/>
    <w:basedOn w:val="Normal"/>
    <w:link w:val="BodyText2Char"/>
    <w:uiPriority w:val="99"/>
    <w:rsid w:val="000A40E1"/>
    <w:pPr>
      <w:jc w:val="both"/>
    </w:pPr>
    <w:rPr>
      <w:color w:val="FF0000"/>
      <w:sz w:val="28"/>
      <w:szCs w:val="28"/>
    </w:rPr>
  </w:style>
  <w:style w:type="character" w:customStyle="1" w:styleId="BodyText2Char">
    <w:name w:val="Body Text 2 Char"/>
    <w:basedOn w:val="DefaultParagraphFont"/>
    <w:link w:val="BodyText2"/>
    <w:uiPriority w:val="99"/>
    <w:locked/>
    <w:rsid w:val="000A40E1"/>
    <w:rPr>
      <w:rFonts w:ascii="Times New Roman" w:hAnsi="Times New Roman" w:cs="Times New Roman"/>
      <w:color w:val="FF0000"/>
      <w:sz w:val="24"/>
      <w:szCs w:val="24"/>
      <w:lang w:val="uk-UA" w:eastAsia="uk-UA"/>
    </w:rPr>
  </w:style>
  <w:style w:type="character" w:customStyle="1" w:styleId="2">
    <w:name w:val="Основной текст (2)_"/>
    <w:basedOn w:val="DefaultParagraphFont"/>
    <w:link w:val="20"/>
    <w:uiPriority w:val="99"/>
    <w:locked/>
    <w:rsid w:val="000A40E1"/>
    <w:rPr>
      <w:sz w:val="26"/>
      <w:szCs w:val="26"/>
      <w:shd w:val="clear" w:color="auto" w:fill="FFFFFF"/>
    </w:rPr>
  </w:style>
  <w:style w:type="paragraph" w:customStyle="1" w:styleId="20">
    <w:name w:val="Основной текст (2)"/>
    <w:basedOn w:val="Normal"/>
    <w:link w:val="2"/>
    <w:uiPriority w:val="99"/>
    <w:rsid w:val="000A40E1"/>
    <w:pPr>
      <w:widowControl w:val="0"/>
      <w:shd w:val="clear" w:color="auto" w:fill="FFFFFF"/>
      <w:spacing w:before="240" w:line="298" w:lineRule="exact"/>
      <w:jc w:val="center"/>
    </w:pPr>
    <w:rPr>
      <w:rFonts w:ascii="Calibri" w:eastAsia="Calibri" w:hAnsi="Calibri" w:cs="Calibri"/>
      <w:sz w:val="26"/>
      <w:szCs w:val="26"/>
      <w:lang w:val="ru-RU" w:eastAsia="en-US"/>
    </w:rPr>
  </w:style>
  <w:style w:type="paragraph" w:customStyle="1" w:styleId="11">
    <w:name w:val="Знак Знак Знак Знак Знак1 Знак Знак Знак1 Знак Знак Знак Знак Знак Знак Знак Знак Знак"/>
    <w:basedOn w:val="Normal"/>
    <w:uiPriority w:val="99"/>
    <w:rsid w:val="00850422"/>
    <w:rPr>
      <w:rFonts w:ascii="Verdana" w:eastAsia="Calibri"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4</Pages>
  <Words>1925</Words>
  <Characters>10978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13</cp:revision>
  <cp:lastPrinted>2020-05-29T13:24:00Z</cp:lastPrinted>
  <dcterms:created xsi:type="dcterms:W3CDTF">2020-05-24T08:51:00Z</dcterms:created>
  <dcterms:modified xsi:type="dcterms:W3CDTF">2020-05-29T13:27:00Z</dcterms:modified>
</cp:coreProperties>
</file>