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E7" w:rsidRDefault="004C39E7" w:rsidP="004C39E7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ТЕХНІЧНА СПЕЦИФІКАЦІЯ</w:t>
      </w:r>
    </w:p>
    <w:p w:rsidR="004C39E7" w:rsidRDefault="004C39E7" w:rsidP="004C39E7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Предмет продажу: </w:t>
      </w:r>
      <w:r>
        <w:rPr>
          <w:rFonts w:ascii="Times New Roman" w:hAnsi="Times New Roman"/>
          <w:sz w:val="24"/>
          <w:szCs w:val="24"/>
          <w:lang w:val="uk-UA"/>
        </w:rPr>
        <w:t>14910000-3 – Вторинна металева відновлена сировина</w:t>
      </w:r>
    </w:p>
    <w:p w:rsidR="004C39E7" w:rsidRDefault="004C39E7" w:rsidP="004C39E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Примітки: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Брухт чорних металів та кольорових металів</w:t>
      </w:r>
    </w:p>
    <w:p w:rsidR="004C39E7" w:rsidRDefault="004C39E7" w:rsidP="004C39E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  </w:t>
      </w:r>
    </w:p>
    <w:p w:rsidR="004C39E7" w:rsidRDefault="004C39E7" w:rsidP="004C39E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            </w:t>
      </w:r>
      <w:r>
        <w:rPr>
          <w:rFonts w:ascii="Times New Roman" w:hAnsi="Times New Roman"/>
          <w:sz w:val="24"/>
          <w:szCs w:val="24"/>
          <w:lang w:val="uk-UA"/>
        </w:rPr>
        <w:t>Учасники подають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свої цінові пропозиції в електронному вигляді шляхом заповнення електронних форм з окремими полями, у яких зазначається інформація про ціну.</w:t>
      </w:r>
    </w:p>
    <w:p w:rsidR="004C39E7" w:rsidRDefault="004C39E7" w:rsidP="004C39E7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Протягом одного робочого дня після закінчення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:rsidR="004C39E7" w:rsidRDefault="004C39E7" w:rsidP="004C39E7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електронній торговій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4C39E7" w:rsidRDefault="004C39E7" w:rsidP="004C39E7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 Всі учасники підтверджують вартість своєї цінової пропозиції шляхом прикріплення в електронній торговій системі сканованої копії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Пропозиції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C39E7" w:rsidRDefault="004C39E7" w:rsidP="004C3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Пропозиції</w:t>
      </w:r>
      <w:r>
        <w:rPr>
          <w:rFonts w:ascii="Times New Roman" w:hAnsi="Times New Roman"/>
          <w:sz w:val="24"/>
          <w:szCs w:val="24"/>
          <w:lang w:val="uk-UA"/>
        </w:rPr>
        <w:t xml:space="preserve"> подаються за формою, встановленою Додатком № 1 до цієї технічної специфікації.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Пропозиції</w:t>
      </w:r>
      <w:r>
        <w:rPr>
          <w:rFonts w:ascii="Times New Roman" w:hAnsi="Times New Roman"/>
          <w:sz w:val="24"/>
          <w:szCs w:val="24"/>
          <w:lang w:val="uk-UA"/>
        </w:rPr>
        <w:t>, повинні бути зазначені контактні телефони та електронна поштова адреса представника учасника, з яким у подальшому можна зв</w:t>
      </w:r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язатись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  з питань укладання договору.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Пропозиції</w:t>
      </w:r>
      <w:r>
        <w:rPr>
          <w:rFonts w:ascii="Times New Roman" w:hAnsi="Times New Roman"/>
          <w:sz w:val="24"/>
          <w:szCs w:val="24"/>
          <w:lang w:val="uk-UA"/>
        </w:rPr>
        <w:t xml:space="preserve">, надані з порушенням встановленої форми не будуть прийматися до розгляду. Усі вартісні показники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Пропозиції</w:t>
      </w:r>
      <w:r>
        <w:rPr>
          <w:rFonts w:ascii="Times New Roman" w:hAnsi="Times New Roman"/>
          <w:sz w:val="24"/>
          <w:szCs w:val="24"/>
          <w:lang w:val="uk-UA"/>
        </w:rPr>
        <w:t xml:space="preserve"> мають містити не більше двох знаків після коми.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Зміст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Пропозиції</w:t>
      </w:r>
      <w:r>
        <w:rPr>
          <w:rFonts w:ascii="Times New Roman" w:hAnsi="Times New Roman"/>
          <w:sz w:val="24"/>
          <w:szCs w:val="24"/>
          <w:lang w:val="uk-UA"/>
        </w:rPr>
        <w:t xml:space="preserve"> повинен співпадати з технічною специфікацією замовника. </w:t>
      </w:r>
    </w:p>
    <w:p w:rsidR="004C39E7" w:rsidRDefault="004C39E7" w:rsidP="004C39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Пропозиції </w:t>
      </w:r>
      <w:r>
        <w:rPr>
          <w:rFonts w:ascii="Times New Roman" w:hAnsi="Times New Roman"/>
          <w:sz w:val="24"/>
          <w:szCs w:val="24"/>
          <w:lang w:val="uk-UA"/>
        </w:rPr>
        <w:t>не співпадає з технічною специфікацією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технічній специфікації замовника.</w:t>
      </w:r>
    </w:p>
    <w:p w:rsidR="004C39E7" w:rsidRDefault="004C39E7" w:rsidP="004C39E7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відхилення, з причин невідповідності технічній специфікації замовника, пропозиції учасника аукціону, замовник розглядає пропозицію наступного учасника аукціону, з наступною за величиною ціновою пропозицією. </w:t>
      </w:r>
    </w:p>
    <w:p w:rsidR="004C39E7" w:rsidRDefault="004C39E7" w:rsidP="004C39E7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Договір між Замовником та Переможцем має бути підписаний на суму, що не   менша за ціну останньої цінової пропозиції, поданої Переможцем в аукціоні.</w:t>
      </w:r>
    </w:p>
    <w:p w:rsidR="004C39E7" w:rsidRDefault="004C39E7" w:rsidP="004C39E7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роз’ясненнями та з запитаннями стосовно вимог зазначених в цій технічній специфікації звертатися до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/>
        </w:rPr>
        <w:t>Притуляка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Дениса Олеговича</w:t>
      </w:r>
      <w:r>
        <w:rPr>
          <w:rFonts w:ascii="Times New Roman" w:hAnsi="Times New Roman"/>
          <w:sz w:val="24"/>
          <w:szCs w:val="24"/>
          <w:lang w:val="uk-UA"/>
        </w:rPr>
        <w:t xml:space="preserve">, телефон (048)750-73-10,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vmtz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port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yuzhny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C39E7" w:rsidRDefault="004C39E7" w:rsidP="004C39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Примітка. До уваги учасників!</w:t>
      </w:r>
    </w:p>
    <w:p w:rsidR="004C39E7" w:rsidRDefault="004C39E7" w:rsidP="004C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запобігання зриву проведення процедур з продажу, звертаємо Вашу увагу та рекомендуємо ретельно ознайомитись з Регламентом роботи електронної торгової системи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.Продажі ЦБД2 щодо проведення електронних аукціонів з продажу/надання в оренду майна (активів)/передачі права (Регламент ЕТС), що можливо переглянути на сайті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https://prozorro.sale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C39E7" w:rsidRDefault="004C39E7" w:rsidP="004C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закінчення кінцевого терміну прийняття заяв на участь/прийняття закритих цінових пропозицій не подано жодної заявки про участь/закритої цінової пропозиції або їх кількість менша 2 (двох) електронна торгова система автоматично присвоює електронному аукціону статус «Аукціон не відбувся».</w:t>
      </w:r>
    </w:p>
    <w:p w:rsidR="004C39E7" w:rsidRDefault="004C39E7" w:rsidP="004C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У випадку якщо за результатами електронного аукціону жоден з учасників не зробив крок аукціону, електронна торгова система автоматично присвоює електронному аукціону статус «Аукціон не відбувся».</w:t>
      </w:r>
    </w:p>
    <w:p w:rsidR="004C39E7" w:rsidRDefault="004C39E7" w:rsidP="004C39E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4C39E7" w:rsidRDefault="004C39E7" w:rsidP="004C39E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4C39E7" w:rsidRDefault="004C39E7" w:rsidP="004C39E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Табл.1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559"/>
        <w:gridCol w:w="1984"/>
      </w:tblGrid>
      <w:tr w:rsidR="004C39E7" w:rsidTr="004C39E7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Примітка</w:t>
            </w:r>
            <w:proofErr w:type="spellEnd"/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Алюміній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Алюміній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Латунь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9E7" w:rsidRDefault="004C39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Латунь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Опис товару, що підлягає реалізації:</w:t>
      </w: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Табл.2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947"/>
      </w:tblGrid>
      <w:tr w:rsidR="004C39E7" w:rsidTr="004C39E7">
        <w:trPr>
          <w:trHeight w:val="6227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 w:rsidP="004C39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7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71975" cy="3048000"/>
                  <wp:effectExtent l="0" t="0" r="9525" b="0"/>
                  <wp:docPr id="16" name="Рисунок 16" descr="20211101_144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20211101_144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501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2743200"/>
                  <wp:effectExtent l="0" t="0" r="9525" b="0"/>
                  <wp:docPr id="15" name="Рисунок 15" descr="20211101_144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20211101_144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502-503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33875" cy="2943225"/>
                  <wp:effectExtent l="0" t="0" r="9525" b="9525"/>
                  <wp:docPr id="14" name="Рисунок 14" descr="20211101_144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20211101_14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Вид501 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2762250"/>
                  <wp:effectExtent l="0" t="0" r="9525" b="0"/>
                  <wp:docPr id="13" name="Рисунок 13" descr="20211101_144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20211101_144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502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33875" cy="3467100"/>
                  <wp:effectExtent l="0" t="0" r="9525" b="0"/>
                  <wp:docPr id="12" name="Рисунок 12" descr="20211101_144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20211101_144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500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AC71A" wp14:editId="31E4F382">
                  <wp:extent cx="4333875" cy="2695575"/>
                  <wp:effectExtent l="0" t="0" r="9525" b="9525"/>
                  <wp:docPr id="11" name="Рисунок 11" descr="20211101_144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20211101_144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Вид501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3248025"/>
                  <wp:effectExtent l="0" t="0" r="9525" b="9525"/>
                  <wp:docPr id="10" name="Рисунок 10" descr="20211101_144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20211101_144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P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2952750"/>
                  <wp:effectExtent l="0" t="0" r="9525" b="0"/>
                  <wp:docPr id="9" name="Рисунок 9" descr="20211101_143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20211101_143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503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33875" cy="2933700"/>
                  <wp:effectExtent l="0" t="0" r="9525" b="0"/>
                  <wp:docPr id="8" name="Рисунок 8" descr="20211101_143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20211101_143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503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2657475"/>
                  <wp:effectExtent l="0" t="0" r="9525" b="9525"/>
                  <wp:docPr id="7" name="Рисунок 7" descr="20211101_143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0211101_143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502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2952750"/>
                  <wp:effectExtent l="0" t="0" r="9525" b="0"/>
                  <wp:docPr id="6" name="Рисунок 6" descr="20211101_143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0211101_143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202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33875" cy="2847975"/>
                  <wp:effectExtent l="0" t="0" r="9525" b="9525"/>
                  <wp:docPr id="5" name="Рисунок 5" descr="20211101_143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20211101_143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Алюміній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2952750"/>
                  <wp:effectExtent l="0" t="0" r="9525" b="0"/>
                  <wp:docPr id="4" name="Рисунок 4" descr="20211101_143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0211101_143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326 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3038475"/>
                  <wp:effectExtent l="0" t="0" r="9525" b="9525"/>
                  <wp:docPr id="3" name="Рисунок 3" descr="20211101_143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0211101_143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Алюміній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2990850"/>
                  <wp:effectExtent l="0" t="0" r="9525" b="0"/>
                  <wp:docPr id="2" name="Рисунок 2" descr="20211101_142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0211101_142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3724275"/>
                  <wp:effectExtent l="0" t="0" r="9525" b="9525"/>
                  <wp:docPr id="1" name="Рисунок 1" descr="20211101_142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211101_142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Алюміній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4C39E7" w:rsidTr="004C39E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Строк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забирання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(десяти)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моменту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попередньої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Продавцем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зобов'язується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прийняти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C39E7" w:rsidTr="004C39E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забирання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Інкотермс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369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завантаження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складу «ДП «МТП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транспорт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Товар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Покупцю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зважування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присутності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Обсяги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товару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орієнтовними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остаточно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визначаються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зважування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двосторонній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прийому-передачі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9E7" w:rsidRDefault="004C39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Можливий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±10%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товару по видам, але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Договором.</w:t>
            </w:r>
          </w:p>
        </w:tc>
      </w:tr>
      <w:tr w:rsidR="004C39E7" w:rsidTr="004C39E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Місце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знаходження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зберігання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ДП «МТП «ЮЖНИЙ»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Южне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Берегова , 13</w:t>
            </w:r>
          </w:p>
        </w:tc>
      </w:tr>
      <w:tr w:rsidR="004C39E7" w:rsidTr="004C39E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надсилання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рознарядки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забирання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відвантаження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надсилається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продавцем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9E7" w:rsidTr="004C39E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оплати товару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передоплату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ціни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десяти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банківських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виставленого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Постачальником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Продавця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C39E7" w:rsidTr="004C39E7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Строк договору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</w:tr>
      <w:tr w:rsidR="004C39E7" w:rsidTr="004C39E7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E7" w:rsidTr="004C39E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Pr="004C39E7" w:rsidRDefault="004C39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Pr="004C39E7" w:rsidRDefault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255,89 т.</w:t>
            </w:r>
          </w:p>
        </w:tc>
      </w:tr>
    </w:tbl>
    <w:p w:rsidR="004C39E7" w:rsidRDefault="004C39E7" w:rsidP="004C39E7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Підприємство-переможець, протягом 3 (трьох) робочих днів з дати оприлюднення рішення про визнання його переможцем надає наведені нижче документи у паперовому вигляді:</w:t>
      </w:r>
    </w:p>
    <w:p w:rsidR="004C39E7" w:rsidRDefault="004C39E7" w:rsidP="004C39E7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9E7" w:rsidRDefault="004C39E7" w:rsidP="004C39E7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Ю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ридич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ні</w:t>
      </w:r>
      <w:r>
        <w:rPr>
          <w:rFonts w:ascii="Times New Roman" w:hAnsi="Times New Roman"/>
          <w:b/>
          <w:bCs/>
          <w:sz w:val="24"/>
          <w:szCs w:val="24"/>
        </w:rPr>
        <w:t xml:space="preserve"> ос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оби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:rsidR="004C39E7" w:rsidRPr="003958F9" w:rsidRDefault="004C39E7" w:rsidP="004C39E7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Pr="003958F9">
        <w:rPr>
          <w:rFonts w:ascii="Times New Roman" w:hAnsi="Times New Roman"/>
          <w:sz w:val="24"/>
          <w:szCs w:val="24"/>
          <w:lang w:val="uk-UA"/>
        </w:rPr>
        <w:t>ригінал пропозиції, приведен</w:t>
      </w:r>
      <w:r>
        <w:rPr>
          <w:rFonts w:ascii="Times New Roman" w:hAnsi="Times New Roman"/>
          <w:sz w:val="24"/>
          <w:szCs w:val="24"/>
          <w:lang w:val="uk-UA"/>
        </w:rPr>
        <w:t xml:space="preserve">у у відповідність </w:t>
      </w:r>
      <w:r w:rsidRPr="003958F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3958F9">
        <w:rPr>
          <w:rFonts w:ascii="Times New Roman" w:hAnsi="Times New Roman"/>
          <w:sz w:val="24"/>
          <w:szCs w:val="24"/>
          <w:lang w:val="uk-UA"/>
        </w:rPr>
        <w:t>результат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3958F9">
        <w:rPr>
          <w:rFonts w:ascii="Times New Roman" w:hAnsi="Times New Roman"/>
          <w:sz w:val="24"/>
          <w:szCs w:val="24"/>
          <w:lang w:val="uk-UA"/>
        </w:rPr>
        <w:t xml:space="preserve"> аукціону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C39E7" w:rsidRDefault="004C39E7" w:rsidP="004C39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– копія Статуту або іншого установчого документу;</w:t>
      </w:r>
    </w:p>
    <w:p w:rsidR="004C39E7" w:rsidRDefault="004C39E7" w:rsidP="004C39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–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які повністю утримуються за рахунок відповідно державного бюджету чи місцевих бюджетів</w:t>
      </w:r>
      <w:r>
        <w:rPr>
          <w:rFonts w:ascii="Times New Roman" w:hAnsi="Times New Roman"/>
          <w:sz w:val="24"/>
          <w:szCs w:val="24"/>
          <w:lang w:val="uk-UA" w:eastAsia="ru-RU"/>
        </w:rPr>
        <w:t>) або Виписки з Єдиного державного реєстру юридичних осіб, фізичних осіб – підприємців та громадських формувань;</w:t>
      </w:r>
    </w:p>
    <w:p w:rsidR="004C39E7" w:rsidRDefault="004C39E7" w:rsidP="004C3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– встановлений чинним законодавством документ, який підтверджує, що учасника зареєстровано платником податку на додану вартість;</w:t>
      </w:r>
    </w:p>
    <w:p w:rsidR="004C39E7" w:rsidRDefault="004C39E7" w:rsidP="004C39E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– встановлений чинним законодавством документ, який підтверджує, що учасника зареєстровано платником єдиного податку;</w:t>
      </w:r>
    </w:p>
    <w:p w:rsidR="004C39E7" w:rsidRDefault="004C39E7" w:rsidP="004C39E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–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4C39E7" w:rsidRDefault="004C39E7" w:rsidP="004C39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– довідка в довільній формі, яка містить відомості про підприємство з наведенням банківських реквізитів, електронної пошти та номеру факсу контрагента;</w:t>
      </w:r>
    </w:p>
    <w:p w:rsidR="004C39E7" w:rsidRDefault="004C39E7" w:rsidP="004C39E7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Фізичні особи – підприємці:</w:t>
      </w:r>
    </w:p>
    <w:p w:rsidR="004C39E7" w:rsidRPr="003958F9" w:rsidRDefault="004C39E7" w:rsidP="004C39E7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Pr="003958F9">
        <w:rPr>
          <w:rFonts w:ascii="Times New Roman" w:hAnsi="Times New Roman"/>
          <w:sz w:val="24"/>
          <w:szCs w:val="24"/>
          <w:lang w:val="uk-UA"/>
        </w:rPr>
        <w:t>ригінал пропозиції, приведен</w:t>
      </w:r>
      <w:r>
        <w:rPr>
          <w:rFonts w:ascii="Times New Roman" w:hAnsi="Times New Roman"/>
          <w:sz w:val="24"/>
          <w:szCs w:val="24"/>
          <w:lang w:val="uk-UA"/>
        </w:rPr>
        <w:t xml:space="preserve">у у відповідність </w:t>
      </w:r>
      <w:r w:rsidRPr="003958F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3958F9">
        <w:rPr>
          <w:rFonts w:ascii="Times New Roman" w:hAnsi="Times New Roman"/>
          <w:sz w:val="24"/>
          <w:szCs w:val="24"/>
          <w:lang w:val="uk-UA"/>
        </w:rPr>
        <w:t>результат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3958F9">
        <w:rPr>
          <w:rFonts w:ascii="Times New Roman" w:hAnsi="Times New Roman"/>
          <w:sz w:val="24"/>
          <w:szCs w:val="24"/>
          <w:lang w:val="uk-UA"/>
        </w:rPr>
        <w:t xml:space="preserve"> аукціону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C39E7" w:rsidRDefault="004C39E7" w:rsidP="004C39E7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– оригінал або копія Витягу або Виписки з Єдиного державного реєстру юридичних осіб, фізичних осіб – підприємців та громадських формувань;</w:t>
      </w:r>
    </w:p>
    <w:p w:rsidR="004C39E7" w:rsidRDefault="004C39E7" w:rsidP="004C39E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встановлений чинним законодавством документ, який підтверджує, що учасника зареєстровано платником податку на додану вартість;</w:t>
      </w:r>
    </w:p>
    <w:p w:rsidR="004C39E7" w:rsidRDefault="004C39E7" w:rsidP="004C39E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встановлений чинним законодавством документ, який підтверджує, що учасника зареєстровано платником єдиного податку;</w:t>
      </w:r>
    </w:p>
    <w:p w:rsidR="004C39E7" w:rsidRDefault="004C39E7" w:rsidP="004C39E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копія паспорту;</w:t>
      </w:r>
    </w:p>
    <w:p w:rsidR="004C39E7" w:rsidRDefault="004C39E7" w:rsidP="004C39E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копія довідки про присвоєння ідентифікаційного номеру або облікової картки платника податків;</w:t>
      </w:r>
    </w:p>
    <w:p w:rsidR="004C39E7" w:rsidRDefault="004C39E7" w:rsidP="004C39E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– довідка в довільній формі, яка містить відомості про фізичну особу-підприємця з наведенням банківських реквізитів, електронної пошти та номеру факсу контрагента;</w:t>
      </w:r>
    </w:p>
    <w:p w:rsidR="004C39E7" w:rsidRDefault="004C39E7" w:rsidP="004C39E7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У випадку надання копій правовстановлюючих документів юридичної особи або фізичної особи - підприємця, вони повинні бути завірені наступним чином:</w:t>
      </w:r>
    </w:p>
    <w:p w:rsidR="004C39E7" w:rsidRDefault="004C39E7" w:rsidP="004C3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– підпис керівника юридичної особи (фізичної особи - підприємця);</w:t>
      </w:r>
    </w:p>
    <w:p w:rsidR="004C39E7" w:rsidRDefault="004C39E7" w:rsidP="004C3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–прізвище, ініціали, посада керівника юридичної особи (фізичної особи - підприємця);</w:t>
      </w:r>
    </w:p>
    <w:p w:rsidR="004C39E7" w:rsidRDefault="004C39E7" w:rsidP="004C3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– печатка юридичної особи (фізичної особи – підприємця)*;</w:t>
      </w:r>
    </w:p>
    <w:p w:rsidR="004C39E7" w:rsidRDefault="004C39E7" w:rsidP="004C3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– дата підпису.</w:t>
      </w:r>
    </w:p>
    <w:p w:rsidR="004C39E7" w:rsidRDefault="004C39E7" w:rsidP="004C39E7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Вимога</w:t>
      </w:r>
      <w:proofErr w:type="spellEnd"/>
      <w:r>
        <w:rPr>
          <w:rFonts w:ascii="Times New Roman" w:hAnsi="Times New Roman"/>
          <w:i/>
          <w:iCs/>
        </w:rPr>
        <w:t xml:space="preserve"> про </w:t>
      </w:r>
      <w:proofErr w:type="spellStart"/>
      <w:r>
        <w:rPr>
          <w:rFonts w:ascii="Times New Roman" w:hAnsi="Times New Roman"/>
          <w:i/>
          <w:iCs/>
        </w:rPr>
        <w:t>наявність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відбитку</w:t>
      </w:r>
      <w:proofErr w:type="spellEnd"/>
      <w:r>
        <w:rPr>
          <w:rFonts w:ascii="Times New Roman" w:hAnsi="Times New Roman"/>
          <w:i/>
          <w:iCs/>
        </w:rPr>
        <w:t xml:space="preserve"> печатки </w:t>
      </w:r>
      <w:proofErr w:type="spellStart"/>
      <w:r>
        <w:rPr>
          <w:rFonts w:ascii="Times New Roman" w:hAnsi="Times New Roman"/>
          <w:i/>
          <w:iCs/>
        </w:rPr>
        <w:t>стосується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лише</w:t>
      </w:r>
      <w:proofErr w:type="spellEnd"/>
      <w:r>
        <w:rPr>
          <w:rFonts w:ascii="Times New Roman" w:hAnsi="Times New Roman"/>
          <w:i/>
          <w:iCs/>
        </w:rPr>
        <w:t xml:space="preserve"> тих </w:t>
      </w:r>
      <w:proofErr w:type="spellStart"/>
      <w:r>
        <w:rPr>
          <w:rFonts w:ascii="Times New Roman" w:hAnsi="Times New Roman"/>
          <w:i/>
          <w:iCs/>
        </w:rPr>
        <w:t>Учасників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які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використовують</w:t>
      </w:r>
      <w:proofErr w:type="spellEnd"/>
      <w:r>
        <w:rPr>
          <w:rFonts w:ascii="Times New Roman" w:hAnsi="Times New Roman"/>
          <w:i/>
          <w:iCs/>
        </w:rPr>
        <w:t xml:space="preserve"> печатки.</w:t>
      </w:r>
      <w:proofErr w:type="gram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Учасники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які</w:t>
      </w:r>
      <w:proofErr w:type="spellEnd"/>
      <w:r>
        <w:rPr>
          <w:rFonts w:ascii="Times New Roman" w:hAnsi="Times New Roman"/>
          <w:i/>
          <w:iCs/>
        </w:rPr>
        <w:t xml:space="preserve"> не </w:t>
      </w:r>
      <w:proofErr w:type="spellStart"/>
      <w:r>
        <w:rPr>
          <w:rFonts w:ascii="Times New Roman" w:hAnsi="Times New Roman"/>
          <w:i/>
          <w:iCs/>
        </w:rPr>
        <w:t>використовують</w:t>
      </w:r>
      <w:proofErr w:type="spellEnd"/>
      <w:r>
        <w:rPr>
          <w:rFonts w:ascii="Times New Roman" w:hAnsi="Times New Roman"/>
          <w:i/>
          <w:iCs/>
        </w:rPr>
        <w:t xml:space="preserve"> печатку </w:t>
      </w:r>
      <w:proofErr w:type="spellStart"/>
      <w:r>
        <w:rPr>
          <w:rFonts w:ascii="Times New Roman" w:hAnsi="Times New Roman"/>
          <w:i/>
          <w:iCs/>
        </w:rPr>
        <w:t>надають</w:t>
      </w:r>
      <w:proofErr w:type="spellEnd"/>
      <w:r>
        <w:rPr>
          <w:rFonts w:ascii="Times New Roman" w:hAnsi="Times New Roman"/>
          <w:i/>
          <w:iCs/>
        </w:rPr>
        <w:t xml:space="preserve"> лист-</w:t>
      </w:r>
      <w:proofErr w:type="spellStart"/>
      <w:r>
        <w:rPr>
          <w:rFonts w:ascii="Times New Roman" w:hAnsi="Times New Roman"/>
          <w:i/>
          <w:iCs/>
        </w:rPr>
        <w:t>довідку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gramStart"/>
      <w:r>
        <w:rPr>
          <w:rFonts w:ascii="Times New Roman" w:hAnsi="Times New Roman"/>
          <w:i/>
          <w:iCs/>
        </w:rPr>
        <w:t>про</w:t>
      </w:r>
      <w:proofErr w:type="gramEnd"/>
      <w:r>
        <w:rPr>
          <w:rFonts w:ascii="Times New Roman" w:hAnsi="Times New Roman"/>
          <w:i/>
          <w:iCs/>
        </w:rPr>
        <w:t xml:space="preserve"> не </w:t>
      </w:r>
      <w:proofErr w:type="spellStart"/>
      <w:r>
        <w:rPr>
          <w:rFonts w:ascii="Times New Roman" w:hAnsi="Times New Roman"/>
          <w:i/>
          <w:iCs/>
        </w:rPr>
        <w:t>користування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печаткою</w:t>
      </w:r>
      <w:proofErr w:type="spellEnd"/>
      <w:r>
        <w:rPr>
          <w:rFonts w:ascii="Times New Roman" w:hAnsi="Times New Roman"/>
          <w:i/>
          <w:iCs/>
        </w:rPr>
        <w:t>.</w:t>
      </w:r>
    </w:p>
    <w:p w:rsidR="004C39E7" w:rsidRDefault="004C39E7" w:rsidP="004C3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39E7" w:rsidRDefault="004C39E7" w:rsidP="004C39E7">
      <w:pPr>
        <w:pStyle w:val="a7"/>
        <w:spacing w:after="60"/>
        <w:jc w:val="both"/>
        <w:rPr>
          <w:lang w:val="uk-UA"/>
        </w:rPr>
      </w:pPr>
      <w:r>
        <w:rPr>
          <w:lang w:val="uk-UA"/>
        </w:rPr>
        <w:t>Начальник служби                                                                         В'ячеслав ЛАПИЦЬКИЙ</w:t>
      </w:r>
    </w:p>
    <w:p w:rsidR="004C39E7" w:rsidRDefault="004C39E7" w:rsidP="004C39E7">
      <w:pPr>
        <w:pStyle w:val="a7"/>
        <w:spacing w:after="60"/>
        <w:jc w:val="both"/>
        <w:rPr>
          <w:lang w:val="uk-UA"/>
        </w:rPr>
      </w:pPr>
      <w:r>
        <w:rPr>
          <w:lang w:val="uk-UA"/>
        </w:rPr>
        <w:t>матеріально-технічного</w:t>
      </w:r>
    </w:p>
    <w:p w:rsidR="004C39E7" w:rsidRDefault="004C39E7" w:rsidP="004C39E7">
      <w:pPr>
        <w:pStyle w:val="a7"/>
        <w:spacing w:after="60"/>
        <w:jc w:val="both"/>
        <w:rPr>
          <w:lang w:val="uk-UA"/>
        </w:rPr>
      </w:pPr>
      <w:r>
        <w:rPr>
          <w:lang w:val="uk-UA"/>
        </w:rPr>
        <w:t xml:space="preserve">забезпечення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 </w:t>
      </w:r>
    </w:p>
    <w:p w:rsidR="004C39E7" w:rsidRDefault="004C39E7" w:rsidP="004C39E7">
      <w:pPr>
        <w:pStyle w:val="a7"/>
        <w:spacing w:after="60"/>
        <w:jc w:val="both"/>
        <w:rPr>
          <w:lang w:val="uk-UA"/>
        </w:rPr>
      </w:pPr>
      <w:r>
        <w:rPr>
          <w:lang w:val="uk-UA"/>
        </w:rPr>
        <w:t>ПОГОДЖЕНО:</w:t>
      </w:r>
    </w:p>
    <w:p w:rsidR="004C39E7" w:rsidRDefault="004C39E7" w:rsidP="004C39E7">
      <w:pPr>
        <w:pStyle w:val="a7"/>
        <w:spacing w:after="60"/>
        <w:jc w:val="both"/>
        <w:rPr>
          <w:lang w:val="uk-UA"/>
        </w:rPr>
      </w:pPr>
    </w:p>
    <w:p w:rsidR="004C39E7" w:rsidRDefault="004C39E7" w:rsidP="004C39E7">
      <w:pPr>
        <w:pStyle w:val="a7"/>
        <w:spacing w:after="60"/>
        <w:jc w:val="both"/>
        <w:rPr>
          <w:lang w:val="uk-UA"/>
        </w:rPr>
      </w:pPr>
      <w:r>
        <w:rPr>
          <w:lang w:val="uk-UA"/>
        </w:rPr>
        <w:t>Заступник директора                                                                     Дмитро ЖУКОВ</w:t>
      </w:r>
    </w:p>
    <w:p w:rsidR="004C39E7" w:rsidRDefault="004C39E7" w:rsidP="004C39E7">
      <w:pPr>
        <w:pStyle w:val="a7"/>
        <w:spacing w:after="60"/>
        <w:jc w:val="both"/>
        <w:rPr>
          <w:lang w:val="uk-UA"/>
        </w:rPr>
      </w:pPr>
      <w:r>
        <w:rPr>
          <w:lang w:val="uk-UA"/>
        </w:rPr>
        <w:t xml:space="preserve">з матеріально-технічного </w:t>
      </w:r>
    </w:p>
    <w:p w:rsidR="004C39E7" w:rsidRDefault="004C39E7" w:rsidP="004C39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забезпечення  </w:t>
      </w:r>
    </w:p>
    <w:p w:rsidR="004C39E7" w:rsidRDefault="004C39E7" w:rsidP="004C3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Вик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.: Притуляк Д.О.</w:t>
      </w: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: (048) 750-73-10</w:t>
      </w: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№1</w:t>
      </w:r>
    </w:p>
    <w:p w:rsidR="004C39E7" w:rsidRDefault="004C39E7" w:rsidP="004C3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БЛАНК ПІДПРИЄМСТВА</w:t>
      </w:r>
    </w:p>
    <w:p w:rsidR="004C39E7" w:rsidRDefault="004C39E7" w:rsidP="004C39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(у разі наявності таких бланків)</w:t>
      </w: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ЗРАЗОК</w:t>
      </w:r>
    </w:p>
    <w:p w:rsidR="004C39E7" w:rsidRDefault="004C39E7" w:rsidP="004C39E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C39E7" w:rsidRDefault="004C39E7" w:rsidP="004C39E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C39E7" w:rsidRDefault="004C39E7" w:rsidP="004C39E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Вих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. № та  дата                                                                             ДП «МТП «ЮЖНИЙ»</w:t>
      </w:r>
    </w:p>
    <w:p w:rsidR="004C39E7" w:rsidRDefault="004C39E7" w:rsidP="004C3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C39E7" w:rsidRDefault="004C39E7" w:rsidP="004C3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C39E7" w:rsidRDefault="004C39E7" w:rsidP="004C3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C39E7" w:rsidRDefault="004C39E7" w:rsidP="004C3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ПРОПОЗИЦІЯ</w:t>
      </w:r>
    </w:p>
    <w:p w:rsidR="004C39E7" w:rsidRDefault="004C39E7" w:rsidP="004C3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C39E7" w:rsidRDefault="004C39E7" w:rsidP="004C39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Ми, 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(назва учасника)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підтверджуємо вартість своєї цінової пропозиції, з якою перемогли у електронному аукціоні 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ідентифікатор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 продажу  </w:t>
      </w:r>
      <w:r>
        <w:rPr>
          <w:rFonts w:ascii="Times New Roman" w:hAnsi="Times New Roman"/>
          <w:sz w:val="24"/>
          <w:szCs w:val="24"/>
          <w:lang w:val="uk-UA"/>
        </w:rPr>
        <w:t>14910000-3 – Вторинна металева відновлена сировина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та погоджуємося виконати умови замовника, зазначені в таблицях № 1 та № 2 згідно з технічною специфікацією, розміщених в електронній торговій системі:</w:t>
      </w:r>
    </w:p>
    <w:p w:rsidR="004C39E7" w:rsidRDefault="004C39E7" w:rsidP="004C3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9945" w:type="dxa"/>
        <w:jc w:val="center"/>
        <w:tblInd w:w="3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078"/>
        <w:gridCol w:w="709"/>
        <w:gridCol w:w="708"/>
        <w:gridCol w:w="1419"/>
        <w:gridCol w:w="1288"/>
        <w:gridCol w:w="1683"/>
        <w:gridCol w:w="1426"/>
      </w:tblGrid>
      <w:tr w:rsidR="004C39E7" w:rsidTr="004C39E7">
        <w:trPr>
          <w:trHeight w:val="750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 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Кіл-ть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без ПДВ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ind w:lef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 ПДВ</w:t>
            </w:r>
          </w:p>
          <w:p w:rsidR="004C39E7" w:rsidRDefault="004C39E7">
            <w:pPr>
              <w:spacing w:after="0"/>
              <w:ind w:left="-127" w:right="-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E7" w:rsidRDefault="004C39E7">
            <w:pPr>
              <w:spacing w:after="0"/>
              <w:ind w:lef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ПДВ</w:t>
            </w:r>
          </w:p>
          <w:p w:rsidR="004C39E7" w:rsidRDefault="004C39E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C39E7" w:rsidTr="004C39E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39E7" w:rsidTr="004C39E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39E7" w:rsidTr="004C39E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39E7" w:rsidTr="004C39E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39E7" w:rsidTr="004C39E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39E7" w:rsidTr="004C39E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7" w:rsidRDefault="004C3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7" w:rsidRDefault="004C39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4C39E7" w:rsidRDefault="004C39E7" w:rsidP="004C39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                                                                                                                у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. ПДВ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грн</w:t>
      </w:r>
      <w:proofErr w:type="spellEnd"/>
    </w:p>
    <w:p w:rsidR="004C39E7" w:rsidRDefault="004C39E7" w:rsidP="004C39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39E7" w:rsidRDefault="004C39E7" w:rsidP="004C39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39E7" w:rsidRDefault="004C39E7" w:rsidP="004C3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4C39E7" w:rsidRDefault="004C39E7" w:rsidP="004C39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(посада підписанта та скорочене</w:t>
      </w:r>
    </w:p>
    <w:p w:rsidR="004C39E7" w:rsidRDefault="004C39E7" w:rsidP="004C39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найменування суб’єкта господарювання)</w:t>
      </w:r>
      <w:r>
        <w:rPr>
          <w:rFonts w:ascii="Times New Roman" w:hAnsi="Times New Roman"/>
          <w:sz w:val="24"/>
          <w:szCs w:val="24"/>
          <w:lang w:val="uk-UA"/>
        </w:rPr>
        <w:t xml:space="preserve">           підпис       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___________(ініціали, прізвище) </w:t>
      </w:r>
    </w:p>
    <w:p w:rsidR="004C39E7" w:rsidRDefault="004C39E7" w:rsidP="004C3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М.П.(печатка підприємства)</w:t>
      </w:r>
    </w:p>
    <w:p w:rsidR="004C39E7" w:rsidRDefault="004C39E7" w:rsidP="004C3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39E7" w:rsidRDefault="004C39E7" w:rsidP="004C39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Примітка для учасників: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Усі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вартісні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показники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мають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більше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двох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знаків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після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коми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   </w:t>
      </w:r>
    </w:p>
    <w:p w:rsidR="004C39E7" w:rsidRDefault="004C39E7" w:rsidP="004C39E7"/>
    <w:p w:rsidR="005254E9" w:rsidRDefault="005254E9"/>
    <w:sectPr w:rsidR="0052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452"/>
    <w:multiLevelType w:val="hybridMultilevel"/>
    <w:tmpl w:val="954C1B78"/>
    <w:lvl w:ilvl="0" w:tplc="2D02081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DC"/>
    <w:rsid w:val="00144F22"/>
    <w:rsid w:val="00490C24"/>
    <w:rsid w:val="004C39E7"/>
    <w:rsid w:val="005254E9"/>
    <w:rsid w:val="007369EC"/>
    <w:rsid w:val="00C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9E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C39E7"/>
    <w:pPr>
      <w:spacing w:after="120"/>
      <w:ind w:left="283"/>
    </w:pPr>
    <w:rPr>
      <w:sz w:val="20"/>
      <w:szCs w:val="20"/>
      <w:lang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4C39E7"/>
    <w:rPr>
      <w:rFonts w:ascii="Calibri" w:hAnsi="Calibri" w:cs="Times New Roman"/>
      <w:sz w:val="20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4C39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C39E7"/>
    <w:rPr>
      <w:rFonts w:ascii="Calibri" w:hAnsi="Calibri" w:cs="Times New Roman"/>
    </w:rPr>
  </w:style>
  <w:style w:type="paragraph" w:styleId="a6">
    <w:name w:val="No Spacing"/>
    <w:basedOn w:val="a"/>
    <w:uiPriority w:val="1"/>
    <w:qFormat/>
    <w:rsid w:val="004C39E7"/>
    <w:pPr>
      <w:spacing w:after="0" w:line="240" w:lineRule="auto"/>
    </w:pPr>
  </w:style>
  <w:style w:type="paragraph" w:customStyle="1" w:styleId="a7">
    <w:name w:val="Стиль"/>
    <w:basedOn w:val="a"/>
    <w:uiPriority w:val="99"/>
    <w:rsid w:val="004C39E7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9E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C39E7"/>
    <w:pPr>
      <w:spacing w:after="120"/>
      <w:ind w:left="283"/>
    </w:pPr>
    <w:rPr>
      <w:sz w:val="20"/>
      <w:szCs w:val="20"/>
      <w:lang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4C39E7"/>
    <w:rPr>
      <w:rFonts w:ascii="Calibri" w:hAnsi="Calibri" w:cs="Times New Roman"/>
      <w:sz w:val="20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4C39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C39E7"/>
    <w:rPr>
      <w:rFonts w:ascii="Calibri" w:hAnsi="Calibri" w:cs="Times New Roman"/>
    </w:rPr>
  </w:style>
  <w:style w:type="paragraph" w:styleId="a6">
    <w:name w:val="No Spacing"/>
    <w:basedOn w:val="a"/>
    <w:uiPriority w:val="1"/>
    <w:qFormat/>
    <w:rsid w:val="004C39E7"/>
    <w:pPr>
      <w:spacing w:after="0" w:line="240" w:lineRule="auto"/>
    </w:pPr>
  </w:style>
  <w:style w:type="paragraph" w:customStyle="1" w:styleId="a7">
    <w:name w:val="Стиль"/>
    <w:basedOn w:val="a"/>
    <w:uiPriority w:val="99"/>
    <w:rsid w:val="004C39E7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7DA36.2DC3BA10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cid:image016.jpg@01D7DA36.2DC3BA10" TargetMode="External"/><Relationship Id="rId3" Type="http://schemas.microsoft.com/office/2007/relationships/stylesWithEffects" Target="stylesWithEffects.xml"/><Relationship Id="rId21" Type="http://schemas.openxmlformats.org/officeDocument/2006/relationships/image" Target="cid:image007.jpg@01D7DA36.2DC3BA10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s://prozorro.sale" TargetMode="External"/><Relationship Id="rId12" Type="http://schemas.openxmlformats.org/officeDocument/2006/relationships/image" Target="media/image3.jpeg"/><Relationship Id="rId17" Type="http://schemas.openxmlformats.org/officeDocument/2006/relationships/image" Target="cid:image005.jpg@01D7DA36.2DC3BA10" TargetMode="External"/><Relationship Id="rId25" Type="http://schemas.openxmlformats.org/officeDocument/2006/relationships/image" Target="cid:image009.jpg@01D7DA36.2DC3BA10" TargetMode="External"/><Relationship Id="rId33" Type="http://schemas.openxmlformats.org/officeDocument/2006/relationships/image" Target="cid:image013.jpg@01D7DA36.2DC3BA10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cid:image011.jpg@01D7DA36.2DC3BA1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mtz@port-yuzhny.com.ua" TargetMode="External"/><Relationship Id="rId11" Type="http://schemas.openxmlformats.org/officeDocument/2006/relationships/image" Target="cid:image002.jpg@01D7DA36.2DC3BA10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cid:image015.jpg@01D7DA36.2DC3BA1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04.jpg@01D7DA36.2DC3BA10" TargetMode="External"/><Relationship Id="rId23" Type="http://schemas.openxmlformats.org/officeDocument/2006/relationships/image" Target="cid:image008.jpg@01D7DA36.2DC3BA10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cid:image006.jpg@01D7DA36.2DC3BA10" TargetMode="External"/><Relationship Id="rId31" Type="http://schemas.openxmlformats.org/officeDocument/2006/relationships/image" Target="cid:image012.jpg@01D7DA36.2DC3BA1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DA36.2DC3BA1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cid:image010.jpg@01D7DA36.2DC3BA10" TargetMode="External"/><Relationship Id="rId30" Type="http://schemas.openxmlformats.org/officeDocument/2006/relationships/image" Target="media/image12.jpeg"/><Relationship Id="rId35" Type="http://schemas.openxmlformats.org/officeDocument/2006/relationships/image" Target="cid:image014.jpg@01D7DA36.2DC3BA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Гусынина</dc:creator>
  <cp:keywords/>
  <dc:description/>
  <cp:lastModifiedBy>Юлия Гусынина</cp:lastModifiedBy>
  <cp:revision>3</cp:revision>
  <cp:lastPrinted>2021-11-16T06:20:00Z</cp:lastPrinted>
  <dcterms:created xsi:type="dcterms:W3CDTF">2021-11-15T13:36:00Z</dcterms:created>
  <dcterms:modified xsi:type="dcterms:W3CDTF">2021-11-16T06:24:00Z</dcterms:modified>
</cp:coreProperties>
</file>