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DD" w:rsidRPr="006048DD" w:rsidRDefault="006048DD" w:rsidP="006048DD">
      <w:pPr>
        <w:pStyle w:val="af"/>
        <w:spacing w:before="0" w:after="0"/>
        <w:rPr>
          <w:rFonts w:ascii="Times New Roman" w:hAnsi="Times New Roman"/>
          <w:b w:val="0"/>
          <w:sz w:val="24"/>
          <w:szCs w:val="24"/>
        </w:rPr>
      </w:pPr>
      <w:r w:rsidRPr="006048DD">
        <w:rPr>
          <w:rFonts w:ascii="Times New Roman" w:hAnsi="Times New Roman"/>
          <w:b w:val="0"/>
          <w:sz w:val="24"/>
          <w:szCs w:val="24"/>
        </w:rPr>
        <w:t>Договір № 1 про внесення змін</w:t>
      </w:r>
    </w:p>
    <w:p w:rsidR="006048DD" w:rsidRPr="006048DD" w:rsidRDefault="006048DD" w:rsidP="006048DD">
      <w:pPr>
        <w:pStyle w:val="af"/>
        <w:spacing w:before="0" w:after="0"/>
        <w:rPr>
          <w:rFonts w:ascii="Times New Roman" w:hAnsi="Times New Roman"/>
          <w:sz w:val="24"/>
          <w:szCs w:val="24"/>
        </w:rPr>
      </w:pPr>
      <w:r w:rsidRPr="006048DD">
        <w:rPr>
          <w:rFonts w:ascii="Times New Roman" w:hAnsi="Times New Roman"/>
          <w:b w:val="0"/>
          <w:sz w:val="24"/>
          <w:szCs w:val="24"/>
        </w:rPr>
        <w:t xml:space="preserve">до договору оренди </w:t>
      </w:r>
      <w:r w:rsidRPr="006048DD">
        <w:rPr>
          <w:rFonts w:ascii="Times New Roman" w:hAnsi="Times New Roman"/>
          <w:b w:val="0"/>
          <w:noProof/>
          <w:sz w:val="24"/>
          <w:szCs w:val="24"/>
        </w:rPr>
        <w:t>від  22.03.2012</w:t>
      </w:r>
      <w:r w:rsidRPr="006048DD">
        <w:rPr>
          <w:rFonts w:ascii="Times New Roman" w:hAnsi="Times New Roman"/>
          <w:b w:val="0"/>
          <w:sz w:val="24"/>
          <w:szCs w:val="24"/>
        </w:rPr>
        <w:t xml:space="preserve"> № 209840910581</w:t>
      </w:r>
    </w:p>
    <w:p w:rsidR="006048DD" w:rsidRPr="006048DD" w:rsidRDefault="006048DD" w:rsidP="006048DD">
      <w:pPr>
        <w:pStyle w:val="af"/>
        <w:spacing w:before="0" w:after="0"/>
        <w:rPr>
          <w:rFonts w:ascii="Times New Roman" w:hAnsi="Times New Roman"/>
          <w:b w:val="0"/>
          <w:sz w:val="24"/>
          <w:szCs w:val="24"/>
        </w:rPr>
      </w:pPr>
      <w:r w:rsidRPr="006048DD">
        <w:rPr>
          <w:rFonts w:ascii="Times New Roman" w:hAnsi="Times New Roman"/>
          <w:b w:val="0"/>
          <w:sz w:val="24"/>
          <w:szCs w:val="24"/>
        </w:rPr>
        <w:t>нерухомого майна, що належить до державної власності,</w:t>
      </w:r>
    </w:p>
    <w:p w:rsidR="007773F9" w:rsidRPr="006048DD" w:rsidRDefault="006048DD" w:rsidP="006048DD">
      <w:pPr>
        <w:pStyle w:val="af"/>
        <w:spacing w:before="0" w:after="0"/>
        <w:rPr>
          <w:rFonts w:ascii="Times New Roman" w:hAnsi="Times New Roman"/>
          <w:b w:val="0"/>
          <w:sz w:val="24"/>
          <w:szCs w:val="24"/>
        </w:rPr>
      </w:pPr>
      <w:r w:rsidRPr="006048DD">
        <w:rPr>
          <w:rFonts w:ascii="Times New Roman" w:hAnsi="Times New Roman"/>
          <w:b w:val="0"/>
          <w:sz w:val="24"/>
          <w:szCs w:val="24"/>
        </w:rPr>
        <w:t>виклавши його в новій редакції</w:t>
      </w:r>
    </w:p>
    <w:p w:rsidR="007773F9" w:rsidRPr="006048DD" w:rsidRDefault="007773F9" w:rsidP="00C72A36">
      <w:pPr>
        <w:pStyle w:val="af"/>
        <w:spacing w:before="120" w:after="120"/>
        <w:rPr>
          <w:rFonts w:ascii="Times New Roman" w:hAnsi="Times New Roman" w:cs="Times New Roman"/>
          <w:b w:val="0"/>
          <w:bCs w:val="0"/>
          <w:sz w:val="24"/>
          <w:szCs w:val="24"/>
        </w:rPr>
      </w:pPr>
      <w:r w:rsidRPr="006048DD">
        <w:rPr>
          <w:rFonts w:ascii="Times New Roman" w:hAnsi="Times New Roman" w:cs="Times New Roman"/>
          <w:b w:val="0"/>
          <w:bCs w:val="0"/>
          <w:sz w:val="24"/>
          <w:szCs w:val="24"/>
          <w:lang w:val="en-US"/>
        </w:rPr>
        <w:t>I</w:t>
      </w:r>
      <w:r w:rsidRPr="006048DD">
        <w:rPr>
          <w:rFonts w:ascii="Times New Roman" w:hAnsi="Times New Roman" w:cs="Times New Roman"/>
          <w:b w:val="0"/>
          <w:bCs w:val="0"/>
          <w:sz w:val="24"/>
          <w:szCs w:val="24"/>
          <w:lang w:val="ru-RU"/>
        </w:rPr>
        <w:t xml:space="preserve">. </w:t>
      </w:r>
      <w:r w:rsidRPr="006048DD">
        <w:rPr>
          <w:rFonts w:ascii="Times New Roman" w:hAnsi="Times New Roman" w:cs="Times New Roman"/>
          <w:b w:val="0"/>
          <w:bCs w:val="0"/>
          <w:sz w:val="24"/>
          <w:szCs w:val="24"/>
        </w:rPr>
        <w:t xml:space="preserve">Змінювані умови договору (далі </w:t>
      </w:r>
      <w:r w:rsidRPr="006048DD">
        <w:rPr>
          <w:rFonts w:ascii="Times New Roman" w:hAnsi="Times New Roman" w:cs="Times New Roman"/>
          <w:b w:val="0"/>
          <w:bCs w:val="0"/>
          <w:sz w:val="24"/>
          <w:szCs w:val="24"/>
          <w:lang w:val="ru-RU"/>
        </w:rPr>
        <w:t xml:space="preserve">— </w:t>
      </w:r>
      <w:r w:rsidRPr="006048DD">
        <w:rPr>
          <w:rFonts w:ascii="Times New Roman" w:hAnsi="Times New Roman" w:cs="Times New Roman"/>
          <w:b w:val="0"/>
          <w:bCs w:val="0"/>
          <w:sz w:val="24"/>
          <w:szCs w:val="24"/>
        </w:rPr>
        <w:t>Умови)</w:t>
      </w:r>
    </w:p>
    <w:tbl>
      <w:tblPr>
        <w:tblW w:w="10605" w:type="dxa"/>
        <w:tblInd w:w="-707" w:type="dxa"/>
        <w:tblLayout w:type="fixed"/>
        <w:tblLook w:val="00A0" w:firstRow="1" w:lastRow="0" w:firstColumn="1" w:lastColumn="0" w:noHBand="0" w:noVBand="0"/>
      </w:tblPr>
      <w:tblGrid>
        <w:gridCol w:w="769"/>
        <w:gridCol w:w="16"/>
        <w:gridCol w:w="2051"/>
        <w:gridCol w:w="1157"/>
        <w:gridCol w:w="146"/>
        <w:gridCol w:w="1300"/>
        <w:gridCol w:w="90"/>
        <w:gridCol w:w="140"/>
        <w:gridCol w:w="425"/>
        <w:gridCol w:w="672"/>
        <w:gridCol w:w="473"/>
        <w:gridCol w:w="347"/>
        <w:gridCol w:w="25"/>
        <w:gridCol w:w="245"/>
        <w:gridCol w:w="84"/>
        <w:gridCol w:w="282"/>
        <w:gridCol w:w="939"/>
        <w:gridCol w:w="1444"/>
      </w:tblGrid>
      <w:tr w:rsidR="007773F9" w:rsidRPr="002E4D62">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1</w:t>
            </w:r>
          </w:p>
        </w:tc>
        <w:tc>
          <w:tcPr>
            <w:tcW w:w="2051" w:type="dxa"/>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 xml:space="preserve">Найменування населеного пункту </w:t>
            </w:r>
          </w:p>
        </w:tc>
        <w:tc>
          <w:tcPr>
            <w:tcW w:w="7767" w:type="dxa"/>
            <w:gridSpan w:val="15"/>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  </w:t>
            </w:r>
            <w:r w:rsidRPr="004207BD">
              <w:rPr>
                <w:color w:val="000000"/>
                <w:sz w:val="22"/>
                <w:szCs w:val="22"/>
              </w:rPr>
              <w:t>м. Одеса</w:t>
            </w:r>
          </w:p>
        </w:tc>
      </w:tr>
      <w:tr w:rsidR="007773F9" w:rsidRPr="002E4D62">
        <w:trPr>
          <w:trHeight w:val="320"/>
        </w:trPr>
        <w:tc>
          <w:tcPr>
            <w:tcW w:w="787" w:type="dxa"/>
            <w:gridSpan w:val="2"/>
            <w:tcBorders>
              <w:top w:val="nil"/>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2</w:t>
            </w:r>
          </w:p>
        </w:tc>
        <w:tc>
          <w:tcPr>
            <w:tcW w:w="2051" w:type="dxa"/>
            <w:tcBorders>
              <w:top w:val="nil"/>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Дата</w:t>
            </w:r>
          </w:p>
        </w:tc>
        <w:tc>
          <w:tcPr>
            <w:tcW w:w="7767" w:type="dxa"/>
            <w:gridSpan w:val="15"/>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 </w:t>
            </w:r>
          </w:p>
        </w:tc>
      </w:tr>
      <w:tr w:rsidR="007773F9" w:rsidRPr="002E4D62">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7773F9" w:rsidRPr="002E4D62" w:rsidRDefault="007773F9" w:rsidP="00304342">
            <w:pPr>
              <w:spacing w:before="120"/>
              <w:jc w:val="center"/>
              <w:rPr>
                <w:color w:val="000000"/>
                <w:sz w:val="22"/>
                <w:szCs w:val="22"/>
              </w:rPr>
            </w:pPr>
            <w:r w:rsidRPr="002E4D62">
              <w:rPr>
                <w:color w:val="000000"/>
                <w:sz w:val="22"/>
                <w:szCs w:val="22"/>
              </w:rPr>
              <w:t>3</w:t>
            </w:r>
          </w:p>
        </w:tc>
        <w:tc>
          <w:tcPr>
            <w:tcW w:w="2051" w:type="dxa"/>
            <w:tcBorders>
              <w:top w:val="nil"/>
              <w:left w:val="nil"/>
              <w:bottom w:val="single" w:sz="4" w:space="0" w:color="000000"/>
              <w:right w:val="single" w:sz="4" w:space="0" w:color="000000"/>
            </w:tcBorders>
            <w:vAlign w:val="center"/>
          </w:tcPr>
          <w:p w:rsidR="007773F9" w:rsidRPr="002E4D62" w:rsidRDefault="007773F9" w:rsidP="00304342">
            <w:pPr>
              <w:spacing w:before="120"/>
              <w:jc w:val="center"/>
              <w:rPr>
                <w:color w:val="000000"/>
                <w:sz w:val="22"/>
                <w:szCs w:val="22"/>
              </w:rPr>
            </w:pPr>
            <w:r w:rsidRPr="002E4D62">
              <w:rPr>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tcPr>
          <w:p w:rsidR="007773F9" w:rsidRPr="002E4D62" w:rsidRDefault="007773F9" w:rsidP="00304342">
            <w:pPr>
              <w:spacing w:before="120"/>
              <w:ind w:left="-43"/>
              <w:jc w:val="center"/>
              <w:rPr>
                <w:color w:val="000000"/>
                <w:sz w:val="22"/>
                <w:szCs w:val="22"/>
              </w:rPr>
            </w:pPr>
            <w:proofErr w:type="spellStart"/>
            <w:r w:rsidRPr="002E4D62">
              <w:rPr>
                <w:color w:val="000000"/>
                <w:sz w:val="22"/>
                <w:szCs w:val="22"/>
              </w:rPr>
              <w:t>Наймену</w:t>
            </w:r>
            <w:proofErr w:type="spellEnd"/>
            <w:r w:rsidRPr="002E4D62">
              <w:rPr>
                <w:color w:val="000000"/>
                <w:sz w:val="22"/>
                <w:szCs w:val="22"/>
                <w:lang w:val="ru-RU"/>
              </w:rPr>
              <w:t>-</w:t>
            </w:r>
            <w:proofErr w:type="spellStart"/>
            <w:r w:rsidRPr="002E4D62">
              <w:rPr>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tcPr>
          <w:p w:rsidR="007773F9" w:rsidRPr="002E4D62" w:rsidRDefault="007773F9" w:rsidP="00304342">
            <w:pPr>
              <w:spacing w:before="120"/>
              <w:ind w:left="-52" w:right="-82"/>
              <w:jc w:val="center"/>
              <w:rPr>
                <w:color w:val="000000"/>
                <w:sz w:val="22"/>
                <w:szCs w:val="22"/>
              </w:rPr>
            </w:pPr>
            <w:r w:rsidRPr="002E4D62">
              <w:rPr>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4"/>
            <w:tcBorders>
              <w:top w:val="nil"/>
              <w:left w:val="nil"/>
              <w:bottom w:val="single" w:sz="4" w:space="0" w:color="000000"/>
              <w:right w:val="single" w:sz="4" w:space="0" w:color="000000"/>
            </w:tcBorders>
            <w:vAlign w:val="center"/>
          </w:tcPr>
          <w:p w:rsidR="007773F9" w:rsidRPr="002E4D62" w:rsidRDefault="007773F9" w:rsidP="00304342">
            <w:pPr>
              <w:spacing w:before="120"/>
              <w:jc w:val="center"/>
              <w:rPr>
                <w:color w:val="000000"/>
                <w:sz w:val="22"/>
                <w:szCs w:val="22"/>
              </w:rPr>
            </w:pPr>
            <w:r w:rsidRPr="002E4D62">
              <w:rPr>
                <w:color w:val="000000"/>
                <w:sz w:val="22"/>
                <w:szCs w:val="22"/>
              </w:rPr>
              <w:t xml:space="preserve">Адреса </w:t>
            </w:r>
            <w:proofErr w:type="spellStart"/>
            <w:r w:rsidRPr="002E4D62">
              <w:rPr>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tcPr>
          <w:p w:rsidR="007773F9" w:rsidRPr="002E4D62" w:rsidRDefault="007773F9" w:rsidP="00304342">
            <w:pPr>
              <w:spacing w:before="120"/>
              <w:ind w:left="-47" w:right="-45"/>
              <w:jc w:val="center"/>
              <w:rPr>
                <w:color w:val="000000"/>
                <w:sz w:val="22"/>
                <w:szCs w:val="22"/>
              </w:rPr>
            </w:pPr>
            <w:r w:rsidRPr="002E4D62">
              <w:rPr>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tcPr>
          <w:p w:rsidR="007773F9" w:rsidRPr="002E4D62" w:rsidRDefault="007773F9" w:rsidP="00304342">
            <w:pPr>
              <w:spacing w:before="120"/>
              <w:jc w:val="center"/>
              <w:rPr>
                <w:color w:val="000000"/>
                <w:sz w:val="22"/>
                <w:szCs w:val="22"/>
              </w:rPr>
            </w:pPr>
            <w:r w:rsidRPr="002E4D62">
              <w:rPr>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7773F9" w:rsidRPr="002E4D62" w:rsidRDefault="007773F9" w:rsidP="00304342">
            <w:pPr>
              <w:spacing w:before="120"/>
              <w:jc w:val="center"/>
              <w:rPr>
                <w:color w:val="000000"/>
                <w:sz w:val="22"/>
                <w:szCs w:val="22"/>
              </w:rPr>
            </w:pPr>
            <w:r w:rsidRPr="002E4D62">
              <w:rPr>
                <w:color w:val="000000"/>
                <w:sz w:val="22"/>
                <w:szCs w:val="22"/>
              </w:rPr>
              <w:t xml:space="preserve">Посилання на документ, який надає </w:t>
            </w:r>
            <w:proofErr w:type="spellStart"/>
            <w:r w:rsidRPr="002E4D62">
              <w:rPr>
                <w:color w:val="000000"/>
                <w:sz w:val="22"/>
                <w:szCs w:val="22"/>
              </w:rPr>
              <w:t>повноважен</w:t>
            </w:r>
            <w:proofErr w:type="spellEnd"/>
            <w:r w:rsidRPr="002E4D62">
              <w:rPr>
                <w:color w:val="000000"/>
                <w:sz w:val="22"/>
                <w:szCs w:val="22"/>
              </w:rPr>
              <w:t>-ня на підписання договору (статут, положення, наказ, довіреність тощо)</w:t>
            </w:r>
          </w:p>
        </w:tc>
      </w:tr>
      <w:tr w:rsidR="007773F9" w:rsidRPr="002E4D62">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87" w:right="-45"/>
              <w:jc w:val="center"/>
              <w:rPr>
                <w:color w:val="000000"/>
                <w:sz w:val="22"/>
                <w:szCs w:val="22"/>
              </w:rPr>
            </w:pPr>
            <w:r w:rsidRPr="002E4D62">
              <w:rPr>
                <w:color w:val="000000"/>
                <w:sz w:val="22"/>
                <w:szCs w:val="22"/>
              </w:rPr>
              <w:t>3.1.</w:t>
            </w:r>
          </w:p>
        </w:tc>
        <w:tc>
          <w:tcPr>
            <w:tcW w:w="2051" w:type="dxa"/>
            <w:tcBorders>
              <w:top w:val="single" w:sz="4" w:space="0" w:color="000000"/>
              <w:left w:val="nil"/>
              <w:bottom w:val="single" w:sz="4" w:space="0" w:color="000000"/>
              <w:right w:val="single" w:sz="4" w:space="0" w:color="000000"/>
            </w:tcBorders>
          </w:tcPr>
          <w:p w:rsidR="007773F9" w:rsidRPr="002E4D62" w:rsidRDefault="007773F9" w:rsidP="0035795D">
            <w:pPr>
              <w:spacing w:before="120"/>
              <w:rPr>
                <w:color w:val="000000"/>
                <w:sz w:val="22"/>
                <w:szCs w:val="22"/>
              </w:rPr>
            </w:pPr>
            <w:r w:rsidRPr="002E4D62">
              <w:rPr>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7773F9" w:rsidRPr="002E4D62" w:rsidRDefault="007773F9" w:rsidP="0035795D">
            <w:pPr>
              <w:spacing w:before="120"/>
              <w:rPr>
                <w:color w:val="000000"/>
                <w:sz w:val="22"/>
                <w:szCs w:val="22"/>
              </w:rPr>
            </w:pPr>
            <w:r w:rsidRPr="002E4D62">
              <w:rPr>
                <w:sz w:val="22"/>
                <w:szCs w:val="22"/>
              </w:rPr>
              <w:t>Регіональне відділення Фонду державного майна України по Одеській та Миколаївській областях</w:t>
            </w:r>
          </w:p>
        </w:tc>
        <w:tc>
          <w:tcPr>
            <w:tcW w:w="1300" w:type="dxa"/>
            <w:tcBorders>
              <w:top w:val="single" w:sz="4" w:space="0" w:color="000000"/>
              <w:left w:val="nil"/>
              <w:bottom w:val="single" w:sz="4" w:space="0" w:color="000000"/>
              <w:right w:val="single" w:sz="4" w:space="0" w:color="000000"/>
            </w:tcBorders>
          </w:tcPr>
          <w:p w:rsidR="007773F9" w:rsidRPr="002E4D62" w:rsidRDefault="007773F9" w:rsidP="0035795D">
            <w:pPr>
              <w:spacing w:before="120"/>
              <w:jc w:val="center"/>
              <w:rPr>
                <w:color w:val="000000"/>
                <w:sz w:val="22"/>
                <w:szCs w:val="22"/>
              </w:rPr>
            </w:pPr>
            <w:r w:rsidRPr="002E4D62">
              <w:rPr>
                <w:sz w:val="22"/>
                <w:szCs w:val="22"/>
              </w:rPr>
              <w:t>43015722</w:t>
            </w:r>
          </w:p>
        </w:tc>
        <w:tc>
          <w:tcPr>
            <w:tcW w:w="1327" w:type="dxa"/>
            <w:gridSpan w:val="4"/>
            <w:tcBorders>
              <w:top w:val="single" w:sz="4" w:space="0" w:color="000000"/>
              <w:left w:val="nil"/>
              <w:bottom w:val="single" w:sz="4" w:space="0" w:color="000000"/>
              <w:right w:val="single" w:sz="4" w:space="0" w:color="000000"/>
            </w:tcBorders>
          </w:tcPr>
          <w:p w:rsidR="007773F9" w:rsidRPr="002E4D62" w:rsidRDefault="007773F9" w:rsidP="0035795D">
            <w:pPr>
              <w:spacing w:before="120"/>
              <w:rPr>
                <w:color w:val="000000"/>
                <w:sz w:val="22"/>
                <w:szCs w:val="22"/>
              </w:rPr>
            </w:pPr>
            <w:r w:rsidRPr="002E4D62">
              <w:rPr>
                <w:sz w:val="22"/>
                <w:szCs w:val="22"/>
              </w:rPr>
              <w:t xml:space="preserve">м. Одеса, вул. Велика </w:t>
            </w:r>
            <w:proofErr w:type="spellStart"/>
            <w:r w:rsidRPr="002E4D62">
              <w:rPr>
                <w:sz w:val="22"/>
                <w:szCs w:val="22"/>
              </w:rPr>
              <w:t>Арнаутська</w:t>
            </w:r>
            <w:proofErr w:type="spellEnd"/>
            <w:r w:rsidRPr="002E4D62">
              <w:rPr>
                <w:sz w:val="22"/>
                <w:szCs w:val="22"/>
              </w:rPr>
              <w:t>, 15</w:t>
            </w:r>
          </w:p>
        </w:tc>
        <w:tc>
          <w:tcPr>
            <w:tcW w:w="1174" w:type="dxa"/>
            <w:gridSpan w:val="5"/>
            <w:tcBorders>
              <w:top w:val="single" w:sz="4" w:space="0" w:color="000000"/>
              <w:left w:val="nil"/>
              <w:bottom w:val="single" w:sz="4" w:space="0" w:color="000000"/>
              <w:right w:val="single" w:sz="4" w:space="0" w:color="000000"/>
            </w:tcBorders>
          </w:tcPr>
          <w:p w:rsidR="007773F9" w:rsidRPr="002E4D62" w:rsidRDefault="006048DD" w:rsidP="0035795D">
            <w:pPr>
              <w:spacing w:before="120"/>
              <w:rPr>
                <w:color w:val="000000"/>
                <w:sz w:val="22"/>
                <w:szCs w:val="22"/>
              </w:rPr>
            </w:pPr>
            <w:r>
              <w:rPr>
                <w:color w:val="000000"/>
                <w:sz w:val="22"/>
                <w:szCs w:val="22"/>
              </w:rPr>
              <w:t>Славський Олександр Володимирович</w:t>
            </w:r>
          </w:p>
        </w:tc>
        <w:tc>
          <w:tcPr>
            <w:tcW w:w="1221" w:type="dxa"/>
            <w:gridSpan w:val="2"/>
            <w:tcBorders>
              <w:top w:val="single" w:sz="4" w:space="0" w:color="000000"/>
              <w:left w:val="nil"/>
              <w:bottom w:val="single" w:sz="4" w:space="0" w:color="000000"/>
              <w:right w:val="single" w:sz="4" w:space="0" w:color="000000"/>
            </w:tcBorders>
          </w:tcPr>
          <w:p w:rsidR="007773F9" w:rsidRPr="002E4D62" w:rsidRDefault="006048DD" w:rsidP="0035795D">
            <w:pPr>
              <w:spacing w:before="120"/>
              <w:rPr>
                <w:color w:val="000000"/>
                <w:sz w:val="22"/>
                <w:szCs w:val="22"/>
              </w:rPr>
            </w:pPr>
            <w:r>
              <w:rPr>
                <w:color w:val="000000"/>
                <w:sz w:val="22"/>
                <w:szCs w:val="22"/>
              </w:rPr>
              <w:t>Н</w:t>
            </w:r>
            <w:r w:rsidR="007773F9" w:rsidRPr="002E4D62">
              <w:rPr>
                <w:color w:val="000000"/>
                <w:sz w:val="22"/>
                <w:szCs w:val="22"/>
              </w:rPr>
              <w:t>ачальник</w:t>
            </w:r>
            <w:r>
              <w:rPr>
                <w:color w:val="000000"/>
                <w:sz w:val="22"/>
                <w:szCs w:val="22"/>
              </w:rPr>
              <w:t xml:space="preserve"> </w:t>
            </w:r>
            <w:proofErr w:type="spellStart"/>
            <w:r w:rsidR="007773F9" w:rsidRPr="002E4D62">
              <w:rPr>
                <w:sz w:val="22"/>
                <w:szCs w:val="22"/>
              </w:rPr>
              <w:t>Регіональ</w:t>
            </w:r>
            <w:proofErr w:type="spellEnd"/>
            <w:r w:rsidR="007773F9" w:rsidRPr="002E4D62">
              <w:rPr>
                <w:sz w:val="22"/>
                <w:szCs w:val="22"/>
              </w:rPr>
              <w:t>-ного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rsidR="007773F9" w:rsidRPr="002E4D62" w:rsidRDefault="006048DD" w:rsidP="0035795D">
            <w:pPr>
              <w:spacing w:before="120"/>
              <w:rPr>
                <w:color w:val="000000"/>
                <w:sz w:val="22"/>
                <w:szCs w:val="22"/>
              </w:rPr>
            </w:pPr>
            <w:r w:rsidRPr="00780149">
              <w:rPr>
                <w:color w:val="000000"/>
                <w:sz w:val="22"/>
                <w:szCs w:val="22"/>
              </w:rPr>
              <w:t xml:space="preserve">Наказ ФДМУ від </w:t>
            </w:r>
            <w:r>
              <w:rPr>
                <w:color w:val="000000"/>
                <w:sz w:val="22"/>
                <w:szCs w:val="22"/>
              </w:rPr>
              <w:t>05.02.2021 №26-р</w:t>
            </w:r>
          </w:p>
        </w:tc>
      </w:tr>
      <w:tr w:rsidR="007773F9" w:rsidRPr="002E4D62">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87" w:right="-45"/>
              <w:jc w:val="center"/>
              <w:rPr>
                <w:color w:val="000000"/>
                <w:sz w:val="22"/>
                <w:szCs w:val="22"/>
              </w:rPr>
            </w:pPr>
            <w:r w:rsidRPr="002E4D62">
              <w:rPr>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2"/>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lang w:val="en-US"/>
              </w:rPr>
              <w:t>prosto07102020@gmail.com</w:t>
            </w:r>
          </w:p>
        </w:tc>
      </w:tr>
      <w:tr w:rsidR="007773F9" w:rsidRPr="002E4D62">
        <w:trPr>
          <w:trHeight w:val="501"/>
        </w:trPr>
        <w:tc>
          <w:tcPr>
            <w:tcW w:w="787" w:type="dxa"/>
            <w:gridSpan w:val="2"/>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87" w:right="-45"/>
              <w:jc w:val="center"/>
              <w:rPr>
                <w:color w:val="000000"/>
                <w:sz w:val="22"/>
                <w:szCs w:val="22"/>
              </w:rPr>
            </w:pPr>
            <w:r w:rsidRPr="002E4D62">
              <w:rPr>
                <w:color w:val="000000"/>
                <w:sz w:val="22"/>
                <w:szCs w:val="22"/>
              </w:rPr>
              <w:t>3.2</w:t>
            </w:r>
          </w:p>
        </w:tc>
        <w:tc>
          <w:tcPr>
            <w:tcW w:w="2051" w:type="dxa"/>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p>
        </w:tc>
        <w:tc>
          <w:tcPr>
            <w:tcW w:w="1300" w:type="dxa"/>
            <w:tcBorders>
              <w:top w:val="single" w:sz="4" w:space="0" w:color="000000"/>
              <w:left w:val="nil"/>
              <w:bottom w:val="single" w:sz="4" w:space="0" w:color="000000"/>
              <w:right w:val="single" w:sz="4" w:space="0" w:color="000000"/>
            </w:tcBorders>
          </w:tcPr>
          <w:p w:rsidR="007773F9" w:rsidRPr="00BC380F" w:rsidRDefault="007773F9" w:rsidP="00304342">
            <w:pPr>
              <w:spacing w:before="120"/>
              <w:rPr>
                <w:color w:val="000000"/>
                <w:sz w:val="22"/>
                <w:szCs w:val="22"/>
              </w:rPr>
            </w:pPr>
          </w:p>
        </w:tc>
        <w:tc>
          <w:tcPr>
            <w:tcW w:w="1327" w:type="dxa"/>
            <w:gridSpan w:val="4"/>
            <w:tcBorders>
              <w:top w:val="single" w:sz="4" w:space="0" w:color="000000"/>
              <w:left w:val="nil"/>
              <w:bottom w:val="single" w:sz="4" w:space="0" w:color="000000"/>
              <w:right w:val="single" w:sz="4" w:space="0" w:color="000000"/>
            </w:tcBorders>
          </w:tcPr>
          <w:p w:rsidR="007773F9" w:rsidRPr="00BC380F" w:rsidRDefault="007773F9" w:rsidP="00304342">
            <w:pPr>
              <w:spacing w:before="120"/>
              <w:rPr>
                <w:color w:val="000000"/>
                <w:sz w:val="22"/>
                <w:szCs w:val="22"/>
                <w:highlight w:val="red"/>
              </w:rPr>
            </w:pPr>
          </w:p>
        </w:tc>
        <w:tc>
          <w:tcPr>
            <w:tcW w:w="1090" w:type="dxa"/>
            <w:gridSpan w:val="4"/>
            <w:tcBorders>
              <w:top w:val="single" w:sz="4" w:space="0" w:color="000000"/>
              <w:left w:val="nil"/>
              <w:bottom w:val="single" w:sz="4" w:space="0" w:color="000000"/>
              <w:right w:val="single" w:sz="4" w:space="0" w:color="000000"/>
            </w:tcBorders>
          </w:tcPr>
          <w:p w:rsidR="007773F9" w:rsidRPr="00BC380F" w:rsidRDefault="007773F9" w:rsidP="00304342">
            <w:pPr>
              <w:spacing w:before="120"/>
              <w:rPr>
                <w:color w:val="000000"/>
                <w:sz w:val="22"/>
                <w:szCs w:val="22"/>
                <w:highlight w:val="red"/>
                <w:lang w:val="en-US"/>
              </w:rPr>
            </w:pPr>
          </w:p>
        </w:tc>
        <w:tc>
          <w:tcPr>
            <w:tcW w:w="1305" w:type="dxa"/>
            <w:gridSpan w:val="3"/>
            <w:tcBorders>
              <w:top w:val="single" w:sz="4" w:space="0" w:color="000000"/>
              <w:left w:val="nil"/>
              <w:bottom w:val="single" w:sz="4" w:space="0" w:color="000000"/>
              <w:right w:val="single" w:sz="4" w:space="0" w:color="000000"/>
            </w:tcBorders>
          </w:tcPr>
          <w:p w:rsidR="007773F9" w:rsidRPr="00BC380F" w:rsidRDefault="007773F9" w:rsidP="00304342">
            <w:pPr>
              <w:spacing w:before="120"/>
              <w:rPr>
                <w:color w:val="000000"/>
                <w:sz w:val="22"/>
                <w:szCs w:val="22"/>
                <w:highlight w:val="red"/>
              </w:rPr>
            </w:pPr>
          </w:p>
        </w:tc>
        <w:tc>
          <w:tcPr>
            <w:tcW w:w="1442" w:type="dxa"/>
            <w:tcBorders>
              <w:top w:val="single" w:sz="4" w:space="0" w:color="000000"/>
              <w:left w:val="nil"/>
              <w:bottom w:val="single" w:sz="4" w:space="0" w:color="000000"/>
              <w:right w:val="single" w:sz="4" w:space="0" w:color="000000"/>
            </w:tcBorders>
          </w:tcPr>
          <w:p w:rsidR="007773F9" w:rsidRPr="00BC380F" w:rsidRDefault="007773F9" w:rsidP="00304342">
            <w:pPr>
              <w:spacing w:before="120"/>
              <w:rPr>
                <w:color w:val="000000"/>
                <w:sz w:val="22"/>
                <w:szCs w:val="22"/>
                <w:highlight w:val="red"/>
              </w:rPr>
            </w:pPr>
          </w:p>
        </w:tc>
      </w:tr>
      <w:tr w:rsidR="007773F9" w:rsidRPr="002E4D62">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87" w:right="-45"/>
              <w:jc w:val="center"/>
              <w:rPr>
                <w:color w:val="000000"/>
                <w:sz w:val="22"/>
                <w:szCs w:val="22"/>
              </w:rPr>
            </w:pPr>
            <w:r w:rsidRPr="002E4D62">
              <w:rPr>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tcPr>
          <w:p w:rsidR="007773F9" w:rsidRPr="002E4D62" w:rsidRDefault="007773F9" w:rsidP="00304342">
            <w:pPr>
              <w:spacing w:before="120"/>
              <w:rPr>
                <w:sz w:val="22"/>
                <w:szCs w:val="22"/>
              </w:rPr>
            </w:pPr>
            <w:r w:rsidRPr="002E4D62">
              <w:rPr>
                <w:color w:val="000000"/>
                <w:sz w:val="22"/>
                <w:szCs w:val="22"/>
              </w:rPr>
              <w:t xml:space="preserve">Адреса електронної пошти Орендаря, на яку </w:t>
            </w:r>
            <w:r w:rsidRPr="002E4D62">
              <w:rPr>
                <w:sz w:val="22"/>
                <w:szCs w:val="22"/>
              </w:rPr>
              <w:t xml:space="preserve">надсилаються офіційні повідомленням за цим договором </w:t>
            </w:r>
          </w:p>
        </w:tc>
        <w:tc>
          <w:tcPr>
            <w:tcW w:w="5164" w:type="dxa"/>
            <w:gridSpan w:val="12"/>
            <w:tcBorders>
              <w:top w:val="single" w:sz="4" w:space="0" w:color="000000"/>
              <w:left w:val="nil"/>
              <w:bottom w:val="single" w:sz="4" w:space="0" w:color="000000"/>
              <w:right w:val="single" w:sz="4" w:space="0" w:color="000000"/>
            </w:tcBorders>
          </w:tcPr>
          <w:p w:rsidR="007773F9" w:rsidRPr="002E4D62" w:rsidRDefault="007773F9" w:rsidP="00304342">
            <w:pPr>
              <w:spacing w:before="120"/>
              <w:rPr>
                <w:sz w:val="22"/>
                <w:szCs w:val="22"/>
              </w:rPr>
            </w:pPr>
            <w:r w:rsidRPr="002E4D62">
              <w:rPr>
                <w:sz w:val="22"/>
                <w:szCs w:val="22"/>
              </w:rPr>
              <w:t> </w:t>
            </w:r>
          </w:p>
        </w:tc>
      </w:tr>
      <w:tr w:rsidR="007773F9" w:rsidRPr="002E4D62">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87" w:right="-45"/>
              <w:jc w:val="center"/>
              <w:rPr>
                <w:color w:val="000000"/>
                <w:sz w:val="22"/>
                <w:szCs w:val="22"/>
              </w:rPr>
            </w:pPr>
            <w:r w:rsidRPr="002E4D62">
              <w:rPr>
                <w:color w:val="000000"/>
                <w:sz w:val="22"/>
                <w:szCs w:val="22"/>
              </w:rPr>
              <w:t>3.3</w:t>
            </w:r>
          </w:p>
        </w:tc>
        <w:tc>
          <w:tcPr>
            <w:tcW w:w="2051" w:type="dxa"/>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7773F9" w:rsidRPr="00095729" w:rsidRDefault="007773F9" w:rsidP="00233BA0">
            <w:pPr>
              <w:rPr>
                <w:sz w:val="22"/>
                <w:szCs w:val="22"/>
              </w:rPr>
            </w:pPr>
            <w:r w:rsidRPr="00095729">
              <w:rPr>
                <w:sz w:val="22"/>
                <w:szCs w:val="22"/>
              </w:rPr>
              <w:t xml:space="preserve">Південна  філія Державного підприємства "Адміністрація морських портів </w:t>
            </w:r>
            <w:r w:rsidRPr="00095729">
              <w:rPr>
                <w:sz w:val="22"/>
                <w:szCs w:val="22"/>
              </w:rPr>
              <w:lastRenderedPageBreak/>
              <w:t>України" (Адміністрація морського порту Південний)</w:t>
            </w:r>
          </w:p>
          <w:p w:rsidR="007773F9" w:rsidRPr="00095729" w:rsidRDefault="007773F9" w:rsidP="00304342">
            <w:pPr>
              <w:spacing w:before="120"/>
              <w:rPr>
                <w:color w:val="000000"/>
                <w:sz w:val="22"/>
                <w:szCs w:val="22"/>
              </w:rPr>
            </w:pPr>
          </w:p>
        </w:tc>
        <w:tc>
          <w:tcPr>
            <w:tcW w:w="1300" w:type="dxa"/>
            <w:tcBorders>
              <w:top w:val="single" w:sz="4" w:space="0" w:color="000000"/>
              <w:left w:val="nil"/>
              <w:bottom w:val="single" w:sz="4" w:space="0" w:color="000000"/>
              <w:right w:val="single" w:sz="4" w:space="0" w:color="000000"/>
            </w:tcBorders>
          </w:tcPr>
          <w:p w:rsidR="007773F9" w:rsidRPr="00095729" w:rsidRDefault="007773F9" w:rsidP="003B2954">
            <w:pPr>
              <w:jc w:val="right"/>
              <w:rPr>
                <w:sz w:val="22"/>
                <w:szCs w:val="22"/>
                <w:lang w:val="ru-RU"/>
              </w:rPr>
            </w:pPr>
            <w:r w:rsidRPr="00095729">
              <w:rPr>
                <w:sz w:val="22"/>
                <w:szCs w:val="22"/>
                <w:lang w:val="ru-RU"/>
              </w:rPr>
              <w:lastRenderedPageBreak/>
              <w:t>38728549</w:t>
            </w:r>
          </w:p>
          <w:p w:rsidR="007773F9" w:rsidRPr="00095729" w:rsidRDefault="007773F9" w:rsidP="00304342">
            <w:pPr>
              <w:spacing w:before="120"/>
              <w:rPr>
                <w:color w:val="000000"/>
                <w:sz w:val="22"/>
                <w:szCs w:val="22"/>
              </w:rPr>
            </w:pPr>
          </w:p>
        </w:tc>
        <w:tc>
          <w:tcPr>
            <w:tcW w:w="1327" w:type="dxa"/>
            <w:gridSpan w:val="4"/>
            <w:tcBorders>
              <w:top w:val="single" w:sz="4" w:space="0" w:color="000000"/>
              <w:left w:val="nil"/>
              <w:bottom w:val="single" w:sz="4" w:space="0" w:color="000000"/>
              <w:right w:val="single" w:sz="4" w:space="0" w:color="000000"/>
            </w:tcBorders>
          </w:tcPr>
          <w:p w:rsidR="007773F9" w:rsidRPr="00095729" w:rsidRDefault="007773F9" w:rsidP="003B2954">
            <w:pPr>
              <w:rPr>
                <w:sz w:val="22"/>
                <w:szCs w:val="22"/>
              </w:rPr>
            </w:pPr>
            <w:r w:rsidRPr="00095729">
              <w:rPr>
                <w:color w:val="000000"/>
                <w:sz w:val="22"/>
                <w:szCs w:val="22"/>
              </w:rPr>
              <w:t xml:space="preserve">65481, </w:t>
            </w:r>
            <w:r w:rsidRPr="00095729">
              <w:rPr>
                <w:sz w:val="22"/>
                <w:szCs w:val="22"/>
              </w:rPr>
              <w:t>Одеська обл., м. Южне, вул. Берегова, 11</w:t>
            </w:r>
          </w:p>
          <w:p w:rsidR="007773F9" w:rsidRPr="00095729" w:rsidRDefault="007773F9" w:rsidP="00304342">
            <w:pPr>
              <w:spacing w:before="120"/>
              <w:rPr>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7773F9" w:rsidRPr="00095729" w:rsidRDefault="007773F9" w:rsidP="00304342">
            <w:pPr>
              <w:spacing w:before="120"/>
              <w:rPr>
                <w:color w:val="000000"/>
                <w:sz w:val="22"/>
                <w:szCs w:val="22"/>
              </w:rPr>
            </w:pPr>
            <w:r w:rsidRPr="00095729">
              <w:rPr>
                <w:color w:val="000000"/>
                <w:sz w:val="22"/>
                <w:szCs w:val="22"/>
              </w:rPr>
              <w:t xml:space="preserve">Басюк Олександр </w:t>
            </w:r>
            <w:proofErr w:type="spellStart"/>
            <w:r w:rsidRPr="00095729">
              <w:rPr>
                <w:color w:val="000000"/>
                <w:sz w:val="22"/>
                <w:szCs w:val="22"/>
              </w:rPr>
              <w:t>Григрович</w:t>
            </w:r>
            <w:proofErr w:type="spellEnd"/>
          </w:p>
        </w:tc>
        <w:tc>
          <w:tcPr>
            <w:tcW w:w="1305" w:type="dxa"/>
            <w:gridSpan w:val="3"/>
            <w:tcBorders>
              <w:top w:val="single" w:sz="4" w:space="0" w:color="000000"/>
              <w:left w:val="nil"/>
              <w:bottom w:val="single" w:sz="4" w:space="0" w:color="000000"/>
              <w:right w:val="single" w:sz="4" w:space="0" w:color="000000"/>
            </w:tcBorders>
          </w:tcPr>
          <w:p w:rsidR="007773F9" w:rsidRPr="00095729" w:rsidRDefault="007773F9" w:rsidP="00780149">
            <w:pPr>
              <w:spacing w:before="120"/>
              <w:rPr>
                <w:color w:val="000000"/>
                <w:sz w:val="22"/>
                <w:szCs w:val="22"/>
              </w:rPr>
            </w:pPr>
            <w:r w:rsidRPr="00095729">
              <w:rPr>
                <w:color w:val="000000"/>
                <w:sz w:val="22"/>
                <w:szCs w:val="22"/>
              </w:rPr>
              <w:t>Начальник адміністрації морського порту Південний</w:t>
            </w:r>
          </w:p>
        </w:tc>
        <w:tc>
          <w:tcPr>
            <w:tcW w:w="1442" w:type="dxa"/>
            <w:tcBorders>
              <w:top w:val="single" w:sz="4" w:space="0" w:color="000000"/>
              <w:left w:val="nil"/>
              <w:bottom w:val="single" w:sz="4" w:space="0" w:color="000000"/>
              <w:right w:val="single" w:sz="4" w:space="0" w:color="000000"/>
            </w:tcBorders>
          </w:tcPr>
          <w:p w:rsidR="007773F9" w:rsidRPr="00095729" w:rsidRDefault="007773F9" w:rsidP="00780149">
            <w:pPr>
              <w:pStyle w:val="af3"/>
              <w:tabs>
                <w:tab w:val="left" w:pos="6379"/>
              </w:tabs>
              <w:jc w:val="left"/>
              <w:rPr>
                <w:b w:val="0"/>
                <w:bCs w:val="0"/>
                <w:sz w:val="22"/>
                <w:szCs w:val="22"/>
              </w:rPr>
            </w:pPr>
            <w:r w:rsidRPr="00095729">
              <w:rPr>
                <w:b w:val="0"/>
                <w:bCs w:val="0"/>
                <w:sz w:val="22"/>
                <w:szCs w:val="22"/>
              </w:rPr>
              <w:t xml:space="preserve">       Положення      </w:t>
            </w:r>
          </w:p>
          <w:p w:rsidR="007773F9" w:rsidRPr="00095729" w:rsidRDefault="007773F9" w:rsidP="00304342">
            <w:pPr>
              <w:spacing w:before="120"/>
              <w:rPr>
                <w:color w:val="000000"/>
                <w:sz w:val="22"/>
                <w:szCs w:val="22"/>
              </w:rPr>
            </w:pPr>
          </w:p>
        </w:tc>
      </w:tr>
      <w:tr w:rsidR="007773F9" w:rsidRPr="002E4D62">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87" w:right="-45"/>
              <w:jc w:val="center"/>
              <w:rPr>
                <w:color w:val="000000"/>
                <w:sz w:val="22"/>
                <w:szCs w:val="22"/>
              </w:rPr>
            </w:pPr>
            <w:r w:rsidRPr="002E4D62">
              <w:rPr>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tcPr>
          <w:p w:rsidR="007773F9" w:rsidRPr="00095729" w:rsidRDefault="007773F9" w:rsidP="00304342">
            <w:pPr>
              <w:spacing w:before="120"/>
              <w:rPr>
                <w:color w:val="000000"/>
                <w:sz w:val="22"/>
                <w:szCs w:val="22"/>
              </w:rPr>
            </w:pPr>
            <w:r w:rsidRPr="00095729">
              <w:rPr>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2"/>
            <w:tcBorders>
              <w:top w:val="single" w:sz="4" w:space="0" w:color="000000"/>
              <w:left w:val="nil"/>
              <w:bottom w:val="single" w:sz="4" w:space="0" w:color="000000"/>
              <w:right w:val="single" w:sz="4" w:space="0" w:color="000000"/>
            </w:tcBorders>
          </w:tcPr>
          <w:p w:rsidR="007773F9" w:rsidRPr="00095729" w:rsidRDefault="007773F9" w:rsidP="00304342">
            <w:pPr>
              <w:spacing w:before="120"/>
              <w:rPr>
                <w:sz w:val="22"/>
                <w:szCs w:val="22"/>
              </w:rPr>
            </w:pPr>
            <w:r w:rsidRPr="00095729">
              <w:rPr>
                <w:sz w:val="22"/>
                <w:szCs w:val="22"/>
              </w:rPr>
              <w:t>Hanna.Stetsenko@pf.uspa.gov.ua</w:t>
            </w: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4</w:t>
            </w:r>
          </w:p>
        </w:tc>
        <w:tc>
          <w:tcPr>
            <w:tcW w:w="9835" w:type="dxa"/>
            <w:gridSpan w:val="17"/>
            <w:tcBorders>
              <w:top w:val="single" w:sz="4" w:space="0" w:color="000000"/>
              <w:left w:val="nil"/>
              <w:bottom w:val="single" w:sz="4" w:space="0" w:color="000000"/>
              <w:right w:val="single" w:sz="4" w:space="0" w:color="000000"/>
            </w:tcBorders>
          </w:tcPr>
          <w:p w:rsidR="007773F9" w:rsidRPr="00095729" w:rsidRDefault="007773F9" w:rsidP="00304342">
            <w:pPr>
              <w:spacing w:before="120"/>
              <w:jc w:val="center"/>
              <w:rPr>
                <w:color w:val="000000"/>
                <w:sz w:val="22"/>
                <w:szCs w:val="22"/>
              </w:rPr>
            </w:pPr>
            <w:r w:rsidRPr="00095729">
              <w:rPr>
                <w:color w:val="000000"/>
                <w:sz w:val="22"/>
                <w:szCs w:val="22"/>
              </w:rPr>
              <w:t xml:space="preserve">Об’єкт оренди та склад майна (далі </w:t>
            </w:r>
            <w:r w:rsidRPr="00095729">
              <w:rPr>
                <w:color w:val="000000"/>
                <w:sz w:val="22"/>
                <w:szCs w:val="22"/>
                <w:lang w:val="ru-RU"/>
              </w:rPr>
              <w:t xml:space="preserve">— </w:t>
            </w:r>
            <w:r w:rsidRPr="00095729">
              <w:rPr>
                <w:color w:val="000000"/>
                <w:sz w:val="22"/>
                <w:szCs w:val="22"/>
              </w:rPr>
              <w:t>Майно)</w:t>
            </w:r>
          </w:p>
        </w:tc>
      </w:tr>
      <w:tr w:rsidR="007773F9" w:rsidRPr="002E4D62">
        <w:trPr>
          <w:trHeight w:val="320"/>
        </w:trPr>
        <w:tc>
          <w:tcPr>
            <w:tcW w:w="770" w:type="dxa"/>
            <w:tcBorders>
              <w:top w:val="nil"/>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4.1</w:t>
            </w:r>
          </w:p>
        </w:tc>
        <w:tc>
          <w:tcPr>
            <w:tcW w:w="3225" w:type="dxa"/>
            <w:gridSpan w:val="3"/>
            <w:tcBorders>
              <w:top w:val="nil"/>
              <w:left w:val="nil"/>
              <w:bottom w:val="single" w:sz="4" w:space="0" w:color="000000"/>
              <w:right w:val="single" w:sz="4" w:space="0" w:color="000000"/>
            </w:tcBorders>
          </w:tcPr>
          <w:p w:rsidR="007773F9" w:rsidRPr="00095729" w:rsidRDefault="007773F9" w:rsidP="00304342">
            <w:pPr>
              <w:spacing w:before="120"/>
              <w:rPr>
                <w:color w:val="000000"/>
                <w:sz w:val="22"/>
                <w:szCs w:val="22"/>
              </w:rPr>
            </w:pPr>
            <w:r w:rsidRPr="00095729">
              <w:rPr>
                <w:color w:val="000000"/>
                <w:sz w:val="22"/>
                <w:szCs w:val="22"/>
              </w:rPr>
              <w:t>Інформація про об’єкт оренди</w:t>
            </w:r>
            <w:r w:rsidRPr="00095729">
              <w:rPr>
                <w:color w:val="000000"/>
                <w:sz w:val="22"/>
                <w:szCs w:val="22"/>
                <w:lang w:val="en-US"/>
              </w:rPr>
              <w:t> </w:t>
            </w:r>
            <w:r w:rsidRPr="00095729">
              <w:rPr>
                <w:color w:val="000000"/>
                <w:sz w:val="22"/>
                <w:szCs w:val="22"/>
                <w:lang w:val="ru-RU"/>
              </w:rPr>
              <w:t>—</w:t>
            </w:r>
            <w:r w:rsidRPr="00095729">
              <w:rPr>
                <w:color w:val="000000"/>
                <w:sz w:val="22"/>
                <w:szCs w:val="22"/>
              </w:rPr>
              <w:t xml:space="preserve"> нерухоме майно</w:t>
            </w:r>
          </w:p>
        </w:tc>
        <w:tc>
          <w:tcPr>
            <w:tcW w:w="6610" w:type="dxa"/>
            <w:gridSpan w:val="14"/>
            <w:tcBorders>
              <w:top w:val="single" w:sz="4" w:space="0" w:color="000000"/>
              <w:left w:val="nil"/>
              <w:bottom w:val="single" w:sz="4" w:space="0" w:color="000000"/>
              <w:right w:val="single" w:sz="4" w:space="0" w:color="000000"/>
            </w:tcBorders>
          </w:tcPr>
          <w:p w:rsidR="007773F9" w:rsidRPr="00095729" w:rsidRDefault="009D07B6" w:rsidP="009D07B6">
            <w:pPr>
              <w:jc w:val="both"/>
              <w:rPr>
                <w:color w:val="000000"/>
                <w:sz w:val="22"/>
                <w:szCs w:val="22"/>
              </w:rPr>
            </w:pPr>
            <w:r>
              <w:t>Ч</w:t>
            </w:r>
            <w:r w:rsidRPr="000A70D0">
              <w:t xml:space="preserve">астина приміщення першого поверху адміністративної  будівлі 601 корпусу (2,5 </w:t>
            </w:r>
            <w:proofErr w:type="spellStart"/>
            <w:r w:rsidRPr="000A70D0">
              <w:t>кв.м</w:t>
            </w:r>
            <w:proofErr w:type="spellEnd"/>
            <w:r w:rsidRPr="000A70D0">
              <w:t xml:space="preserve">.) </w:t>
            </w:r>
            <w:r>
              <w:t xml:space="preserve"> за </w:t>
            </w:r>
            <w:proofErr w:type="spellStart"/>
            <w:r>
              <w:t>адресою</w:t>
            </w:r>
            <w:proofErr w:type="spellEnd"/>
            <w:r>
              <w:t>:</w:t>
            </w:r>
            <w:r w:rsidRPr="000A70D0">
              <w:t xml:space="preserve"> м. Южне, вул. Берегова, </w:t>
            </w:r>
            <w:r>
              <w:t>11.</w:t>
            </w:r>
          </w:p>
        </w:tc>
      </w:tr>
      <w:tr w:rsidR="007773F9" w:rsidRPr="002E4D62">
        <w:trPr>
          <w:trHeight w:val="320"/>
        </w:trPr>
        <w:tc>
          <w:tcPr>
            <w:tcW w:w="770" w:type="dxa"/>
            <w:tcBorders>
              <w:top w:val="nil"/>
              <w:left w:val="single" w:sz="4" w:space="0" w:color="000000"/>
              <w:bottom w:val="single" w:sz="4" w:space="0" w:color="auto"/>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4.2</w:t>
            </w:r>
          </w:p>
        </w:tc>
        <w:tc>
          <w:tcPr>
            <w:tcW w:w="9835" w:type="dxa"/>
            <w:gridSpan w:val="17"/>
            <w:tcBorders>
              <w:top w:val="nil"/>
              <w:left w:val="nil"/>
              <w:bottom w:val="single" w:sz="4" w:space="0" w:color="auto"/>
              <w:right w:val="single" w:sz="4" w:space="0" w:color="000000"/>
            </w:tcBorders>
          </w:tcPr>
          <w:p w:rsidR="007773F9" w:rsidRPr="002E4D62" w:rsidRDefault="009D07B6" w:rsidP="005F7FA8">
            <w:pPr>
              <w:spacing w:before="120"/>
              <w:jc w:val="center"/>
              <w:rPr>
                <w:color w:val="000000"/>
                <w:sz w:val="22"/>
                <w:szCs w:val="22"/>
              </w:rPr>
            </w:pPr>
            <w:hyperlink r:id="rId7" w:history="1">
              <w:r w:rsidRPr="00B94B9D">
                <w:rPr>
                  <w:rStyle w:val="af6"/>
                  <w:sz w:val="22"/>
                  <w:szCs w:val="22"/>
                  <w:lang w:val="en-US"/>
                </w:rPr>
                <w:t>https</w:t>
              </w:r>
              <w:r w:rsidRPr="00B94B9D">
                <w:rPr>
                  <w:rStyle w:val="af6"/>
                  <w:sz w:val="22"/>
                  <w:szCs w:val="22"/>
                </w:rPr>
                <w:t>://</w:t>
              </w:r>
              <w:r w:rsidRPr="00B94B9D">
                <w:rPr>
                  <w:rStyle w:val="af6"/>
                  <w:sz w:val="22"/>
                  <w:szCs w:val="22"/>
                  <w:lang w:val="en-US"/>
                </w:rPr>
                <w:t>docs</w:t>
              </w:r>
              <w:r w:rsidRPr="00B94B9D">
                <w:rPr>
                  <w:rStyle w:val="af6"/>
                  <w:sz w:val="22"/>
                  <w:szCs w:val="22"/>
                </w:rPr>
                <w:t>.</w:t>
              </w:r>
              <w:r w:rsidRPr="00B94B9D">
                <w:rPr>
                  <w:rStyle w:val="af6"/>
                  <w:sz w:val="22"/>
                  <w:szCs w:val="22"/>
                  <w:lang w:val="en-US"/>
                </w:rPr>
                <w:t>google</w:t>
              </w:r>
              <w:r w:rsidRPr="00B94B9D">
                <w:rPr>
                  <w:rStyle w:val="af6"/>
                  <w:sz w:val="22"/>
                  <w:szCs w:val="22"/>
                </w:rPr>
                <w:t>.</w:t>
              </w:r>
              <w:r w:rsidRPr="00B94B9D">
                <w:rPr>
                  <w:rStyle w:val="af6"/>
                  <w:sz w:val="22"/>
                  <w:szCs w:val="22"/>
                  <w:lang w:val="en-US"/>
                </w:rPr>
                <w:t>com</w:t>
              </w:r>
              <w:r w:rsidRPr="00B94B9D">
                <w:rPr>
                  <w:rStyle w:val="af6"/>
                  <w:sz w:val="22"/>
                  <w:szCs w:val="22"/>
                </w:rPr>
                <w:t>/</w:t>
              </w:r>
              <w:r w:rsidRPr="00B94B9D">
                <w:rPr>
                  <w:rStyle w:val="af6"/>
                  <w:sz w:val="22"/>
                  <w:szCs w:val="22"/>
                  <w:lang w:val="en-US"/>
                </w:rPr>
                <w:t>spreadsheets</w:t>
              </w:r>
              <w:r w:rsidRPr="00B94B9D">
                <w:rPr>
                  <w:rStyle w:val="af6"/>
                  <w:sz w:val="22"/>
                  <w:szCs w:val="22"/>
                </w:rPr>
                <w:t>/</w:t>
              </w:r>
              <w:r w:rsidRPr="00B94B9D">
                <w:rPr>
                  <w:rStyle w:val="af6"/>
                  <w:sz w:val="22"/>
                  <w:szCs w:val="22"/>
                  <w:lang w:val="en-US"/>
                </w:rPr>
                <w:t>d</w:t>
              </w:r>
              <w:r w:rsidRPr="00B94B9D">
                <w:rPr>
                  <w:rStyle w:val="af6"/>
                  <w:sz w:val="22"/>
                  <w:szCs w:val="22"/>
                </w:rPr>
                <w:t>/1</w:t>
              </w:r>
              <w:proofErr w:type="spellStart"/>
              <w:r w:rsidRPr="00B94B9D">
                <w:rPr>
                  <w:rStyle w:val="af6"/>
                  <w:sz w:val="22"/>
                  <w:szCs w:val="22"/>
                  <w:lang w:val="en-US"/>
                </w:rPr>
                <w:t>bHyJOWebicqUEcO</w:t>
              </w:r>
              <w:proofErr w:type="spellEnd"/>
              <w:r w:rsidRPr="00B94B9D">
                <w:rPr>
                  <w:rStyle w:val="af6"/>
                  <w:sz w:val="22"/>
                  <w:szCs w:val="22"/>
                </w:rPr>
                <w:t>-</w:t>
              </w:r>
              <w:proofErr w:type="spellStart"/>
              <w:r w:rsidRPr="00B94B9D">
                <w:rPr>
                  <w:rStyle w:val="af6"/>
                  <w:sz w:val="22"/>
                  <w:szCs w:val="22"/>
                  <w:lang w:val="en-US"/>
                </w:rPr>
                <w:t>ThSpbXTGQS</w:t>
              </w:r>
              <w:proofErr w:type="spellEnd"/>
              <w:r w:rsidRPr="00B94B9D">
                <w:rPr>
                  <w:rStyle w:val="af6"/>
                  <w:sz w:val="22"/>
                  <w:szCs w:val="22"/>
                </w:rPr>
                <w:t>_</w:t>
              </w:r>
              <w:proofErr w:type="spellStart"/>
              <w:r w:rsidRPr="00B94B9D">
                <w:rPr>
                  <w:rStyle w:val="af6"/>
                  <w:sz w:val="22"/>
                  <w:szCs w:val="22"/>
                  <w:lang w:val="en-US"/>
                </w:rPr>
                <w:t>rJfeGrMs</w:t>
              </w:r>
              <w:proofErr w:type="spellEnd"/>
              <w:r w:rsidRPr="00B94B9D">
                <w:rPr>
                  <w:rStyle w:val="af6"/>
                  <w:sz w:val="22"/>
                  <w:szCs w:val="22"/>
                </w:rPr>
                <w:t>4</w:t>
              </w:r>
              <w:proofErr w:type="spellStart"/>
              <w:r w:rsidRPr="00B94B9D">
                <w:rPr>
                  <w:rStyle w:val="af6"/>
                  <w:sz w:val="22"/>
                  <w:szCs w:val="22"/>
                  <w:lang w:val="en-US"/>
                </w:rPr>
                <w:t>BOIuYlM</w:t>
              </w:r>
              <w:proofErr w:type="spellEnd"/>
              <w:r w:rsidRPr="00B94B9D">
                <w:rPr>
                  <w:rStyle w:val="af6"/>
                  <w:sz w:val="22"/>
                  <w:szCs w:val="22"/>
                </w:rPr>
                <w:t>/</w:t>
              </w:r>
              <w:r w:rsidRPr="00B94B9D">
                <w:rPr>
                  <w:rStyle w:val="af6"/>
                  <w:sz w:val="22"/>
                  <w:szCs w:val="22"/>
                  <w:lang w:val="en-US"/>
                </w:rPr>
                <w:t>edit</w:t>
              </w:r>
              <w:r w:rsidRPr="00B94B9D">
                <w:rPr>
                  <w:rStyle w:val="af6"/>
                  <w:sz w:val="22"/>
                  <w:szCs w:val="22"/>
                </w:rPr>
                <w:t>#</w:t>
              </w:r>
              <w:proofErr w:type="spellStart"/>
              <w:r w:rsidRPr="00B94B9D">
                <w:rPr>
                  <w:rStyle w:val="af6"/>
                  <w:sz w:val="22"/>
                  <w:szCs w:val="22"/>
                  <w:lang w:val="en-US"/>
                </w:rPr>
                <w:t>gid</w:t>
              </w:r>
              <w:proofErr w:type="spellEnd"/>
              <w:r w:rsidRPr="00B94B9D">
                <w:rPr>
                  <w:rStyle w:val="af6"/>
                  <w:sz w:val="22"/>
                  <w:szCs w:val="22"/>
                </w:rPr>
                <w:t>=1586708579</w:t>
              </w:r>
            </w:hyperlink>
            <w:r w:rsidRPr="00B94B9D">
              <w:rPr>
                <w:sz w:val="22"/>
                <w:szCs w:val="22"/>
              </w:rPr>
              <w:t>, ключ об</w:t>
            </w:r>
            <w:r w:rsidRPr="00B94B9D">
              <w:rPr>
                <w:sz w:val="22"/>
                <w:szCs w:val="22"/>
                <w:lang w:val="ru-RU"/>
              </w:rPr>
              <w:t>’</w:t>
            </w:r>
            <w:proofErr w:type="spellStart"/>
            <w:r w:rsidRPr="00B94B9D">
              <w:rPr>
                <w:sz w:val="22"/>
                <w:szCs w:val="22"/>
              </w:rPr>
              <w:t>єкта</w:t>
            </w:r>
            <w:proofErr w:type="spellEnd"/>
            <w:r w:rsidRPr="00B94B9D">
              <w:rPr>
                <w:sz w:val="22"/>
                <w:szCs w:val="22"/>
              </w:rPr>
              <w:t xml:space="preserve"> </w:t>
            </w:r>
            <w:r>
              <w:rPr>
                <w:sz w:val="22"/>
                <w:szCs w:val="22"/>
              </w:rPr>
              <w:t>9159</w:t>
            </w:r>
          </w:p>
        </w:tc>
      </w:tr>
      <w:tr w:rsidR="007773F9" w:rsidRPr="002E4D62">
        <w:trPr>
          <w:trHeight w:val="320"/>
        </w:trPr>
        <w:tc>
          <w:tcPr>
            <w:tcW w:w="770" w:type="dxa"/>
            <w:tcBorders>
              <w:top w:val="single" w:sz="4" w:space="0" w:color="auto"/>
              <w:left w:val="single" w:sz="4" w:space="0" w:color="auto"/>
              <w:bottom w:val="single" w:sz="4" w:space="0" w:color="auto"/>
              <w:right w:val="single" w:sz="4" w:space="0" w:color="auto"/>
            </w:tcBorders>
          </w:tcPr>
          <w:p w:rsidR="007773F9" w:rsidRPr="002E4D62" w:rsidRDefault="007773F9" w:rsidP="00304342">
            <w:pPr>
              <w:spacing w:before="120"/>
              <w:jc w:val="center"/>
              <w:rPr>
                <w:color w:val="000000"/>
                <w:sz w:val="22"/>
                <w:szCs w:val="22"/>
              </w:rPr>
            </w:pPr>
            <w:r w:rsidRPr="002E4D62">
              <w:rPr>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tcPr>
          <w:p w:rsidR="007773F9" w:rsidRPr="002E4D62" w:rsidRDefault="007773F9" w:rsidP="00304342">
            <w:pPr>
              <w:spacing w:before="120"/>
              <w:rPr>
                <w:color w:val="000000"/>
                <w:sz w:val="22"/>
                <w:szCs w:val="22"/>
              </w:rPr>
            </w:pPr>
            <w:r w:rsidRPr="002E4D62">
              <w:rPr>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4"/>
            <w:tcBorders>
              <w:top w:val="single" w:sz="4" w:space="0" w:color="auto"/>
              <w:left w:val="single" w:sz="4" w:space="0" w:color="auto"/>
              <w:bottom w:val="single" w:sz="4" w:space="0" w:color="auto"/>
              <w:right w:val="single" w:sz="4" w:space="0" w:color="auto"/>
            </w:tcBorders>
          </w:tcPr>
          <w:p w:rsidR="007773F9" w:rsidRPr="002E4D62" w:rsidRDefault="007773F9" w:rsidP="00304342">
            <w:pPr>
              <w:spacing w:before="120"/>
              <w:rPr>
                <w:color w:val="000000"/>
                <w:sz w:val="22"/>
                <w:szCs w:val="22"/>
              </w:rPr>
            </w:pPr>
            <w:r w:rsidRPr="002E4D62">
              <w:rPr>
                <w:sz w:val="22"/>
                <w:szCs w:val="22"/>
              </w:rPr>
              <w:t>Майно до пам’яток культурної спадщини ― не відноситься</w:t>
            </w:r>
          </w:p>
        </w:tc>
      </w:tr>
      <w:tr w:rsidR="007773F9" w:rsidRPr="002E4D62">
        <w:trPr>
          <w:trHeight w:val="260"/>
        </w:trPr>
        <w:tc>
          <w:tcPr>
            <w:tcW w:w="770" w:type="dxa"/>
            <w:tcBorders>
              <w:top w:val="nil"/>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5</w:t>
            </w:r>
          </w:p>
          <w:p w:rsidR="007773F9" w:rsidRPr="002E4D62" w:rsidRDefault="007773F9" w:rsidP="00304342">
            <w:pPr>
              <w:spacing w:before="120"/>
              <w:jc w:val="center"/>
              <w:rPr>
                <w:color w:val="000000"/>
                <w:sz w:val="22"/>
                <w:szCs w:val="22"/>
              </w:rPr>
            </w:pPr>
          </w:p>
          <w:p w:rsidR="007773F9" w:rsidRPr="002E4D62" w:rsidRDefault="007773F9" w:rsidP="00304342">
            <w:pPr>
              <w:spacing w:before="120"/>
              <w:jc w:val="center"/>
              <w:rPr>
                <w:color w:val="000000"/>
                <w:sz w:val="22"/>
                <w:szCs w:val="22"/>
              </w:rPr>
            </w:pPr>
            <w:r w:rsidRPr="002E4D62">
              <w:rPr>
                <w:color w:val="000000"/>
                <w:sz w:val="22"/>
                <w:szCs w:val="22"/>
              </w:rPr>
              <w:t>5.1</w:t>
            </w:r>
          </w:p>
        </w:tc>
        <w:tc>
          <w:tcPr>
            <w:tcW w:w="9835" w:type="dxa"/>
            <w:gridSpan w:val="17"/>
            <w:tcBorders>
              <w:top w:val="single" w:sz="4" w:space="0" w:color="000000"/>
              <w:left w:val="nil"/>
              <w:bottom w:val="single" w:sz="4" w:space="0" w:color="000000"/>
              <w:right w:val="single" w:sz="4" w:space="0" w:color="000000"/>
            </w:tcBorders>
          </w:tcPr>
          <w:p w:rsidR="007773F9" w:rsidRPr="002E4D62" w:rsidRDefault="007773F9" w:rsidP="00304342">
            <w:pPr>
              <w:spacing w:before="120"/>
              <w:jc w:val="center"/>
              <w:rPr>
                <w:sz w:val="22"/>
                <w:szCs w:val="22"/>
              </w:rPr>
            </w:pPr>
            <w:r w:rsidRPr="002E4D62">
              <w:rPr>
                <w:sz w:val="22"/>
                <w:szCs w:val="22"/>
              </w:rPr>
              <w:t>Процедура, в результаті якої Майно отримано в оренду</w:t>
            </w:r>
          </w:p>
          <w:p w:rsidR="007773F9" w:rsidRPr="002E4D62" w:rsidRDefault="007773F9" w:rsidP="00304342">
            <w:pPr>
              <w:spacing w:before="120"/>
              <w:jc w:val="center"/>
              <w:rPr>
                <w:sz w:val="22"/>
                <w:szCs w:val="22"/>
              </w:rPr>
            </w:pPr>
          </w:p>
          <w:p w:rsidR="007773F9" w:rsidRPr="002E4D62" w:rsidRDefault="007773F9" w:rsidP="00304342">
            <w:pPr>
              <w:spacing w:before="120"/>
              <w:jc w:val="center"/>
              <w:rPr>
                <w:color w:val="000000"/>
                <w:sz w:val="22"/>
                <w:szCs w:val="22"/>
              </w:rPr>
            </w:pPr>
            <w:r w:rsidRPr="002E4D62">
              <w:rPr>
                <w:sz w:val="22"/>
                <w:szCs w:val="22"/>
              </w:rPr>
              <w:t>(</w:t>
            </w:r>
            <w:r w:rsidRPr="002E4D62">
              <w:rPr>
                <w:sz w:val="22"/>
                <w:szCs w:val="22"/>
                <w:lang w:val="en-US"/>
              </w:rPr>
              <w:t>B</w:t>
            </w:r>
            <w:r w:rsidRPr="002E4D62">
              <w:rPr>
                <w:sz w:val="22"/>
                <w:szCs w:val="22"/>
              </w:rPr>
              <w:t>) продовження – за результатами проведення аукціону</w:t>
            </w:r>
          </w:p>
        </w:tc>
      </w:tr>
      <w:tr w:rsidR="007773F9" w:rsidRPr="002E4D62">
        <w:trPr>
          <w:trHeight w:val="1015"/>
        </w:trPr>
        <w:tc>
          <w:tcPr>
            <w:tcW w:w="770" w:type="dxa"/>
            <w:tcBorders>
              <w:top w:val="single" w:sz="4" w:space="0" w:color="000000"/>
              <w:left w:val="single" w:sz="4" w:space="0" w:color="000000"/>
              <w:bottom w:val="single" w:sz="4" w:space="0" w:color="auto"/>
              <w:right w:val="single" w:sz="4" w:space="0" w:color="000000"/>
            </w:tcBorders>
          </w:tcPr>
          <w:p w:rsidR="007773F9" w:rsidRPr="002E4D62" w:rsidRDefault="007773F9" w:rsidP="00260C8F">
            <w:pPr>
              <w:pStyle w:val="af5"/>
              <w:jc w:val="center"/>
              <w:rPr>
                <w:sz w:val="22"/>
                <w:szCs w:val="22"/>
              </w:rPr>
            </w:pPr>
            <w:r w:rsidRPr="002E4D62">
              <w:rPr>
                <w:sz w:val="22"/>
                <w:szCs w:val="22"/>
              </w:rPr>
              <w:t>6</w:t>
            </w:r>
          </w:p>
        </w:tc>
        <w:tc>
          <w:tcPr>
            <w:tcW w:w="9835" w:type="dxa"/>
            <w:gridSpan w:val="17"/>
            <w:tcBorders>
              <w:top w:val="nil"/>
              <w:left w:val="nil"/>
              <w:right w:val="single" w:sz="4" w:space="0" w:color="000000"/>
            </w:tcBorders>
          </w:tcPr>
          <w:p w:rsidR="007773F9" w:rsidRPr="002E4D62" w:rsidRDefault="007773F9" w:rsidP="00260C8F">
            <w:pPr>
              <w:pStyle w:val="af5"/>
              <w:jc w:val="center"/>
              <w:rPr>
                <w:sz w:val="22"/>
                <w:szCs w:val="22"/>
                <w:lang w:val="uk-UA"/>
              </w:rPr>
            </w:pPr>
            <w:proofErr w:type="spellStart"/>
            <w:r w:rsidRPr="002E4D62">
              <w:rPr>
                <w:sz w:val="22"/>
                <w:szCs w:val="22"/>
              </w:rPr>
              <w:t>Вартість</w:t>
            </w:r>
            <w:proofErr w:type="spellEnd"/>
            <w:r w:rsidRPr="002E4D62">
              <w:rPr>
                <w:sz w:val="22"/>
                <w:szCs w:val="22"/>
              </w:rPr>
              <w:t xml:space="preserve"> Майна</w:t>
            </w:r>
            <w:r w:rsidRPr="002E4D62">
              <w:rPr>
                <w:sz w:val="22"/>
                <w:szCs w:val="22"/>
              </w:rPr>
              <w:br/>
            </w: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101" w:right="-76"/>
              <w:jc w:val="center"/>
              <w:rPr>
                <w:color w:val="000000"/>
                <w:sz w:val="22"/>
                <w:szCs w:val="22"/>
              </w:rPr>
            </w:pPr>
            <w:r w:rsidRPr="002E4D62">
              <w:rPr>
                <w:color w:val="000000"/>
                <w:sz w:val="22"/>
                <w:szCs w:val="22"/>
              </w:rPr>
              <w:t>6.1</w:t>
            </w:r>
            <w:r w:rsidRPr="002E4D62">
              <w:rPr>
                <w:color w:val="000000"/>
                <w:sz w:val="22"/>
                <w:szCs w:val="22"/>
              </w:rPr>
              <w:br/>
            </w:r>
          </w:p>
          <w:p w:rsidR="007773F9" w:rsidRPr="002E4D62" w:rsidRDefault="007773F9" w:rsidP="00304342">
            <w:pPr>
              <w:spacing w:before="120"/>
              <w:ind w:left="-101" w:right="-76"/>
              <w:jc w:val="center"/>
              <w:rPr>
                <w:color w:val="000000"/>
                <w:sz w:val="22"/>
                <w:szCs w:val="22"/>
              </w:rPr>
            </w:pPr>
          </w:p>
        </w:tc>
        <w:tc>
          <w:tcPr>
            <w:tcW w:w="3225" w:type="dxa"/>
            <w:gridSpan w:val="3"/>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2E4D62">
              <w:rPr>
                <w:color w:val="000000"/>
                <w:sz w:val="22"/>
                <w:szCs w:val="22"/>
              </w:rPr>
              <w:br/>
              <w:t>№ 157-I</w:t>
            </w:r>
            <w:r w:rsidRPr="002E4D62">
              <w:rPr>
                <w:color w:val="000000"/>
                <w:sz w:val="22"/>
                <w:szCs w:val="22"/>
                <w:lang w:val="en-US"/>
              </w:rPr>
              <w:t>X</w:t>
            </w:r>
            <w:r w:rsidRPr="002E4D62">
              <w:rPr>
                <w:color w:val="000000"/>
                <w:sz w:val="22"/>
                <w:szCs w:val="22"/>
              </w:rPr>
              <w:t xml:space="preserve"> </w:t>
            </w:r>
            <w:r w:rsidRPr="002E4D62">
              <w:rPr>
                <w:color w:val="000000"/>
                <w:sz w:val="22"/>
                <w:szCs w:val="22"/>
                <w:lang w:val="ru-RU"/>
              </w:rPr>
              <w:t xml:space="preserve">“Про </w:t>
            </w:r>
            <w:proofErr w:type="spellStart"/>
            <w:r w:rsidRPr="002E4D62">
              <w:rPr>
                <w:color w:val="000000"/>
                <w:sz w:val="22"/>
                <w:szCs w:val="22"/>
                <w:lang w:val="ru-RU"/>
              </w:rPr>
              <w:t>оренду</w:t>
            </w:r>
            <w:proofErr w:type="spellEnd"/>
            <w:r w:rsidRPr="002E4D62">
              <w:rPr>
                <w:color w:val="000000"/>
                <w:sz w:val="22"/>
                <w:szCs w:val="22"/>
                <w:lang w:val="ru-RU"/>
              </w:rPr>
              <w:t xml:space="preserve"> державного і </w:t>
            </w:r>
            <w:proofErr w:type="spellStart"/>
            <w:r w:rsidRPr="002E4D62">
              <w:rPr>
                <w:color w:val="000000"/>
                <w:sz w:val="22"/>
                <w:szCs w:val="22"/>
                <w:lang w:val="ru-RU"/>
              </w:rPr>
              <w:t>комунального</w:t>
            </w:r>
            <w:proofErr w:type="spellEnd"/>
            <w:r w:rsidRPr="002E4D62">
              <w:rPr>
                <w:color w:val="000000"/>
                <w:sz w:val="22"/>
                <w:szCs w:val="22"/>
                <w:lang w:val="ru-RU"/>
              </w:rPr>
              <w:t xml:space="preserve"> майна” (</w:t>
            </w:r>
            <w:proofErr w:type="spellStart"/>
            <w:r w:rsidRPr="002E4D62">
              <w:rPr>
                <w:color w:val="000000"/>
                <w:sz w:val="22"/>
                <w:szCs w:val="22"/>
                <w:lang w:val="ru-RU"/>
              </w:rPr>
              <w:t>Відомості</w:t>
            </w:r>
            <w:proofErr w:type="spellEnd"/>
            <w:r w:rsidRPr="002E4D62">
              <w:rPr>
                <w:color w:val="000000"/>
                <w:sz w:val="22"/>
                <w:szCs w:val="22"/>
                <w:lang w:val="ru-RU"/>
              </w:rPr>
              <w:t xml:space="preserve"> </w:t>
            </w:r>
            <w:proofErr w:type="spellStart"/>
            <w:r w:rsidRPr="002E4D62">
              <w:rPr>
                <w:color w:val="000000"/>
                <w:sz w:val="22"/>
                <w:szCs w:val="22"/>
                <w:lang w:val="ru-RU"/>
              </w:rPr>
              <w:t>Верховної</w:t>
            </w:r>
            <w:proofErr w:type="spellEnd"/>
            <w:r w:rsidRPr="002E4D62">
              <w:rPr>
                <w:color w:val="000000"/>
                <w:sz w:val="22"/>
                <w:szCs w:val="22"/>
                <w:lang w:val="ru-RU"/>
              </w:rPr>
              <w:t xml:space="preserve"> Ради </w:t>
            </w:r>
            <w:proofErr w:type="spellStart"/>
            <w:r w:rsidRPr="002E4D62">
              <w:rPr>
                <w:color w:val="000000"/>
                <w:sz w:val="22"/>
                <w:szCs w:val="22"/>
                <w:lang w:val="ru-RU"/>
              </w:rPr>
              <w:t>України</w:t>
            </w:r>
            <w:proofErr w:type="spellEnd"/>
            <w:r w:rsidRPr="002E4D62">
              <w:rPr>
                <w:color w:val="000000"/>
                <w:sz w:val="22"/>
                <w:szCs w:val="22"/>
                <w:lang w:val="ru-RU"/>
              </w:rPr>
              <w:t>, 2020 р., № 4,</w:t>
            </w:r>
            <w:r w:rsidRPr="002E4D62">
              <w:rPr>
                <w:color w:val="000000"/>
                <w:sz w:val="22"/>
                <w:szCs w:val="22"/>
                <w:lang w:val="ru-RU"/>
              </w:rPr>
              <w:br/>
              <w:t xml:space="preserve"> ст. 25) </w:t>
            </w:r>
            <w:r w:rsidRPr="002E4D62">
              <w:rPr>
                <w:color w:val="000000"/>
                <w:sz w:val="22"/>
                <w:szCs w:val="22"/>
              </w:rPr>
              <w:t>(далі ― Закон)</w:t>
            </w:r>
          </w:p>
          <w:p w:rsidR="007773F9" w:rsidRPr="002E4D62" w:rsidRDefault="007773F9" w:rsidP="00304342">
            <w:pPr>
              <w:spacing w:before="120"/>
              <w:rPr>
                <w:color w:val="000000"/>
                <w:sz w:val="22"/>
                <w:szCs w:val="22"/>
              </w:rPr>
            </w:pPr>
          </w:p>
        </w:tc>
        <w:tc>
          <w:tcPr>
            <w:tcW w:w="6610" w:type="dxa"/>
            <w:gridSpan w:val="14"/>
            <w:tcBorders>
              <w:top w:val="single" w:sz="4" w:space="0" w:color="000000"/>
              <w:left w:val="nil"/>
              <w:bottom w:val="single" w:sz="4" w:space="0" w:color="000000"/>
              <w:right w:val="single" w:sz="4" w:space="0" w:color="000000"/>
            </w:tcBorders>
          </w:tcPr>
          <w:p w:rsidR="007773F9" w:rsidRPr="00A51B47" w:rsidRDefault="007773F9" w:rsidP="00B661BD">
            <w:pPr>
              <w:spacing w:before="120"/>
              <w:rPr>
                <w:color w:val="000000"/>
                <w:sz w:val="22"/>
                <w:szCs w:val="22"/>
              </w:rPr>
            </w:pPr>
            <w:r w:rsidRPr="00A51B47">
              <w:rPr>
                <w:color w:val="000000"/>
                <w:sz w:val="22"/>
                <w:szCs w:val="22"/>
              </w:rPr>
              <w:t>сума (гривень), без податку на додану вартість :</w:t>
            </w:r>
          </w:p>
          <w:p w:rsidR="007773F9" w:rsidRPr="00A51B47" w:rsidRDefault="009D07B6" w:rsidP="00B661BD">
            <w:pPr>
              <w:spacing w:before="120"/>
              <w:rPr>
                <w:b/>
                <w:color w:val="000000"/>
                <w:sz w:val="22"/>
                <w:szCs w:val="22"/>
              </w:rPr>
            </w:pPr>
            <w:r w:rsidRPr="00A51B47">
              <w:rPr>
                <w:b/>
                <w:color w:val="000000"/>
                <w:sz w:val="22"/>
                <w:szCs w:val="22"/>
              </w:rPr>
              <w:t>69,192.00</w:t>
            </w:r>
            <w:r w:rsidRPr="00A51B47">
              <w:rPr>
                <w:b/>
                <w:color w:val="000000"/>
                <w:sz w:val="22"/>
                <w:szCs w:val="22"/>
              </w:rPr>
              <w:t xml:space="preserve"> </w:t>
            </w:r>
            <w:r w:rsidR="007773F9" w:rsidRPr="00A51B47">
              <w:rPr>
                <w:b/>
                <w:bCs/>
                <w:color w:val="000000"/>
                <w:sz w:val="22"/>
                <w:szCs w:val="22"/>
              </w:rPr>
              <w:t>гр</w:t>
            </w:r>
            <w:r w:rsidR="00A51B47" w:rsidRPr="00A51B47">
              <w:rPr>
                <w:b/>
                <w:bCs/>
                <w:color w:val="000000"/>
                <w:sz w:val="22"/>
                <w:szCs w:val="22"/>
              </w:rPr>
              <w:t>ивень</w:t>
            </w: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101" w:right="-76"/>
              <w:jc w:val="center"/>
              <w:rPr>
                <w:color w:val="000000"/>
                <w:sz w:val="22"/>
                <w:szCs w:val="22"/>
              </w:rPr>
            </w:pPr>
            <w:r w:rsidRPr="002E4D62">
              <w:rPr>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tcPr>
          <w:p w:rsidR="007773F9" w:rsidRPr="00095729" w:rsidRDefault="007773F9" w:rsidP="00304342">
            <w:pPr>
              <w:spacing w:before="120"/>
              <w:jc w:val="center"/>
              <w:rPr>
                <w:color w:val="000000"/>
                <w:sz w:val="22"/>
                <w:szCs w:val="22"/>
              </w:rPr>
            </w:pPr>
            <w:r w:rsidRPr="00095729">
              <w:rPr>
                <w:color w:val="000000"/>
                <w:sz w:val="22"/>
                <w:szCs w:val="22"/>
              </w:rPr>
              <w:t>Оцінювач</w:t>
            </w:r>
          </w:p>
        </w:tc>
        <w:tc>
          <w:tcPr>
            <w:tcW w:w="3618" w:type="dxa"/>
            <w:gridSpan w:val="9"/>
            <w:tcBorders>
              <w:top w:val="single" w:sz="4" w:space="0" w:color="000000"/>
              <w:left w:val="nil"/>
              <w:bottom w:val="single" w:sz="4" w:space="0" w:color="000000"/>
              <w:right w:val="single" w:sz="4" w:space="0" w:color="000000"/>
            </w:tcBorders>
          </w:tcPr>
          <w:p w:rsidR="007773F9" w:rsidRPr="00095729" w:rsidRDefault="00171114" w:rsidP="00304342">
            <w:pPr>
              <w:spacing w:before="120"/>
              <w:rPr>
                <w:color w:val="000000"/>
                <w:sz w:val="22"/>
                <w:szCs w:val="22"/>
              </w:rPr>
            </w:pPr>
            <w:r>
              <w:rPr>
                <w:sz w:val="22"/>
                <w:szCs w:val="22"/>
                <w:lang w:val="ru-RU"/>
              </w:rPr>
              <w:t>ТОВ «</w:t>
            </w:r>
            <w:proofErr w:type="spellStart"/>
            <w:r w:rsidR="007773F9">
              <w:rPr>
                <w:sz w:val="22"/>
                <w:szCs w:val="22"/>
                <w:lang w:val="ru-RU"/>
              </w:rPr>
              <w:t>Одеська</w:t>
            </w:r>
            <w:proofErr w:type="spellEnd"/>
            <w:r w:rsidR="007773F9">
              <w:rPr>
                <w:sz w:val="22"/>
                <w:szCs w:val="22"/>
                <w:lang w:val="ru-RU"/>
              </w:rPr>
              <w:t xml:space="preserve"> </w:t>
            </w:r>
            <w:proofErr w:type="spellStart"/>
            <w:r w:rsidR="007773F9">
              <w:rPr>
                <w:sz w:val="22"/>
                <w:szCs w:val="22"/>
                <w:lang w:val="ru-RU"/>
              </w:rPr>
              <w:t>експертна</w:t>
            </w:r>
            <w:proofErr w:type="spellEnd"/>
            <w:r w:rsidR="007773F9">
              <w:rPr>
                <w:sz w:val="22"/>
                <w:szCs w:val="22"/>
                <w:lang w:val="ru-RU"/>
              </w:rPr>
              <w:t xml:space="preserve"> </w:t>
            </w:r>
            <w:proofErr w:type="spellStart"/>
            <w:r w:rsidR="007773F9">
              <w:rPr>
                <w:sz w:val="22"/>
                <w:szCs w:val="22"/>
                <w:lang w:val="ru-RU"/>
              </w:rPr>
              <w:t>регіональна</w:t>
            </w:r>
            <w:proofErr w:type="spellEnd"/>
            <w:r w:rsidR="007773F9">
              <w:rPr>
                <w:sz w:val="22"/>
                <w:szCs w:val="22"/>
                <w:lang w:val="ru-RU"/>
              </w:rPr>
              <w:t xml:space="preserve"> </w:t>
            </w:r>
            <w:proofErr w:type="spellStart"/>
            <w:r w:rsidR="007773F9">
              <w:rPr>
                <w:sz w:val="22"/>
                <w:szCs w:val="22"/>
                <w:lang w:val="ru-RU"/>
              </w:rPr>
              <w:t>компанія</w:t>
            </w:r>
            <w:proofErr w:type="spellEnd"/>
            <w:r>
              <w:rPr>
                <w:sz w:val="22"/>
                <w:szCs w:val="22"/>
                <w:lang w:val="ru-RU"/>
              </w:rPr>
              <w:t>»</w:t>
            </w:r>
          </w:p>
        </w:tc>
        <w:tc>
          <w:tcPr>
            <w:tcW w:w="2992" w:type="dxa"/>
            <w:gridSpan w:val="5"/>
            <w:tcBorders>
              <w:top w:val="single" w:sz="4" w:space="0" w:color="000000"/>
              <w:left w:val="nil"/>
              <w:bottom w:val="single" w:sz="4" w:space="0" w:color="000000"/>
              <w:right w:val="single" w:sz="4" w:space="0" w:color="000000"/>
            </w:tcBorders>
          </w:tcPr>
          <w:p w:rsidR="007773F9" w:rsidRPr="00095729" w:rsidRDefault="007773F9" w:rsidP="00304342">
            <w:pPr>
              <w:spacing w:before="120"/>
              <w:rPr>
                <w:color w:val="000000"/>
                <w:sz w:val="22"/>
                <w:szCs w:val="22"/>
              </w:rPr>
            </w:pPr>
            <w:r w:rsidRPr="00095729">
              <w:rPr>
                <w:color w:val="000000"/>
                <w:sz w:val="22"/>
                <w:szCs w:val="22"/>
              </w:rPr>
              <w:t>дата оцінки</w:t>
            </w:r>
          </w:p>
          <w:p w:rsidR="007773F9" w:rsidRPr="00095729" w:rsidRDefault="007773F9" w:rsidP="00304342">
            <w:pPr>
              <w:spacing w:before="120"/>
              <w:rPr>
                <w:color w:val="000000"/>
                <w:sz w:val="22"/>
                <w:szCs w:val="22"/>
              </w:rPr>
            </w:pPr>
            <w:r w:rsidRPr="00095729">
              <w:rPr>
                <w:color w:val="000000"/>
                <w:sz w:val="22"/>
                <w:szCs w:val="22"/>
                <w:lang w:val="ru-RU"/>
              </w:rPr>
              <w:t>“</w:t>
            </w:r>
            <w:r w:rsidR="009D07B6">
              <w:rPr>
                <w:color w:val="000000"/>
                <w:sz w:val="22"/>
                <w:szCs w:val="22"/>
              </w:rPr>
              <w:t>28</w:t>
            </w:r>
            <w:r w:rsidRPr="00095729">
              <w:rPr>
                <w:color w:val="000000"/>
                <w:sz w:val="22"/>
                <w:szCs w:val="22"/>
                <w:lang w:val="ru-RU"/>
              </w:rPr>
              <w:t xml:space="preserve">” </w:t>
            </w:r>
            <w:r w:rsidR="009D07B6">
              <w:rPr>
                <w:color w:val="000000"/>
                <w:sz w:val="22"/>
                <w:szCs w:val="22"/>
                <w:lang w:val="ru-RU"/>
              </w:rPr>
              <w:t>лютого</w:t>
            </w:r>
            <w:r w:rsidRPr="00095729">
              <w:rPr>
                <w:color w:val="000000"/>
                <w:sz w:val="22"/>
                <w:szCs w:val="22"/>
              </w:rPr>
              <w:t xml:space="preserve"> 202</w:t>
            </w:r>
            <w:r w:rsidR="009D07B6">
              <w:rPr>
                <w:color w:val="000000"/>
                <w:sz w:val="22"/>
                <w:szCs w:val="22"/>
              </w:rPr>
              <w:t>1</w:t>
            </w:r>
            <w:r w:rsidRPr="00095729">
              <w:rPr>
                <w:color w:val="000000"/>
                <w:sz w:val="22"/>
                <w:szCs w:val="22"/>
              </w:rPr>
              <w:t>р.</w:t>
            </w:r>
          </w:p>
          <w:p w:rsidR="007773F9" w:rsidRPr="00095729" w:rsidRDefault="007773F9" w:rsidP="00304342">
            <w:pPr>
              <w:spacing w:before="120"/>
              <w:rPr>
                <w:color w:val="000000"/>
                <w:sz w:val="22"/>
                <w:szCs w:val="22"/>
              </w:rPr>
            </w:pPr>
            <w:r w:rsidRPr="00095729">
              <w:rPr>
                <w:color w:val="000000"/>
                <w:sz w:val="22"/>
                <w:szCs w:val="22"/>
              </w:rPr>
              <w:t>дата затвердження висновку про вартість Майна</w:t>
            </w:r>
          </w:p>
          <w:p w:rsidR="007773F9" w:rsidRPr="00095729" w:rsidRDefault="007773F9" w:rsidP="00304342">
            <w:pPr>
              <w:spacing w:before="120"/>
              <w:rPr>
                <w:color w:val="000000"/>
                <w:sz w:val="22"/>
                <w:szCs w:val="22"/>
              </w:rPr>
            </w:pPr>
            <w:r w:rsidRPr="00095729">
              <w:rPr>
                <w:color w:val="000000"/>
                <w:sz w:val="22"/>
                <w:szCs w:val="22"/>
                <w:lang w:val="en-US"/>
              </w:rPr>
              <w:t>“</w:t>
            </w:r>
            <w:r w:rsidR="009D07B6">
              <w:rPr>
                <w:color w:val="000000"/>
                <w:sz w:val="22"/>
                <w:szCs w:val="22"/>
              </w:rPr>
              <w:t>27</w:t>
            </w:r>
            <w:r w:rsidRPr="00095729">
              <w:rPr>
                <w:color w:val="000000"/>
                <w:sz w:val="22"/>
                <w:szCs w:val="22"/>
                <w:lang w:val="en-US"/>
              </w:rPr>
              <w:t>”</w:t>
            </w:r>
            <w:r>
              <w:rPr>
                <w:color w:val="000000"/>
                <w:sz w:val="22"/>
                <w:szCs w:val="22"/>
              </w:rPr>
              <w:t xml:space="preserve"> </w:t>
            </w:r>
            <w:r w:rsidR="009D07B6">
              <w:rPr>
                <w:color w:val="000000"/>
                <w:sz w:val="22"/>
                <w:szCs w:val="22"/>
              </w:rPr>
              <w:t xml:space="preserve">квітня </w:t>
            </w:r>
            <w:r w:rsidRPr="00095729">
              <w:rPr>
                <w:color w:val="000000"/>
                <w:sz w:val="22"/>
                <w:szCs w:val="22"/>
              </w:rPr>
              <w:t>202</w:t>
            </w:r>
            <w:r w:rsidR="009D07B6">
              <w:rPr>
                <w:color w:val="000000"/>
                <w:sz w:val="22"/>
                <w:szCs w:val="22"/>
              </w:rPr>
              <w:t>1</w:t>
            </w:r>
            <w:r w:rsidRPr="00095729">
              <w:rPr>
                <w:color w:val="000000"/>
                <w:sz w:val="22"/>
                <w:szCs w:val="22"/>
              </w:rPr>
              <w:t xml:space="preserve"> р.</w:t>
            </w:r>
          </w:p>
          <w:p w:rsidR="007773F9" w:rsidRPr="00095729" w:rsidRDefault="007773F9" w:rsidP="00304342">
            <w:pPr>
              <w:spacing w:before="120"/>
              <w:rPr>
                <w:color w:val="000000"/>
                <w:sz w:val="22"/>
                <w:szCs w:val="22"/>
              </w:rPr>
            </w:pP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101" w:right="-76"/>
              <w:jc w:val="center"/>
              <w:rPr>
                <w:color w:val="000000"/>
                <w:sz w:val="22"/>
                <w:szCs w:val="22"/>
              </w:rPr>
            </w:pPr>
            <w:r w:rsidRPr="002E4D62">
              <w:rPr>
                <w:color w:val="000000"/>
                <w:sz w:val="22"/>
                <w:szCs w:val="22"/>
              </w:rPr>
              <w:t>6.1.2</w:t>
            </w:r>
          </w:p>
        </w:tc>
        <w:tc>
          <w:tcPr>
            <w:tcW w:w="3225" w:type="dxa"/>
            <w:gridSpan w:val="3"/>
            <w:tcBorders>
              <w:top w:val="single" w:sz="4" w:space="0" w:color="000000"/>
              <w:left w:val="nil"/>
              <w:bottom w:val="single" w:sz="4" w:space="0" w:color="000000"/>
              <w:right w:val="single" w:sz="4" w:space="0" w:color="000000"/>
            </w:tcBorders>
          </w:tcPr>
          <w:p w:rsidR="007773F9" w:rsidRPr="00095729" w:rsidRDefault="007773F9" w:rsidP="00304342">
            <w:pPr>
              <w:spacing w:before="120"/>
              <w:jc w:val="center"/>
              <w:rPr>
                <w:color w:val="000000"/>
                <w:sz w:val="22"/>
                <w:szCs w:val="22"/>
              </w:rPr>
            </w:pPr>
            <w:r w:rsidRPr="00095729">
              <w:rPr>
                <w:color w:val="000000"/>
                <w:sz w:val="22"/>
                <w:szCs w:val="22"/>
              </w:rPr>
              <w:t>Рецензент</w:t>
            </w:r>
          </w:p>
        </w:tc>
        <w:tc>
          <w:tcPr>
            <w:tcW w:w="3618" w:type="dxa"/>
            <w:gridSpan w:val="9"/>
            <w:tcBorders>
              <w:top w:val="single" w:sz="4" w:space="0" w:color="000000"/>
              <w:left w:val="nil"/>
              <w:bottom w:val="single" w:sz="4" w:space="0" w:color="000000"/>
              <w:right w:val="single" w:sz="4" w:space="0" w:color="000000"/>
            </w:tcBorders>
          </w:tcPr>
          <w:p w:rsidR="007773F9" w:rsidRPr="00095729" w:rsidRDefault="007773F9" w:rsidP="00304342">
            <w:pPr>
              <w:spacing w:before="120"/>
              <w:rPr>
                <w:color w:val="000000"/>
                <w:sz w:val="22"/>
                <w:szCs w:val="22"/>
              </w:rPr>
            </w:pPr>
            <w:r w:rsidRPr="00095729">
              <w:rPr>
                <w:sz w:val="22"/>
                <w:szCs w:val="22"/>
              </w:rPr>
              <w:t>Регіональне відділення Фонду державного майна України по Одеській та Миколаївській областях</w:t>
            </w:r>
          </w:p>
        </w:tc>
        <w:tc>
          <w:tcPr>
            <w:tcW w:w="2992" w:type="dxa"/>
            <w:gridSpan w:val="5"/>
            <w:tcBorders>
              <w:top w:val="single" w:sz="4" w:space="0" w:color="000000"/>
              <w:left w:val="nil"/>
              <w:bottom w:val="single" w:sz="4" w:space="0" w:color="000000"/>
              <w:right w:val="single" w:sz="4" w:space="0" w:color="000000"/>
            </w:tcBorders>
          </w:tcPr>
          <w:p w:rsidR="007773F9" w:rsidRPr="00095729" w:rsidRDefault="007773F9" w:rsidP="00304342">
            <w:pPr>
              <w:spacing w:before="120"/>
              <w:rPr>
                <w:color w:val="000000"/>
                <w:sz w:val="22"/>
                <w:szCs w:val="22"/>
              </w:rPr>
            </w:pPr>
            <w:r w:rsidRPr="00095729">
              <w:rPr>
                <w:color w:val="000000"/>
                <w:sz w:val="22"/>
                <w:szCs w:val="22"/>
              </w:rPr>
              <w:t>дата рецензії</w:t>
            </w:r>
          </w:p>
          <w:p w:rsidR="007773F9" w:rsidRPr="00095729" w:rsidRDefault="007773F9" w:rsidP="009976FE">
            <w:pPr>
              <w:spacing w:before="120"/>
              <w:rPr>
                <w:color w:val="000000"/>
                <w:sz w:val="22"/>
                <w:szCs w:val="22"/>
              </w:rPr>
            </w:pPr>
            <w:r w:rsidRPr="00AC2D4C">
              <w:rPr>
                <w:color w:val="000000"/>
                <w:sz w:val="22"/>
                <w:szCs w:val="22"/>
                <w:lang w:val="ru-RU"/>
              </w:rPr>
              <w:t>“</w:t>
            </w:r>
            <w:r>
              <w:rPr>
                <w:color w:val="000000"/>
                <w:sz w:val="22"/>
                <w:szCs w:val="22"/>
              </w:rPr>
              <w:t>2</w:t>
            </w:r>
            <w:r w:rsidR="00A51B47">
              <w:rPr>
                <w:color w:val="000000"/>
                <w:sz w:val="22"/>
                <w:szCs w:val="22"/>
              </w:rPr>
              <w:t>3</w:t>
            </w:r>
            <w:r w:rsidRPr="00AC2D4C">
              <w:rPr>
                <w:color w:val="000000"/>
                <w:sz w:val="22"/>
                <w:szCs w:val="22"/>
                <w:lang w:val="ru-RU"/>
              </w:rPr>
              <w:t>”</w:t>
            </w:r>
            <w:r w:rsidRPr="00095729">
              <w:rPr>
                <w:color w:val="000000"/>
                <w:sz w:val="22"/>
                <w:szCs w:val="22"/>
              </w:rPr>
              <w:t xml:space="preserve"> </w:t>
            </w:r>
            <w:proofErr w:type="gramStart"/>
            <w:r w:rsidR="00A51B47">
              <w:rPr>
                <w:color w:val="000000"/>
                <w:sz w:val="22"/>
                <w:szCs w:val="22"/>
              </w:rPr>
              <w:t>квітня</w:t>
            </w:r>
            <w:r w:rsidRPr="00095729">
              <w:rPr>
                <w:color w:val="000000"/>
                <w:sz w:val="22"/>
                <w:szCs w:val="22"/>
              </w:rPr>
              <w:t xml:space="preserve">  202</w:t>
            </w:r>
            <w:r w:rsidR="00A51B47">
              <w:rPr>
                <w:color w:val="000000"/>
                <w:sz w:val="22"/>
                <w:szCs w:val="22"/>
              </w:rPr>
              <w:t>1</w:t>
            </w:r>
            <w:proofErr w:type="gramEnd"/>
            <w:r w:rsidRPr="00095729">
              <w:rPr>
                <w:color w:val="000000"/>
                <w:sz w:val="22"/>
                <w:szCs w:val="22"/>
              </w:rPr>
              <w:t xml:space="preserve"> р.</w:t>
            </w:r>
          </w:p>
          <w:p w:rsidR="007773F9" w:rsidRPr="00095729" w:rsidRDefault="007773F9" w:rsidP="00304342">
            <w:pPr>
              <w:spacing w:before="120"/>
              <w:rPr>
                <w:color w:val="000000"/>
                <w:sz w:val="22"/>
                <w:szCs w:val="22"/>
              </w:rPr>
            </w:pP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73" w:right="-34"/>
              <w:jc w:val="center"/>
              <w:rPr>
                <w:color w:val="000000"/>
                <w:sz w:val="22"/>
                <w:szCs w:val="22"/>
              </w:rPr>
            </w:pPr>
            <w:r w:rsidRPr="002E4D62">
              <w:rPr>
                <w:color w:val="000000"/>
                <w:sz w:val="22"/>
                <w:szCs w:val="22"/>
              </w:rPr>
              <w:t>6.2</w:t>
            </w:r>
          </w:p>
        </w:tc>
        <w:tc>
          <w:tcPr>
            <w:tcW w:w="9835" w:type="dxa"/>
            <w:gridSpan w:val="17"/>
            <w:tcBorders>
              <w:top w:val="single" w:sz="4" w:space="0" w:color="000000"/>
              <w:left w:val="nil"/>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Страхова вартість</w:t>
            </w:r>
          </w:p>
          <w:p w:rsidR="007773F9" w:rsidRPr="002E4D62" w:rsidRDefault="007773F9" w:rsidP="00304342">
            <w:pPr>
              <w:spacing w:before="120"/>
              <w:jc w:val="center"/>
              <w:rPr>
                <w:color w:val="000000"/>
                <w:sz w:val="22"/>
                <w:szCs w:val="22"/>
              </w:rPr>
            </w:pP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73" w:right="-34"/>
              <w:jc w:val="center"/>
              <w:rPr>
                <w:color w:val="000000"/>
                <w:sz w:val="22"/>
                <w:szCs w:val="22"/>
              </w:rPr>
            </w:pPr>
            <w:r w:rsidRPr="002E4D62">
              <w:rPr>
                <w:color w:val="000000"/>
                <w:sz w:val="22"/>
                <w:szCs w:val="22"/>
              </w:rPr>
              <w:lastRenderedPageBreak/>
              <w:t>6.2.1</w:t>
            </w:r>
            <w:r w:rsidRPr="002E4D62">
              <w:rPr>
                <w:color w:val="000000"/>
                <w:sz w:val="22"/>
                <w:szCs w:val="22"/>
              </w:rPr>
              <w:br/>
            </w:r>
          </w:p>
          <w:p w:rsidR="007773F9" w:rsidRPr="002E4D62" w:rsidRDefault="007773F9" w:rsidP="00304342">
            <w:pPr>
              <w:spacing w:before="120"/>
              <w:ind w:left="-73" w:right="-34"/>
              <w:jc w:val="center"/>
              <w:rPr>
                <w:color w:val="000000"/>
                <w:sz w:val="22"/>
                <w:szCs w:val="22"/>
              </w:rPr>
            </w:pPr>
          </w:p>
        </w:tc>
        <w:tc>
          <w:tcPr>
            <w:tcW w:w="3225" w:type="dxa"/>
            <w:gridSpan w:val="3"/>
            <w:tcBorders>
              <w:top w:val="single" w:sz="4" w:space="0" w:color="000000"/>
              <w:left w:val="nil"/>
              <w:bottom w:val="single" w:sz="4" w:space="0" w:color="000000"/>
              <w:right w:val="single" w:sz="4" w:space="0" w:color="000000"/>
            </w:tcBorders>
          </w:tcPr>
          <w:p w:rsidR="007773F9" w:rsidRPr="00A51B47" w:rsidRDefault="007773F9" w:rsidP="00304342">
            <w:pPr>
              <w:spacing w:before="120"/>
              <w:rPr>
                <w:color w:val="000000"/>
                <w:sz w:val="22"/>
                <w:szCs w:val="22"/>
              </w:rPr>
            </w:pPr>
            <w:r w:rsidRPr="00A51B47">
              <w:rPr>
                <w:color w:val="000000"/>
                <w:sz w:val="22"/>
                <w:szCs w:val="22"/>
              </w:rPr>
              <w:t>Сума, яка дорівнює визначеній у пункті 6.1 Умов</w:t>
            </w:r>
          </w:p>
        </w:tc>
        <w:tc>
          <w:tcPr>
            <w:tcW w:w="6610" w:type="dxa"/>
            <w:gridSpan w:val="14"/>
            <w:tcBorders>
              <w:top w:val="single" w:sz="4" w:space="0" w:color="000000"/>
              <w:left w:val="nil"/>
              <w:bottom w:val="single" w:sz="4" w:space="0" w:color="000000"/>
              <w:right w:val="single" w:sz="4" w:space="0" w:color="000000"/>
            </w:tcBorders>
          </w:tcPr>
          <w:p w:rsidR="007773F9" w:rsidRPr="00A51B47" w:rsidRDefault="007773F9" w:rsidP="00E843B7">
            <w:pPr>
              <w:spacing w:before="120"/>
              <w:rPr>
                <w:color w:val="000000"/>
                <w:sz w:val="22"/>
                <w:szCs w:val="22"/>
              </w:rPr>
            </w:pPr>
            <w:r w:rsidRPr="00A51B47">
              <w:rPr>
                <w:color w:val="000000"/>
                <w:sz w:val="22"/>
                <w:szCs w:val="22"/>
              </w:rPr>
              <w:t>сума (гривень), без податку на додану вартість :</w:t>
            </w:r>
          </w:p>
          <w:p w:rsidR="007773F9" w:rsidRPr="00A51B47" w:rsidRDefault="00A51B47" w:rsidP="00E843B7">
            <w:pPr>
              <w:spacing w:before="120"/>
              <w:rPr>
                <w:color w:val="000000"/>
                <w:sz w:val="22"/>
                <w:szCs w:val="22"/>
              </w:rPr>
            </w:pPr>
            <w:r w:rsidRPr="00A51B47">
              <w:rPr>
                <w:b/>
                <w:color w:val="000000"/>
                <w:sz w:val="22"/>
                <w:szCs w:val="22"/>
              </w:rPr>
              <w:t xml:space="preserve">69,192.00 </w:t>
            </w:r>
            <w:r w:rsidRPr="00A51B47">
              <w:rPr>
                <w:b/>
                <w:bCs/>
                <w:color w:val="000000"/>
                <w:sz w:val="22"/>
                <w:szCs w:val="22"/>
              </w:rPr>
              <w:t>гр</w:t>
            </w:r>
            <w:r w:rsidRPr="00A51B47">
              <w:rPr>
                <w:b/>
                <w:bCs/>
                <w:color w:val="000000"/>
                <w:sz w:val="22"/>
                <w:szCs w:val="22"/>
              </w:rPr>
              <w:t>ивень</w:t>
            </w: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73" w:right="-62"/>
              <w:jc w:val="center"/>
              <w:rPr>
                <w:color w:val="000000"/>
                <w:sz w:val="22"/>
                <w:szCs w:val="22"/>
              </w:rPr>
            </w:pPr>
            <w:r w:rsidRPr="002E4D62">
              <w:rPr>
                <w:color w:val="000000"/>
                <w:sz w:val="22"/>
                <w:szCs w:val="22"/>
              </w:rPr>
              <w:t>7</w:t>
            </w:r>
          </w:p>
        </w:tc>
        <w:tc>
          <w:tcPr>
            <w:tcW w:w="9835" w:type="dxa"/>
            <w:gridSpan w:val="17"/>
            <w:tcBorders>
              <w:top w:val="single" w:sz="4" w:space="0" w:color="000000"/>
              <w:left w:val="nil"/>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Цільове призначення Майна</w:t>
            </w:r>
          </w:p>
          <w:p w:rsidR="007773F9" w:rsidRPr="002E4D62" w:rsidRDefault="007773F9" w:rsidP="00304342">
            <w:pPr>
              <w:spacing w:before="120"/>
              <w:jc w:val="center"/>
              <w:rPr>
                <w:color w:val="000000"/>
                <w:sz w:val="22"/>
                <w:szCs w:val="22"/>
              </w:rPr>
            </w:pP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ind w:left="-73" w:right="-62"/>
              <w:jc w:val="center"/>
              <w:rPr>
                <w:color w:val="000000"/>
                <w:sz w:val="22"/>
                <w:szCs w:val="22"/>
              </w:rPr>
            </w:pPr>
            <w:r w:rsidRPr="002E4D62">
              <w:rPr>
                <w:color w:val="000000"/>
                <w:sz w:val="22"/>
                <w:szCs w:val="22"/>
              </w:rPr>
              <w:br/>
              <w:t>7.1</w:t>
            </w:r>
            <w:r w:rsidRPr="002E4D62">
              <w:rPr>
                <w:color w:val="000000"/>
                <w:sz w:val="22"/>
                <w:szCs w:val="22"/>
              </w:rPr>
              <w:br/>
            </w:r>
          </w:p>
        </w:tc>
        <w:tc>
          <w:tcPr>
            <w:tcW w:w="9835" w:type="dxa"/>
            <w:gridSpan w:val="17"/>
            <w:tcBorders>
              <w:top w:val="single" w:sz="4" w:space="0" w:color="000000"/>
              <w:left w:val="nil"/>
              <w:bottom w:val="single" w:sz="4" w:space="0" w:color="000000"/>
              <w:right w:val="single" w:sz="4" w:space="0" w:color="000000"/>
            </w:tcBorders>
          </w:tcPr>
          <w:p w:rsidR="007773F9" w:rsidRPr="002E4D62" w:rsidRDefault="007773F9" w:rsidP="00304342">
            <w:pPr>
              <w:spacing w:before="120"/>
              <w:jc w:val="center"/>
              <w:rPr>
                <w:sz w:val="22"/>
                <w:szCs w:val="22"/>
              </w:rPr>
            </w:pPr>
            <w:r w:rsidRPr="002E4D62">
              <w:rPr>
                <w:sz w:val="22"/>
                <w:szCs w:val="22"/>
              </w:rPr>
              <w:t>Майно може бути використане Орендарем за будь-яким цільовим призначенням на розсуд Орендаря</w:t>
            </w:r>
          </w:p>
          <w:p w:rsidR="007773F9" w:rsidRPr="002E4D62" w:rsidRDefault="007773F9" w:rsidP="00304342">
            <w:pPr>
              <w:spacing w:before="120"/>
              <w:jc w:val="center"/>
              <w:rPr>
                <w:sz w:val="22"/>
                <w:szCs w:val="22"/>
              </w:rPr>
            </w:pP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8</w:t>
            </w:r>
          </w:p>
        </w:tc>
        <w:tc>
          <w:tcPr>
            <w:tcW w:w="4901" w:type="dxa"/>
            <w:gridSpan w:val="7"/>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Графік використання (заповнюється, якщо майно передається в погодинну оренду)</w:t>
            </w:r>
          </w:p>
          <w:p w:rsidR="007773F9" w:rsidRPr="002E4D62" w:rsidRDefault="007773F9" w:rsidP="00304342">
            <w:pPr>
              <w:spacing w:before="120"/>
              <w:rPr>
                <w:color w:val="000000"/>
                <w:sz w:val="22"/>
                <w:szCs w:val="22"/>
              </w:rPr>
            </w:pPr>
          </w:p>
        </w:tc>
        <w:tc>
          <w:tcPr>
            <w:tcW w:w="4934" w:type="dxa"/>
            <w:gridSpan w:val="10"/>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Не застосовується</w:t>
            </w: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9</w:t>
            </w:r>
          </w:p>
        </w:tc>
        <w:tc>
          <w:tcPr>
            <w:tcW w:w="9835" w:type="dxa"/>
            <w:gridSpan w:val="17"/>
            <w:tcBorders>
              <w:top w:val="single" w:sz="4" w:space="0" w:color="000000"/>
              <w:left w:val="nil"/>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Орендна плата та інші платежі</w:t>
            </w:r>
          </w:p>
          <w:p w:rsidR="007773F9" w:rsidRPr="002E4D62" w:rsidRDefault="007773F9" w:rsidP="00304342">
            <w:pPr>
              <w:spacing w:before="120"/>
              <w:jc w:val="center"/>
              <w:rPr>
                <w:color w:val="000000"/>
                <w:sz w:val="22"/>
                <w:szCs w:val="22"/>
              </w:rPr>
            </w:pPr>
          </w:p>
        </w:tc>
      </w:tr>
      <w:tr w:rsidR="007773F9" w:rsidRPr="002E4D62">
        <w:trPr>
          <w:trHeight w:val="1066"/>
        </w:trPr>
        <w:tc>
          <w:tcPr>
            <w:tcW w:w="770" w:type="dxa"/>
            <w:tcBorders>
              <w:top w:val="nil"/>
              <w:left w:val="single" w:sz="4" w:space="0" w:color="000000"/>
              <w:bottom w:val="single" w:sz="4" w:space="0" w:color="000000"/>
              <w:right w:val="single" w:sz="4" w:space="0" w:color="000000"/>
            </w:tcBorders>
          </w:tcPr>
          <w:p w:rsidR="007773F9" w:rsidRPr="002E4D62" w:rsidRDefault="007773F9" w:rsidP="0035795D">
            <w:pPr>
              <w:spacing w:before="120"/>
              <w:jc w:val="center"/>
              <w:rPr>
                <w:color w:val="000000"/>
                <w:sz w:val="22"/>
                <w:szCs w:val="22"/>
              </w:rPr>
            </w:pPr>
            <w:r w:rsidRPr="002E4D62">
              <w:rPr>
                <w:color w:val="000000"/>
                <w:sz w:val="22"/>
                <w:szCs w:val="22"/>
              </w:rPr>
              <w:t>9.1</w:t>
            </w:r>
            <w:r w:rsidRPr="002E4D62">
              <w:rPr>
                <w:color w:val="000000"/>
                <w:sz w:val="22"/>
                <w:szCs w:val="22"/>
              </w:rPr>
              <w:br/>
            </w:r>
          </w:p>
        </w:tc>
        <w:tc>
          <w:tcPr>
            <w:tcW w:w="3225" w:type="dxa"/>
            <w:gridSpan w:val="3"/>
            <w:tcBorders>
              <w:top w:val="single" w:sz="4" w:space="0" w:color="000000"/>
              <w:left w:val="nil"/>
              <w:bottom w:val="single" w:sz="4" w:space="0" w:color="000000"/>
              <w:right w:val="single" w:sz="4" w:space="0" w:color="000000"/>
            </w:tcBorders>
          </w:tcPr>
          <w:p w:rsidR="007773F9" w:rsidRPr="002E4D62" w:rsidRDefault="007773F9" w:rsidP="00260C8F">
            <w:pPr>
              <w:pStyle w:val="af5"/>
              <w:rPr>
                <w:sz w:val="22"/>
                <w:szCs w:val="22"/>
              </w:rPr>
            </w:pPr>
            <w:proofErr w:type="spellStart"/>
            <w:r w:rsidRPr="002E4D62">
              <w:rPr>
                <w:sz w:val="22"/>
                <w:szCs w:val="22"/>
              </w:rPr>
              <w:t>Місячна</w:t>
            </w:r>
            <w:proofErr w:type="spellEnd"/>
            <w:r w:rsidRPr="002E4D62">
              <w:rPr>
                <w:sz w:val="22"/>
                <w:szCs w:val="22"/>
              </w:rPr>
              <w:t xml:space="preserve"> </w:t>
            </w:r>
            <w:proofErr w:type="spellStart"/>
            <w:r w:rsidRPr="002E4D62">
              <w:rPr>
                <w:sz w:val="22"/>
                <w:szCs w:val="22"/>
              </w:rPr>
              <w:t>орендна</w:t>
            </w:r>
            <w:proofErr w:type="spellEnd"/>
            <w:r w:rsidRPr="002E4D62">
              <w:rPr>
                <w:sz w:val="22"/>
                <w:szCs w:val="22"/>
              </w:rPr>
              <w:t xml:space="preserve"> плата, </w:t>
            </w:r>
            <w:proofErr w:type="spellStart"/>
            <w:r w:rsidRPr="002E4D62">
              <w:rPr>
                <w:sz w:val="22"/>
                <w:szCs w:val="22"/>
              </w:rPr>
              <w:t>визначена</w:t>
            </w:r>
            <w:proofErr w:type="spellEnd"/>
            <w:r w:rsidRPr="002E4D62">
              <w:rPr>
                <w:sz w:val="22"/>
                <w:szCs w:val="22"/>
              </w:rPr>
              <w:t xml:space="preserve"> за результатами </w:t>
            </w:r>
            <w:proofErr w:type="spellStart"/>
            <w:r w:rsidRPr="002E4D62">
              <w:rPr>
                <w:sz w:val="22"/>
                <w:szCs w:val="22"/>
              </w:rPr>
              <w:t>проведення</w:t>
            </w:r>
            <w:proofErr w:type="spellEnd"/>
            <w:r w:rsidRPr="002E4D62">
              <w:rPr>
                <w:sz w:val="22"/>
                <w:szCs w:val="22"/>
              </w:rPr>
              <w:t xml:space="preserve"> </w:t>
            </w:r>
            <w:proofErr w:type="spellStart"/>
            <w:r w:rsidRPr="002E4D62">
              <w:rPr>
                <w:sz w:val="22"/>
                <w:szCs w:val="22"/>
              </w:rPr>
              <w:t>аукціону</w:t>
            </w:r>
            <w:proofErr w:type="spellEnd"/>
          </w:p>
        </w:tc>
        <w:tc>
          <w:tcPr>
            <w:tcW w:w="3246" w:type="dxa"/>
            <w:gridSpan w:val="7"/>
            <w:tcBorders>
              <w:top w:val="single" w:sz="4" w:space="0" w:color="000000"/>
              <w:left w:val="nil"/>
              <w:bottom w:val="single" w:sz="4" w:space="0" w:color="000000"/>
              <w:right w:val="single" w:sz="4" w:space="0" w:color="000000"/>
            </w:tcBorders>
          </w:tcPr>
          <w:p w:rsidR="007773F9" w:rsidRPr="002E4D62" w:rsidRDefault="007773F9" w:rsidP="00260C8F">
            <w:pPr>
              <w:pStyle w:val="af5"/>
              <w:rPr>
                <w:sz w:val="22"/>
                <w:szCs w:val="22"/>
              </w:rPr>
            </w:pPr>
          </w:p>
        </w:tc>
        <w:tc>
          <w:tcPr>
            <w:tcW w:w="3364" w:type="dxa"/>
            <w:gridSpan w:val="7"/>
            <w:tcBorders>
              <w:top w:val="single" w:sz="4" w:space="0" w:color="000000"/>
              <w:left w:val="nil"/>
              <w:bottom w:val="single" w:sz="4" w:space="0" w:color="000000"/>
              <w:right w:val="single" w:sz="4" w:space="0" w:color="000000"/>
            </w:tcBorders>
          </w:tcPr>
          <w:p w:rsidR="007773F9" w:rsidRPr="004B371E" w:rsidRDefault="007773F9" w:rsidP="00260C8F">
            <w:pPr>
              <w:pStyle w:val="af5"/>
              <w:rPr>
                <w:lang w:val="uk-UA"/>
              </w:rPr>
            </w:pPr>
            <w:r w:rsidRPr="004B371E">
              <w:t xml:space="preserve">дата і </w:t>
            </w:r>
            <w:proofErr w:type="spellStart"/>
            <w:r w:rsidRPr="004B371E">
              <w:t>реквізити</w:t>
            </w:r>
            <w:proofErr w:type="spellEnd"/>
            <w:r w:rsidRPr="004B371E">
              <w:t xml:space="preserve"> протоколу </w:t>
            </w:r>
            <w:proofErr w:type="spellStart"/>
            <w:r w:rsidRPr="004B371E">
              <w:t>електронного</w:t>
            </w:r>
            <w:proofErr w:type="spellEnd"/>
            <w:r w:rsidRPr="004B371E">
              <w:t xml:space="preserve"> </w:t>
            </w:r>
            <w:proofErr w:type="spellStart"/>
            <w:r w:rsidRPr="004B371E">
              <w:t>аукціону</w:t>
            </w:r>
            <w:proofErr w:type="spellEnd"/>
            <w:r w:rsidRPr="004B371E">
              <w:t xml:space="preserve"> </w:t>
            </w:r>
          </w:p>
          <w:p w:rsidR="007773F9" w:rsidRPr="002E4D62" w:rsidRDefault="007773F9" w:rsidP="00AF4480">
            <w:pPr>
              <w:pStyle w:val="a5"/>
              <w:rPr>
                <w:rFonts w:ascii="Times New Roman" w:hAnsi="Times New Roman" w:cs="Times New Roman"/>
                <w:sz w:val="22"/>
                <w:szCs w:val="22"/>
                <w:lang w:val="ru-RU"/>
              </w:rPr>
            </w:pPr>
          </w:p>
        </w:tc>
      </w:tr>
      <w:tr w:rsidR="007773F9" w:rsidRPr="002E4D62">
        <w:trPr>
          <w:trHeight w:val="1361"/>
        </w:trPr>
        <w:tc>
          <w:tcPr>
            <w:tcW w:w="770" w:type="dxa"/>
            <w:tcBorders>
              <w:top w:val="single" w:sz="4" w:space="0" w:color="000000"/>
              <w:left w:val="single" w:sz="4" w:space="0" w:color="000000"/>
              <w:bottom w:val="single" w:sz="4" w:space="0" w:color="auto"/>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9.2</w:t>
            </w:r>
          </w:p>
        </w:tc>
        <w:tc>
          <w:tcPr>
            <w:tcW w:w="3225" w:type="dxa"/>
            <w:gridSpan w:val="3"/>
            <w:tcBorders>
              <w:top w:val="single" w:sz="4" w:space="0" w:color="000000"/>
              <w:left w:val="nil"/>
              <w:bottom w:val="single" w:sz="4" w:space="0" w:color="auto"/>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Витрати на утримання орендованого Майна та надання комунальних послуг Орендарю</w:t>
            </w:r>
          </w:p>
          <w:p w:rsidR="007773F9" w:rsidRPr="002E4D62" w:rsidRDefault="007773F9" w:rsidP="00304342">
            <w:pPr>
              <w:spacing w:before="120"/>
              <w:rPr>
                <w:color w:val="000000"/>
                <w:sz w:val="22"/>
                <w:szCs w:val="22"/>
              </w:rPr>
            </w:pPr>
          </w:p>
        </w:tc>
        <w:tc>
          <w:tcPr>
            <w:tcW w:w="6610" w:type="dxa"/>
            <w:gridSpan w:val="14"/>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 xml:space="preserve">компенсуються Орендарем в порядку, передбаченому пунктом 6.5 договору </w:t>
            </w:r>
          </w:p>
        </w:tc>
      </w:tr>
      <w:tr w:rsidR="007773F9" w:rsidRPr="002E4D62">
        <w:trPr>
          <w:trHeight w:val="320"/>
        </w:trPr>
        <w:tc>
          <w:tcPr>
            <w:tcW w:w="770" w:type="dxa"/>
            <w:tcBorders>
              <w:top w:val="single" w:sz="4" w:space="0" w:color="000000"/>
              <w:left w:val="single" w:sz="4" w:space="0" w:color="000000"/>
              <w:bottom w:val="nil"/>
              <w:right w:val="single" w:sz="4" w:space="0" w:color="000000"/>
            </w:tcBorders>
          </w:tcPr>
          <w:p w:rsidR="007773F9" w:rsidRPr="002E4D62" w:rsidRDefault="007773F9" w:rsidP="00A6704A">
            <w:pPr>
              <w:spacing w:before="120"/>
              <w:jc w:val="center"/>
              <w:rPr>
                <w:color w:val="000000"/>
                <w:sz w:val="22"/>
                <w:szCs w:val="22"/>
              </w:rPr>
            </w:pPr>
            <w:r w:rsidRPr="002E4D62">
              <w:rPr>
                <w:color w:val="000000"/>
                <w:sz w:val="22"/>
                <w:szCs w:val="22"/>
              </w:rPr>
              <w:t>10</w:t>
            </w:r>
          </w:p>
        </w:tc>
        <w:tc>
          <w:tcPr>
            <w:tcW w:w="9835" w:type="dxa"/>
            <w:gridSpan w:val="17"/>
            <w:tcBorders>
              <w:top w:val="single" w:sz="4" w:space="0" w:color="000000"/>
              <w:left w:val="nil"/>
              <w:bottom w:val="nil"/>
              <w:right w:val="single" w:sz="4" w:space="0" w:color="000000"/>
            </w:tcBorders>
          </w:tcPr>
          <w:p w:rsidR="007773F9" w:rsidRPr="002E4D62" w:rsidRDefault="007773F9" w:rsidP="00A6704A">
            <w:pPr>
              <w:spacing w:before="120"/>
              <w:jc w:val="center"/>
              <w:rPr>
                <w:color w:val="000000"/>
                <w:sz w:val="22"/>
                <w:szCs w:val="22"/>
              </w:rPr>
            </w:pPr>
            <w:r w:rsidRPr="002E4D62">
              <w:rPr>
                <w:color w:val="000000"/>
                <w:sz w:val="22"/>
                <w:szCs w:val="22"/>
              </w:rPr>
              <w:t>Розмір авансового внеску орендної плати</w:t>
            </w:r>
          </w:p>
          <w:p w:rsidR="007773F9" w:rsidRPr="002E4D62" w:rsidRDefault="007773F9" w:rsidP="00A6704A">
            <w:pPr>
              <w:spacing w:before="120"/>
              <w:jc w:val="center"/>
              <w:rPr>
                <w:color w:val="000000"/>
                <w:sz w:val="22"/>
                <w:szCs w:val="22"/>
              </w:rPr>
            </w:pP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260C8F">
            <w:pPr>
              <w:pStyle w:val="af5"/>
              <w:jc w:val="center"/>
              <w:rPr>
                <w:sz w:val="22"/>
                <w:szCs w:val="22"/>
                <w:lang w:val="uk-UA"/>
              </w:rPr>
            </w:pPr>
            <w:r w:rsidRPr="002E4D62">
              <w:rPr>
                <w:sz w:val="22"/>
                <w:szCs w:val="22"/>
                <w:lang w:val="en-US"/>
              </w:rPr>
              <w:t>10</w:t>
            </w:r>
            <w:r w:rsidRPr="002E4D62">
              <w:rPr>
                <w:sz w:val="22"/>
                <w:szCs w:val="22"/>
              </w:rPr>
              <w:t>.1</w:t>
            </w:r>
            <w:r w:rsidRPr="002E4D62">
              <w:rPr>
                <w:sz w:val="22"/>
                <w:szCs w:val="22"/>
              </w:rPr>
              <w:br/>
            </w:r>
          </w:p>
        </w:tc>
        <w:tc>
          <w:tcPr>
            <w:tcW w:w="5326" w:type="dxa"/>
            <w:gridSpan w:val="8"/>
            <w:tcBorders>
              <w:top w:val="single" w:sz="4" w:space="0" w:color="000000"/>
              <w:left w:val="nil"/>
              <w:bottom w:val="single" w:sz="4" w:space="0" w:color="000000"/>
              <w:right w:val="single" w:sz="4" w:space="0" w:color="000000"/>
            </w:tcBorders>
          </w:tcPr>
          <w:p w:rsidR="007773F9" w:rsidRPr="002E4D62" w:rsidRDefault="007773F9" w:rsidP="00260C8F">
            <w:pPr>
              <w:pStyle w:val="af5"/>
              <w:rPr>
                <w:sz w:val="22"/>
                <w:szCs w:val="22"/>
                <w:lang w:val="uk-UA"/>
              </w:rPr>
            </w:pPr>
            <w:r w:rsidRPr="002E4D62">
              <w:rPr>
                <w:sz w:val="22"/>
                <w:szCs w:val="22"/>
              </w:rPr>
              <w:t>2 (</w:t>
            </w:r>
            <w:proofErr w:type="spellStart"/>
            <w:r w:rsidRPr="002E4D62">
              <w:rPr>
                <w:sz w:val="22"/>
                <w:szCs w:val="22"/>
              </w:rPr>
              <w:t>дві</w:t>
            </w:r>
            <w:proofErr w:type="spellEnd"/>
            <w:r w:rsidRPr="002E4D62">
              <w:rPr>
                <w:sz w:val="22"/>
                <w:szCs w:val="22"/>
              </w:rPr>
              <w:t xml:space="preserve">) </w:t>
            </w:r>
            <w:proofErr w:type="spellStart"/>
            <w:r w:rsidRPr="002E4D62">
              <w:rPr>
                <w:sz w:val="22"/>
                <w:szCs w:val="22"/>
              </w:rPr>
              <w:t>місячні</w:t>
            </w:r>
            <w:proofErr w:type="spellEnd"/>
            <w:r w:rsidRPr="002E4D62">
              <w:rPr>
                <w:sz w:val="22"/>
                <w:szCs w:val="22"/>
              </w:rPr>
              <w:t xml:space="preserve"> </w:t>
            </w:r>
            <w:proofErr w:type="spellStart"/>
            <w:r w:rsidRPr="002E4D62">
              <w:rPr>
                <w:sz w:val="22"/>
                <w:szCs w:val="22"/>
              </w:rPr>
              <w:t>орендні</w:t>
            </w:r>
            <w:proofErr w:type="spellEnd"/>
            <w:r w:rsidRPr="002E4D62">
              <w:rPr>
                <w:sz w:val="22"/>
                <w:szCs w:val="22"/>
              </w:rPr>
              <w:t xml:space="preserve"> плати, </w:t>
            </w:r>
            <w:r w:rsidRPr="002E4D62">
              <w:rPr>
                <w:sz w:val="22"/>
                <w:szCs w:val="22"/>
                <w:lang w:val="uk-UA"/>
              </w:rPr>
              <w:t xml:space="preserve">якщо </w:t>
            </w:r>
            <w:proofErr w:type="spellStart"/>
            <w:r w:rsidRPr="002E4D62">
              <w:rPr>
                <w:color w:val="000000"/>
                <w:sz w:val="22"/>
                <w:szCs w:val="22"/>
              </w:rPr>
              <w:t>переможцем</w:t>
            </w:r>
            <w:proofErr w:type="spellEnd"/>
            <w:r w:rsidRPr="002E4D62">
              <w:rPr>
                <w:color w:val="000000"/>
                <w:sz w:val="22"/>
                <w:szCs w:val="22"/>
              </w:rPr>
              <w:t xml:space="preserve"> </w:t>
            </w:r>
            <w:proofErr w:type="spellStart"/>
            <w:r w:rsidRPr="002E4D62">
              <w:rPr>
                <w:color w:val="000000"/>
                <w:sz w:val="22"/>
                <w:szCs w:val="22"/>
              </w:rPr>
              <w:t>аукціону</w:t>
            </w:r>
            <w:proofErr w:type="spellEnd"/>
            <w:r w:rsidRPr="002E4D62">
              <w:rPr>
                <w:color w:val="000000"/>
                <w:sz w:val="22"/>
                <w:szCs w:val="22"/>
              </w:rPr>
              <w:t xml:space="preserve"> є особа, </w:t>
            </w:r>
            <w:proofErr w:type="spellStart"/>
            <w:r w:rsidRPr="002E4D62">
              <w:rPr>
                <w:color w:val="000000"/>
                <w:sz w:val="22"/>
                <w:szCs w:val="22"/>
              </w:rPr>
              <w:t>що</w:t>
            </w:r>
            <w:proofErr w:type="spellEnd"/>
            <w:r w:rsidRPr="002E4D62">
              <w:rPr>
                <w:color w:val="000000"/>
                <w:sz w:val="22"/>
                <w:szCs w:val="22"/>
              </w:rPr>
              <w:t xml:space="preserve"> </w:t>
            </w:r>
            <w:proofErr w:type="spellStart"/>
            <w:r w:rsidRPr="002E4D62">
              <w:rPr>
                <w:color w:val="000000"/>
                <w:sz w:val="22"/>
                <w:szCs w:val="22"/>
              </w:rPr>
              <w:t>була</w:t>
            </w:r>
            <w:proofErr w:type="spellEnd"/>
            <w:r w:rsidRPr="002E4D62">
              <w:rPr>
                <w:color w:val="000000"/>
                <w:sz w:val="22"/>
                <w:szCs w:val="22"/>
              </w:rPr>
              <w:t xml:space="preserve"> </w:t>
            </w:r>
            <w:proofErr w:type="spellStart"/>
            <w:r w:rsidRPr="002E4D62">
              <w:rPr>
                <w:color w:val="000000"/>
                <w:sz w:val="22"/>
                <w:szCs w:val="22"/>
              </w:rPr>
              <w:t>орендарем</w:t>
            </w:r>
            <w:proofErr w:type="spellEnd"/>
            <w:r w:rsidRPr="002E4D62">
              <w:rPr>
                <w:color w:val="000000"/>
                <w:sz w:val="22"/>
                <w:szCs w:val="22"/>
              </w:rPr>
              <w:t xml:space="preserve"> Майна станом на дату </w:t>
            </w:r>
            <w:proofErr w:type="spellStart"/>
            <w:r w:rsidRPr="002E4D62">
              <w:rPr>
                <w:color w:val="000000"/>
                <w:sz w:val="22"/>
                <w:szCs w:val="22"/>
              </w:rPr>
              <w:t>оголошення</w:t>
            </w:r>
            <w:proofErr w:type="spellEnd"/>
            <w:r w:rsidRPr="002E4D62">
              <w:rPr>
                <w:color w:val="000000"/>
                <w:sz w:val="22"/>
                <w:szCs w:val="22"/>
              </w:rPr>
              <w:t xml:space="preserve"> </w:t>
            </w:r>
            <w:proofErr w:type="spellStart"/>
            <w:r w:rsidRPr="002E4D62">
              <w:rPr>
                <w:color w:val="000000"/>
                <w:sz w:val="22"/>
                <w:szCs w:val="22"/>
              </w:rPr>
              <w:t>аукціону</w:t>
            </w:r>
            <w:proofErr w:type="spellEnd"/>
            <w:r w:rsidRPr="002E4D62">
              <w:rPr>
                <w:color w:val="000000"/>
                <w:sz w:val="22"/>
                <w:szCs w:val="22"/>
              </w:rPr>
              <w:t xml:space="preserve"> (пункт 150 Порядку)</w:t>
            </w:r>
          </w:p>
        </w:tc>
        <w:tc>
          <w:tcPr>
            <w:tcW w:w="4509" w:type="dxa"/>
            <w:gridSpan w:val="9"/>
            <w:tcBorders>
              <w:top w:val="single" w:sz="4" w:space="0" w:color="000000"/>
              <w:left w:val="nil"/>
              <w:bottom w:val="single" w:sz="4" w:space="0" w:color="000000"/>
              <w:right w:val="single" w:sz="4" w:space="0" w:color="000000"/>
            </w:tcBorders>
          </w:tcPr>
          <w:p w:rsidR="007773F9" w:rsidRPr="00171114" w:rsidRDefault="00171114" w:rsidP="00A51B47">
            <w:pPr>
              <w:spacing w:before="120"/>
              <w:rPr>
                <w:sz w:val="22"/>
                <w:szCs w:val="22"/>
                <w:lang w:val="ru-RU"/>
              </w:rPr>
            </w:pPr>
            <w:r w:rsidRPr="002E4D62">
              <w:rPr>
                <w:color w:val="000000"/>
                <w:sz w:val="22"/>
                <w:szCs w:val="22"/>
              </w:rPr>
              <w:t>сума, гривень, _____________</w:t>
            </w:r>
            <w:r>
              <w:rPr>
                <w:color w:val="000000"/>
                <w:sz w:val="22"/>
                <w:szCs w:val="22"/>
                <w:lang w:val="ru-RU"/>
              </w:rPr>
              <w:t xml:space="preserve"> з ПДВ</w:t>
            </w:r>
          </w:p>
        </w:tc>
      </w:tr>
      <w:tr w:rsidR="00A51B47"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A51B47" w:rsidRPr="00A51B47" w:rsidRDefault="00A51B47" w:rsidP="00260C8F">
            <w:pPr>
              <w:pStyle w:val="af5"/>
              <w:jc w:val="center"/>
              <w:rPr>
                <w:sz w:val="22"/>
                <w:szCs w:val="22"/>
                <w:lang w:val="uk-UA"/>
              </w:rPr>
            </w:pPr>
            <w:r>
              <w:rPr>
                <w:sz w:val="22"/>
                <w:szCs w:val="22"/>
                <w:lang w:val="uk-UA"/>
              </w:rPr>
              <w:t>або</w:t>
            </w:r>
          </w:p>
        </w:tc>
        <w:tc>
          <w:tcPr>
            <w:tcW w:w="5326" w:type="dxa"/>
            <w:gridSpan w:val="8"/>
            <w:tcBorders>
              <w:top w:val="single" w:sz="4" w:space="0" w:color="000000"/>
              <w:left w:val="nil"/>
              <w:bottom w:val="single" w:sz="4" w:space="0" w:color="000000"/>
              <w:right w:val="single" w:sz="4" w:space="0" w:color="000000"/>
            </w:tcBorders>
          </w:tcPr>
          <w:p w:rsidR="00A51B47" w:rsidRPr="002E4D62" w:rsidRDefault="00A51B47" w:rsidP="00260C8F">
            <w:pPr>
              <w:pStyle w:val="af5"/>
              <w:rPr>
                <w:sz w:val="22"/>
                <w:szCs w:val="22"/>
              </w:rPr>
            </w:pPr>
          </w:p>
        </w:tc>
        <w:tc>
          <w:tcPr>
            <w:tcW w:w="4509" w:type="dxa"/>
            <w:gridSpan w:val="9"/>
            <w:tcBorders>
              <w:top w:val="single" w:sz="4" w:space="0" w:color="000000"/>
              <w:left w:val="nil"/>
              <w:bottom w:val="single" w:sz="4" w:space="0" w:color="000000"/>
              <w:right w:val="single" w:sz="4" w:space="0" w:color="000000"/>
            </w:tcBorders>
          </w:tcPr>
          <w:p w:rsidR="00A51B47" w:rsidRDefault="00A51B47" w:rsidP="00260C8F">
            <w:pPr>
              <w:spacing w:before="120"/>
              <w:rPr>
                <w:color w:val="000000"/>
                <w:sz w:val="22"/>
                <w:szCs w:val="22"/>
              </w:rPr>
            </w:pPr>
          </w:p>
        </w:tc>
      </w:tr>
      <w:tr w:rsidR="00A51B47"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A51B47" w:rsidRDefault="00A51B47" w:rsidP="00A51B47">
            <w:pPr>
              <w:spacing w:before="120"/>
              <w:ind w:left="-108" w:right="-108" w:hanging="29"/>
              <w:jc w:val="center"/>
            </w:pPr>
            <w:r>
              <w:rPr>
                <w:color w:val="000000"/>
                <w:sz w:val="22"/>
                <w:szCs w:val="22"/>
              </w:rPr>
              <w:t>10.1</w:t>
            </w:r>
            <w:r>
              <w:rPr>
                <w:color w:val="000000"/>
                <w:sz w:val="22"/>
                <w:szCs w:val="22"/>
              </w:rPr>
              <w:br/>
              <w:t>(2)</w:t>
            </w:r>
          </w:p>
          <w:p w:rsidR="00A51B47" w:rsidRPr="002E4D62" w:rsidRDefault="00A51B47" w:rsidP="00260C8F">
            <w:pPr>
              <w:pStyle w:val="af5"/>
              <w:jc w:val="center"/>
              <w:rPr>
                <w:sz w:val="22"/>
                <w:szCs w:val="22"/>
                <w:lang w:val="en-US"/>
              </w:rPr>
            </w:pPr>
          </w:p>
        </w:tc>
        <w:tc>
          <w:tcPr>
            <w:tcW w:w="5326" w:type="dxa"/>
            <w:gridSpan w:val="8"/>
            <w:tcBorders>
              <w:top w:val="single" w:sz="4" w:space="0" w:color="000000"/>
              <w:left w:val="nil"/>
              <w:bottom w:val="single" w:sz="4" w:space="0" w:color="000000"/>
              <w:right w:val="single" w:sz="4" w:space="0" w:color="000000"/>
            </w:tcBorders>
          </w:tcPr>
          <w:p w:rsidR="00A51B47" w:rsidRPr="002E4D62" w:rsidRDefault="00A51B47" w:rsidP="00260C8F">
            <w:pPr>
              <w:pStyle w:val="af5"/>
              <w:rPr>
                <w:sz w:val="22"/>
                <w:szCs w:val="22"/>
              </w:rPr>
            </w:pPr>
            <w:r>
              <w:rPr>
                <w:color w:val="000000"/>
                <w:sz w:val="22"/>
                <w:szCs w:val="22"/>
              </w:rPr>
              <w:t>6 (</w:t>
            </w:r>
            <w:proofErr w:type="spellStart"/>
            <w:r>
              <w:rPr>
                <w:color w:val="000000"/>
                <w:sz w:val="22"/>
                <w:szCs w:val="22"/>
              </w:rPr>
              <w:t>шість</w:t>
            </w:r>
            <w:proofErr w:type="spellEnd"/>
            <w:r>
              <w:rPr>
                <w:color w:val="000000"/>
                <w:sz w:val="22"/>
                <w:szCs w:val="22"/>
              </w:rPr>
              <w:t xml:space="preserve">) </w:t>
            </w:r>
            <w:proofErr w:type="spellStart"/>
            <w:r>
              <w:rPr>
                <w:color w:val="000000"/>
                <w:sz w:val="22"/>
                <w:szCs w:val="22"/>
              </w:rPr>
              <w:t>місячних</w:t>
            </w:r>
            <w:proofErr w:type="spellEnd"/>
            <w:r>
              <w:rPr>
                <w:color w:val="000000"/>
                <w:sz w:val="22"/>
                <w:szCs w:val="22"/>
              </w:rPr>
              <w:t xml:space="preserve"> </w:t>
            </w:r>
            <w:proofErr w:type="spellStart"/>
            <w:r>
              <w:rPr>
                <w:color w:val="000000"/>
                <w:sz w:val="22"/>
                <w:szCs w:val="22"/>
              </w:rPr>
              <w:t>орендних</w:t>
            </w:r>
            <w:proofErr w:type="spellEnd"/>
            <w:r>
              <w:rPr>
                <w:color w:val="000000"/>
                <w:sz w:val="22"/>
                <w:szCs w:val="22"/>
              </w:rPr>
              <w:t xml:space="preserve"> плат, визначених за результатами проведення аукціону, якщо переможцем аукціону є особа інша, ніж орендар Майна станом на дату оголошення аукціону (пункт 150 Порядку)</w:t>
            </w:r>
          </w:p>
        </w:tc>
        <w:tc>
          <w:tcPr>
            <w:tcW w:w="4509" w:type="dxa"/>
            <w:gridSpan w:val="9"/>
            <w:tcBorders>
              <w:top w:val="single" w:sz="4" w:space="0" w:color="000000"/>
              <w:left w:val="nil"/>
              <w:bottom w:val="single" w:sz="4" w:space="0" w:color="000000"/>
              <w:right w:val="single" w:sz="4" w:space="0" w:color="000000"/>
            </w:tcBorders>
          </w:tcPr>
          <w:p w:rsidR="00A51B47" w:rsidRDefault="00171114" w:rsidP="00260C8F">
            <w:pPr>
              <w:spacing w:before="120"/>
              <w:rPr>
                <w:color w:val="000000"/>
                <w:sz w:val="22"/>
                <w:szCs w:val="22"/>
              </w:rPr>
            </w:pPr>
            <w:r w:rsidRPr="002E4D62">
              <w:rPr>
                <w:color w:val="000000"/>
                <w:sz w:val="22"/>
                <w:szCs w:val="22"/>
              </w:rPr>
              <w:t>сума, гривень, _____________</w:t>
            </w:r>
            <w:r>
              <w:rPr>
                <w:color w:val="000000"/>
                <w:sz w:val="22"/>
                <w:szCs w:val="22"/>
                <w:lang w:val="ru-RU"/>
              </w:rPr>
              <w:t xml:space="preserve"> </w:t>
            </w:r>
            <w:r>
              <w:rPr>
                <w:color w:val="000000"/>
                <w:sz w:val="22"/>
                <w:szCs w:val="22"/>
                <w:lang w:val="ru-RU"/>
              </w:rPr>
              <w:t>з ПДВ</w:t>
            </w:r>
          </w:p>
        </w:tc>
      </w:tr>
      <w:tr w:rsidR="007773F9" w:rsidRPr="002E4D62">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rsidR="007773F9" w:rsidRPr="002E4D62" w:rsidRDefault="007773F9" w:rsidP="00260C8F">
            <w:pPr>
              <w:pStyle w:val="af5"/>
              <w:jc w:val="center"/>
              <w:rPr>
                <w:sz w:val="22"/>
                <w:szCs w:val="22"/>
                <w:lang w:val="uk-UA"/>
              </w:rPr>
            </w:pPr>
          </w:p>
          <w:p w:rsidR="007773F9" w:rsidRPr="002E4D62" w:rsidRDefault="007773F9" w:rsidP="00260C8F">
            <w:pPr>
              <w:pStyle w:val="af5"/>
              <w:jc w:val="center"/>
              <w:rPr>
                <w:sz w:val="22"/>
                <w:szCs w:val="22"/>
                <w:lang w:val="en-US"/>
              </w:rPr>
            </w:pPr>
            <w:r w:rsidRPr="002E4D62">
              <w:rPr>
                <w:sz w:val="22"/>
                <w:szCs w:val="22"/>
              </w:rPr>
              <w:t>1</w:t>
            </w:r>
            <w:r w:rsidRPr="002E4D62">
              <w:rPr>
                <w:sz w:val="22"/>
                <w:szCs w:val="22"/>
                <w:lang w:val="en-US"/>
              </w:rPr>
              <w:t>1</w:t>
            </w:r>
          </w:p>
        </w:tc>
        <w:tc>
          <w:tcPr>
            <w:tcW w:w="3225" w:type="dxa"/>
            <w:gridSpan w:val="3"/>
            <w:vMerge w:val="restart"/>
            <w:tcBorders>
              <w:top w:val="single" w:sz="4" w:space="0" w:color="000000"/>
              <w:left w:val="nil"/>
              <w:bottom w:val="nil"/>
              <w:right w:val="single" w:sz="4" w:space="0" w:color="000000"/>
            </w:tcBorders>
          </w:tcPr>
          <w:p w:rsidR="007773F9" w:rsidRPr="002E4D62" w:rsidRDefault="007773F9" w:rsidP="00260C8F">
            <w:pPr>
              <w:pStyle w:val="af5"/>
              <w:rPr>
                <w:sz w:val="22"/>
                <w:szCs w:val="22"/>
                <w:lang w:val="uk-UA"/>
              </w:rPr>
            </w:pPr>
          </w:p>
          <w:p w:rsidR="007773F9" w:rsidRPr="002E4D62" w:rsidRDefault="007773F9" w:rsidP="00260C8F">
            <w:pPr>
              <w:pStyle w:val="af5"/>
              <w:rPr>
                <w:sz w:val="22"/>
                <w:szCs w:val="22"/>
              </w:rPr>
            </w:pPr>
            <w:r w:rsidRPr="002E4D62">
              <w:rPr>
                <w:sz w:val="22"/>
                <w:szCs w:val="22"/>
              </w:rPr>
              <w:t xml:space="preserve">Сума </w:t>
            </w:r>
            <w:proofErr w:type="spellStart"/>
            <w:r w:rsidRPr="002E4D62">
              <w:rPr>
                <w:sz w:val="22"/>
                <w:szCs w:val="22"/>
              </w:rPr>
              <w:t>забезпечувального</w:t>
            </w:r>
            <w:proofErr w:type="spellEnd"/>
            <w:r w:rsidRPr="002E4D62">
              <w:rPr>
                <w:sz w:val="22"/>
                <w:szCs w:val="22"/>
              </w:rPr>
              <w:t xml:space="preserve"> депозиту</w:t>
            </w:r>
          </w:p>
        </w:tc>
        <w:tc>
          <w:tcPr>
            <w:tcW w:w="6610" w:type="dxa"/>
            <w:gridSpan w:val="14"/>
            <w:tcBorders>
              <w:top w:val="single" w:sz="4" w:space="0" w:color="000000"/>
              <w:left w:val="nil"/>
              <w:bottom w:val="single" w:sz="4" w:space="0" w:color="000000"/>
              <w:right w:val="single" w:sz="4" w:space="0" w:color="000000"/>
            </w:tcBorders>
          </w:tcPr>
          <w:p w:rsidR="007773F9" w:rsidRPr="002E4D62" w:rsidRDefault="007773F9" w:rsidP="00260C8F">
            <w:pPr>
              <w:spacing w:before="120"/>
              <w:rPr>
                <w:color w:val="000000"/>
                <w:sz w:val="22"/>
                <w:szCs w:val="22"/>
              </w:rPr>
            </w:pPr>
            <w:r w:rsidRPr="004B371E">
              <w:rPr>
                <w:color w:val="000000"/>
                <w:sz w:val="22"/>
                <w:szCs w:val="22"/>
              </w:rPr>
              <w:t xml:space="preserve"> (дві місячні орендні плати, але в будь-якому разі у розмірі не меншому, ніж розмір мінімальної заробітної плати станом</w:t>
            </w:r>
            <w:r w:rsidRPr="002E4D62">
              <w:rPr>
                <w:color w:val="000000"/>
                <w:sz w:val="22"/>
                <w:szCs w:val="22"/>
              </w:rPr>
              <w:t xml:space="preserve"> на перше число місяця, в якому продовжується цей договір</w:t>
            </w:r>
            <w:r w:rsidR="009940EB">
              <w:rPr>
                <w:color w:val="000000"/>
                <w:sz w:val="22"/>
                <w:szCs w:val="22"/>
              </w:rPr>
              <w:t>)</w:t>
            </w:r>
          </w:p>
          <w:p w:rsidR="007773F9" w:rsidRPr="002E4D62" w:rsidRDefault="007773F9" w:rsidP="00260C8F">
            <w:pPr>
              <w:pStyle w:val="af5"/>
              <w:rPr>
                <w:sz w:val="22"/>
                <w:szCs w:val="22"/>
                <w:lang w:val="uk-UA"/>
              </w:rPr>
            </w:pPr>
            <w:r w:rsidRPr="002E4D62">
              <w:rPr>
                <w:color w:val="000000"/>
                <w:sz w:val="22"/>
                <w:szCs w:val="22"/>
              </w:rPr>
              <w:t xml:space="preserve">сума, </w:t>
            </w:r>
            <w:proofErr w:type="spellStart"/>
            <w:r w:rsidRPr="002E4D62">
              <w:rPr>
                <w:color w:val="000000"/>
                <w:sz w:val="22"/>
                <w:szCs w:val="22"/>
              </w:rPr>
              <w:t>гривень</w:t>
            </w:r>
            <w:proofErr w:type="spellEnd"/>
            <w:r w:rsidRPr="002E4D62">
              <w:rPr>
                <w:color w:val="000000"/>
                <w:sz w:val="22"/>
                <w:szCs w:val="22"/>
              </w:rPr>
              <w:t>, _____________</w:t>
            </w:r>
          </w:p>
        </w:tc>
      </w:tr>
      <w:tr w:rsidR="007773F9" w:rsidRPr="002E4D62">
        <w:trPr>
          <w:gridAfter w:val="1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7773F9" w:rsidRPr="002E4D62" w:rsidRDefault="007773F9" w:rsidP="00304342">
            <w:pPr>
              <w:rPr>
                <w:color w:val="000000"/>
                <w:sz w:val="22"/>
                <w:szCs w:val="22"/>
              </w:rPr>
            </w:pPr>
          </w:p>
        </w:tc>
        <w:tc>
          <w:tcPr>
            <w:tcW w:w="3225" w:type="dxa"/>
            <w:gridSpan w:val="3"/>
            <w:vMerge/>
            <w:tcBorders>
              <w:top w:val="single" w:sz="4" w:space="0" w:color="000000"/>
              <w:left w:val="nil"/>
              <w:bottom w:val="nil"/>
              <w:right w:val="single" w:sz="4" w:space="0" w:color="000000"/>
            </w:tcBorders>
            <w:vAlign w:val="center"/>
          </w:tcPr>
          <w:p w:rsidR="007773F9" w:rsidRPr="002E4D62" w:rsidRDefault="007773F9" w:rsidP="00304342">
            <w:pPr>
              <w:rPr>
                <w:color w:val="000000"/>
                <w:sz w:val="22"/>
                <w:szCs w:val="22"/>
              </w:rPr>
            </w:pPr>
          </w:p>
        </w:tc>
      </w:tr>
      <w:tr w:rsidR="007773F9" w:rsidRPr="002E4D62">
        <w:trPr>
          <w:trHeight w:val="432"/>
        </w:trPr>
        <w:tc>
          <w:tcPr>
            <w:tcW w:w="770" w:type="dxa"/>
            <w:tcBorders>
              <w:top w:val="single" w:sz="4" w:space="0" w:color="auto"/>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lang w:val="en-US"/>
              </w:rPr>
            </w:pPr>
            <w:r w:rsidRPr="002E4D62">
              <w:rPr>
                <w:color w:val="000000"/>
                <w:sz w:val="22"/>
                <w:szCs w:val="22"/>
              </w:rPr>
              <w:t>12</w:t>
            </w:r>
          </w:p>
        </w:tc>
        <w:tc>
          <w:tcPr>
            <w:tcW w:w="9835" w:type="dxa"/>
            <w:gridSpan w:val="17"/>
            <w:tcBorders>
              <w:top w:val="single" w:sz="4" w:space="0" w:color="000000"/>
              <w:left w:val="nil"/>
              <w:bottom w:val="single" w:sz="4" w:space="0" w:color="000000"/>
              <w:right w:val="single" w:sz="4" w:space="0" w:color="000000"/>
            </w:tcBorders>
          </w:tcPr>
          <w:p w:rsidR="007773F9" w:rsidRPr="002E4D62" w:rsidRDefault="007773F9" w:rsidP="00715EE9">
            <w:pPr>
              <w:spacing w:before="120"/>
              <w:ind w:left="248"/>
              <w:jc w:val="center"/>
              <w:rPr>
                <w:color w:val="000000"/>
                <w:sz w:val="22"/>
                <w:szCs w:val="22"/>
              </w:rPr>
            </w:pPr>
            <w:r w:rsidRPr="002E4D62">
              <w:rPr>
                <w:color w:val="000000"/>
                <w:sz w:val="22"/>
                <w:szCs w:val="22"/>
              </w:rPr>
              <w:t>Строк договору</w:t>
            </w:r>
          </w:p>
        </w:tc>
      </w:tr>
      <w:tr w:rsidR="007773F9" w:rsidRPr="002E4D62">
        <w:trPr>
          <w:trHeight w:val="544"/>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12.1</w:t>
            </w:r>
            <w:r w:rsidRPr="002E4D62">
              <w:rPr>
                <w:color w:val="000000"/>
                <w:sz w:val="22"/>
                <w:szCs w:val="22"/>
              </w:rPr>
              <w:br/>
            </w:r>
          </w:p>
          <w:p w:rsidR="007773F9" w:rsidRPr="002E4D62" w:rsidRDefault="007773F9" w:rsidP="00304342">
            <w:pPr>
              <w:spacing w:before="120"/>
              <w:jc w:val="center"/>
              <w:rPr>
                <w:color w:val="000000"/>
                <w:sz w:val="22"/>
                <w:szCs w:val="22"/>
              </w:rPr>
            </w:pPr>
          </w:p>
        </w:tc>
        <w:tc>
          <w:tcPr>
            <w:tcW w:w="9835" w:type="dxa"/>
            <w:gridSpan w:val="17"/>
            <w:tcBorders>
              <w:top w:val="single" w:sz="4" w:space="0" w:color="000000"/>
              <w:left w:val="nil"/>
              <w:bottom w:val="single" w:sz="4" w:space="0" w:color="000000"/>
              <w:right w:val="single" w:sz="4" w:space="0" w:color="000000"/>
            </w:tcBorders>
          </w:tcPr>
          <w:p w:rsidR="007773F9" w:rsidRPr="002E4D62" w:rsidRDefault="009940EB" w:rsidP="0072292A">
            <w:pPr>
              <w:spacing w:before="120"/>
              <w:jc w:val="center"/>
              <w:rPr>
                <w:color w:val="000000"/>
                <w:sz w:val="22"/>
                <w:szCs w:val="22"/>
              </w:rPr>
            </w:pPr>
            <w:r>
              <w:rPr>
                <w:b/>
                <w:bCs/>
                <w:color w:val="000000"/>
                <w:sz w:val="22"/>
                <w:szCs w:val="22"/>
              </w:rPr>
              <w:t>5</w:t>
            </w:r>
            <w:r w:rsidR="007773F9" w:rsidRPr="0072292A">
              <w:rPr>
                <w:b/>
                <w:bCs/>
                <w:color w:val="000000"/>
                <w:sz w:val="22"/>
                <w:szCs w:val="22"/>
              </w:rPr>
              <w:t xml:space="preserve"> рок  з дати набрання чинності цим договором</w:t>
            </w:r>
          </w:p>
        </w:tc>
      </w:tr>
      <w:tr w:rsidR="007773F9" w:rsidRPr="002E4D62">
        <w:trPr>
          <w:trHeight w:val="320"/>
        </w:trPr>
        <w:tc>
          <w:tcPr>
            <w:tcW w:w="770" w:type="dxa"/>
            <w:tcBorders>
              <w:top w:val="single" w:sz="4" w:space="0" w:color="auto"/>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lastRenderedPageBreak/>
              <w:t>13</w:t>
            </w:r>
          </w:p>
        </w:tc>
        <w:tc>
          <w:tcPr>
            <w:tcW w:w="2066" w:type="dxa"/>
            <w:gridSpan w:val="2"/>
            <w:tcBorders>
              <w:top w:val="single" w:sz="4" w:space="0" w:color="auto"/>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Згода на суборенду</w:t>
            </w:r>
          </w:p>
        </w:tc>
        <w:tc>
          <w:tcPr>
            <w:tcW w:w="7769" w:type="dxa"/>
            <w:gridSpan w:val="15"/>
            <w:tcBorders>
              <w:top w:val="single" w:sz="4" w:space="0" w:color="auto"/>
              <w:left w:val="nil"/>
              <w:bottom w:val="single" w:sz="4" w:space="0" w:color="000000"/>
              <w:right w:val="single" w:sz="4" w:space="0" w:color="000000"/>
            </w:tcBorders>
          </w:tcPr>
          <w:p w:rsidR="007773F9" w:rsidRPr="002E4D62" w:rsidRDefault="007773F9" w:rsidP="00304342">
            <w:pPr>
              <w:rPr>
                <w:color w:val="000000"/>
                <w:sz w:val="22"/>
                <w:szCs w:val="22"/>
              </w:rPr>
            </w:pPr>
            <w:r w:rsidRPr="002E4D62">
              <w:rPr>
                <w:color w:val="000000"/>
                <w:sz w:val="22"/>
                <w:szCs w:val="22"/>
              </w:rPr>
              <w:t xml:space="preserve">Орендодавець не надав згоду на передачу майна в                                     суборенду згідно з оголошенням про передачу майна в оренду </w:t>
            </w:r>
          </w:p>
        </w:tc>
      </w:tr>
      <w:tr w:rsidR="007773F9" w:rsidRPr="002E4D62">
        <w:trPr>
          <w:trHeight w:val="76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14</w:t>
            </w:r>
          </w:p>
        </w:tc>
        <w:tc>
          <w:tcPr>
            <w:tcW w:w="2066" w:type="dxa"/>
            <w:gridSpan w:val="2"/>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Додаткові умови оренди</w:t>
            </w:r>
          </w:p>
        </w:tc>
        <w:tc>
          <w:tcPr>
            <w:tcW w:w="7769" w:type="dxa"/>
            <w:gridSpan w:val="15"/>
            <w:tcBorders>
              <w:top w:val="single" w:sz="4" w:space="0" w:color="000000"/>
              <w:left w:val="nil"/>
              <w:right w:val="single" w:sz="4" w:space="0" w:color="000000"/>
            </w:tcBorders>
          </w:tcPr>
          <w:p w:rsidR="007773F9" w:rsidRPr="002E4D62" w:rsidRDefault="007773F9" w:rsidP="00AF4480">
            <w:pPr>
              <w:pStyle w:val="af5"/>
              <w:jc w:val="center"/>
              <w:rPr>
                <w:sz w:val="22"/>
                <w:szCs w:val="22"/>
                <w:lang w:val="uk-UA"/>
              </w:rPr>
            </w:pPr>
            <w:proofErr w:type="spellStart"/>
            <w:r w:rsidRPr="002E4D62">
              <w:rPr>
                <w:color w:val="000000"/>
                <w:sz w:val="22"/>
                <w:szCs w:val="22"/>
              </w:rPr>
              <w:t>Додаткові</w:t>
            </w:r>
            <w:proofErr w:type="spellEnd"/>
            <w:r w:rsidRPr="002E4D62">
              <w:rPr>
                <w:color w:val="000000"/>
                <w:sz w:val="22"/>
                <w:szCs w:val="22"/>
              </w:rPr>
              <w:t xml:space="preserve"> </w:t>
            </w:r>
            <w:proofErr w:type="spellStart"/>
            <w:r w:rsidRPr="002E4D62">
              <w:rPr>
                <w:color w:val="000000"/>
                <w:sz w:val="22"/>
                <w:szCs w:val="22"/>
              </w:rPr>
              <w:t>умови</w:t>
            </w:r>
            <w:proofErr w:type="spellEnd"/>
            <w:r w:rsidRPr="002E4D62">
              <w:rPr>
                <w:color w:val="000000"/>
                <w:sz w:val="22"/>
                <w:szCs w:val="22"/>
              </w:rPr>
              <w:t xml:space="preserve"> не </w:t>
            </w:r>
            <w:proofErr w:type="spellStart"/>
            <w:r w:rsidRPr="002E4D62">
              <w:rPr>
                <w:color w:val="000000"/>
                <w:sz w:val="22"/>
                <w:szCs w:val="22"/>
              </w:rPr>
              <w:t>визначені</w:t>
            </w:r>
            <w:proofErr w:type="spellEnd"/>
          </w:p>
          <w:p w:rsidR="007773F9" w:rsidRPr="002E4D62" w:rsidRDefault="007773F9" w:rsidP="004B6CAA">
            <w:pPr>
              <w:spacing w:before="120"/>
              <w:rPr>
                <w:color w:val="000000"/>
                <w:sz w:val="22"/>
                <w:szCs w:val="22"/>
              </w:rPr>
            </w:pPr>
          </w:p>
        </w:tc>
      </w:tr>
      <w:tr w:rsidR="007773F9" w:rsidRPr="002E4D62">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15</w:t>
            </w:r>
          </w:p>
        </w:tc>
        <w:tc>
          <w:tcPr>
            <w:tcW w:w="2066" w:type="dxa"/>
            <w:gridSpan w:val="2"/>
            <w:vMerge w:val="restart"/>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Банківські реквізити для сплати орендної плати та інших платежів відповідно до цього договору</w:t>
            </w:r>
          </w:p>
        </w:tc>
        <w:tc>
          <w:tcPr>
            <w:tcW w:w="2693" w:type="dxa"/>
            <w:gridSpan w:val="4"/>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Балансоутримувача</w:t>
            </w:r>
          </w:p>
        </w:tc>
        <w:tc>
          <w:tcPr>
            <w:tcW w:w="2693" w:type="dxa"/>
            <w:gridSpan w:val="9"/>
            <w:tcBorders>
              <w:top w:val="single" w:sz="4" w:space="0" w:color="000000"/>
              <w:left w:val="nil"/>
              <w:bottom w:val="single" w:sz="4" w:space="0" w:color="000000"/>
              <w:right w:val="single" w:sz="4" w:space="0" w:color="000000"/>
            </w:tcBorders>
          </w:tcPr>
          <w:p w:rsidR="007773F9" w:rsidRPr="002E4D62" w:rsidRDefault="007773F9" w:rsidP="0035795D">
            <w:pPr>
              <w:spacing w:before="120"/>
              <w:rPr>
                <w:color w:val="000000"/>
                <w:sz w:val="22"/>
                <w:szCs w:val="22"/>
                <w:highlight w:val="yellow"/>
              </w:rPr>
            </w:pPr>
            <w:r w:rsidRPr="002E4D62">
              <w:rPr>
                <w:color w:val="000000"/>
                <w:sz w:val="22"/>
                <w:szCs w:val="22"/>
              </w:rPr>
              <w:t xml:space="preserve">державного бюджету </w:t>
            </w:r>
          </w:p>
        </w:tc>
        <w:tc>
          <w:tcPr>
            <w:tcW w:w="2383" w:type="dxa"/>
            <w:gridSpan w:val="2"/>
            <w:tcBorders>
              <w:top w:val="single" w:sz="4" w:space="0" w:color="000000"/>
              <w:left w:val="nil"/>
              <w:bottom w:val="single" w:sz="4" w:space="0" w:color="000000"/>
              <w:right w:val="single" w:sz="4" w:space="0" w:color="000000"/>
            </w:tcBorders>
          </w:tcPr>
          <w:p w:rsidR="007773F9" w:rsidRPr="002E4D62" w:rsidRDefault="007773F9" w:rsidP="0035795D">
            <w:pPr>
              <w:spacing w:before="120"/>
              <w:rPr>
                <w:color w:val="000000"/>
                <w:sz w:val="22"/>
                <w:szCs w:val="22"/>
              </w:rPr>
            </w:pPr>
            <w:r w:rsidRPr="002E4D62">
              <w:rPr>
                <w:color w:val="000000"/>
                <w:sz w:val="22"/>
                <w:szCs w:val="22"/>
              </w:rPr>
              <w:t>Орендодавця</w:t>
            </w:r>
          </w:p>
        </w:tc>
      </w:tr>
      <w:tr w:rsidR="007773F9" w:rsidRPr="002E4D6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7773F9" w:rsidRPr="002E4D62" w:rsidRDefault="007773F9" w:rsidP="00304342">
            <w:pPr>
              <w:rPr>
                <w:color w:val="000000"/>
                <w:sz w:val="22"/>
                <w:szCs w:val="22"/>
              </w:rPr>
            </w:pPr>
          </w:p>
        </w:tc>
        <w:tc>
          <w:tcPr>
            <w:tcW w:w="2066" w:type="dxa"/>
            <w:gridSpan w:val="2"/>
            <w:vMerge/>
            <w:tcBorders>
              <w:top w:val="single" w:sz="4" w:space="0" w:color="000000"/>
              <w:left w:val="nil"/>
              <w:bottom w:val="single" w:sz="4" w:space="0" w:color="000000"/>
              <w:right w:val="single" w:sz="4" w:space="0" w:color="000000"/>
            </w:tcBorders>
            <w:vAlign w:val="center"/>
          </w:tcPr>
          <w:p w:rsidR="007773F9" w:rsidRPr="002E4D62" w:rsidRDefault="007773F9" w:rsidP="00304342">
            <w:pPr>
              <w:rPr>
                <w:color w:val="000000"/>
                <w:sz w:val="22"/>
                <w:szCs w:val="22"/>
              </w:rPr>
            </w:pPr>
          </w:p>
        </w:tc>
        <w:tc>
          <w:tcPr>
            <w:tcW w:w="2693" w:type="dxa"/>
            <w:gridSpan w:val="4"/>
            <w:tcBorders>
              <w:top w:val="single" w:sz="4" w:space="0" w:color="000000"/>
              <w:left w:val="nil"/>
              <w:bottom w:val="single" w:sz="4" w:space="0" w:color="000000"/>
              <w:right w:val="single" w:sz="4" w:space="0" w:color="000000"/>
            </w:tcBorders>
          </w:tcPr>
          <w:p w:rsidR="007773F9" w:rsidRPr="002E4D62" w:rsidRDefault="007773F9" w:rsidP="00A46152">
            <w:pPr>
              <w:rPr>
                <w:sz w:val="22"/>
                <w:szCs w:val="22"/>
              </w:rPr>
            </w:pPr>
            <w:r w:rsidRPr="002E4D62">
              <w:rPr>
                <w:sz w:val="22"/>
                <w:szCs w:val="22"/>
              </w:rPr>
              <w:t>Південна  філія Державного підприємства "Адміністрація морських портів України" (Адміністрація морського порту Південний)</w:t>
            </w:r>
          </w:p>
          <w:p w:rsidR="007773F9" w:rsidRPr="00BC371B" w:rsidRDefault="007773F9" w:rsidP="00BC371B">
            <w:pPr>
              <w:rPr>
                <w:color w:val="000000"/>
                <w:sz w:val="22"/>
                <w:szCs w:val="22"/>
              </w:rPr>
            </w:pPr>
            <w:r w:rsidRPr="00383FA7">
              <w:rPr>
                <w:color w:val="000000"/>
                <w:sz w:val="22"/>
                <w:szCs w:val="22"/>
              </w:rPr>
              <w:t>65481, Одеська обл</w:t>
            </w:r>
            <w:r>
              <w:rPr>
                <w:color w:val="000000"/>
                <w:sz w:val="22"/>
                <w:szCs w:val="22"/>
              </w:rPr>
              <w:t xml:space="preserve">асть, м. Южне, вул. Берегова, 11 , </w:t>
            </w:r>
            <w:r w:rsidRPr="00992CB0">
              <w:rPr>
                <w:sz w:val="22"/>
                <w:szCs w:val="22"/>
              </w:rPr>
              <w:t>код</w:t>
            </w:r>
            <w:r w:rsidRPr="0066244D">
              <w:rPr>
                <w:sz w:val="22"/>
                <w:szCs w:val="22"/>
              </w:rPr>
              <w:t xml:space="preserve"> ЄДРПОУ</w:t>
            </w:r>
            <w:r w:rsidRPr="00992CB0">
              <w:rPr>
                <w:sz w:val="22"/>
                <w:szCs w:val="22"/>
              </w:rPr>
              <w:t xml:space="preserve"> </w:t>
            </w:r>
            <w:r w:rsidRPr="002E4D62">
              <w:rPr>
                <w:rFonts w:ascii="Arial" w:hAnsi="Arial" w:cs="Arial"/>
                <w:sz w:val="22"/>
                <w:szCs w:val="22"/>
                <w:lang w:val="ru-RU"/>
              </w:rPr>
              <w:t>38728549</w:t>
            </w:r>
          </w:p>
          <w:p w:rsidR="007773F9" w:rsidRPr="00992CB0" w:rsidRDefault="007773F9" w:rsidP="00A46152">
            <w:pPr>
              <w:jc w:val="both"/>
              <w:rPr>
                <w:sz w:val="22"/>
                <w:szCs w:val="22"/>
              </w:rPr>
            </w:pPr>
            <w:r w:rsidRPr="00992CB0">
              <w:rPr>
                <w:sz w:val="22"/>
                <w:szCs w:val="22"/>
              </w:rPr>
              <w:t xml:space="preserve"> </w:t>
            </w:r>
          </w:p>
          <w:p w:rsidR="007773F9" w:rsidRPr="00992CB0" w:rsidRDefault="007773F9" w:rsidP="00A46152">
            <w:pPr>
              <w:jc w:val="both"/>
              <w:rPr>
                <w:sz w:val="22"/>
                <w:szCs w:val="22"/>
              </w:rPr>
            </w:pPr>
            <w:r>
              <w:rPr>
                <w:sz w:val="22"/>
                <w:szCs w:val="22"/>
              </w:rPr>
              <w:t xml:space="preserve">ІПН </w:t>
            </w:r>
            <w:r>
              <w:rPr>
                <w:rFonts w:ascii="Arial" w:hAnsi="Arial" w:cs="Arial"/>
              </w:rPr>
              <w:t>387277726597</w:t>
            </w:r>
            <w:r w:rsidRPr="00992CB0">
              <w:rPr>
                <w:sz w:val="22"/>
                <w:szCs w:val="22"/>
              </w:rPr>
              <w:t xml:space="preserve">, </w:t>
            </w:r>
          </w:p>
          <w:p w:rsidR="007773F9" w:rsidRDefault="007773F9" w:rsidP="00A46152">
            <w:pPr>
              <w:rPr>
                <w:sz w:val="22"/>
                <w:szCs w:val="22"/>
              </w:rPr>
            </w:pPr>
            <w:r w:rsidRPr="00992CB0">
              <w:rPr>
                <w:sz w:val="22"/>
                <w:szCs w:val="22"/>
              </w:rPr>
              <w:t xml:space="preserve">р/р </w:t>
            </w:r>
            <w:r w:rsidRPr="00992CB0">
              <w:rPr>
                <w:sz w:val="22"/>
                <w:szCs w:val="22"/>
                <w:lang w:val="en-US"/>
              </w:rPr>
              <w:t>UA</w:t>
            </w:r>
            <w:r>
              <w:rPr>
                <w:sz w:val="22"/>
                <w:szCs w:val="22"/>
              </w:rPr>
              <w:t xml:space="preserve">893204780000026006212002933 </w:t>
            </w:r>
          </w:p>
          <w:p w:rsidR="007773F9" w:rsidRDefault="007773F9" w:rsidP="00A46152">
            <w:pPr>
              <w:rPr>
                <w:sz w:val="22"/>
                <w:szCs w:val="22"/>
              </w:rPr>
            </w:pPr>
          </w:p>
          <w:p w:rsidR="007773F9" w:rsidRDefault="007773F9" w:rsidP="00A46152">
            <w:pPr>
              <w:rPr>
                <w:sz w:val="22"/>
                <w:szCs w:val="22"/>
              </w:rPr>
            </w:pPr>
          </w:p>
          <w:p w:rsidR="007773F9" w:rsidRPr="002E4D62" w:rsidRDefault="007773F9" w:rsidP="00A46152">
            <w:pPr>
              <w:rPr>
                <w:sz w:val="22"/>
                <w:szCs w:val="22"/>
              </w:rPr>
            </w:pPr>
          </w:p>
        </w:tc>
        <w:tc>
          <w:tcPr>
            <w:tcW w:w="2693" w:type="dxa"/>
            <w:gridSpan w:val="9"/>
            <w:tcBorders>
              <w:top w:val="single" w:sz="4" w:space="0" w:color="000000"/>
              <w:left w:val="nil"/>
              <w:bottom w:val="single" w:sz="4" w:space="0" w:color="000000"/>
              <w:right w:val="single" w:sz="4" w:space="0" w:color="000000"/>
            </w:tcBorders>
          </w:tcPr>
          <w:p w:rsidR="00B2154C" w:rsidRPr="002E4D62" w:rsidRDefault="007773F9" w:rsidP="003B2954">
            <w:pPr>
              <w:spacing w:before="120"/>
              <w:jc w:val="both"/>
              <w:rPr>
                <w:sz w:val="22"/>
                <w:szCs w:val="22"/>
              </w:rPr>
            </w:pPr>
            <w:r w:rsidRPr="002E4D62">
              <w:rPr>
                <w:sz w:val="22"/>
                <w:szCs w:val="22"/>
              </w:rPr>
              <w:t xml:space="preserve">Одержувач: </w:t>
            </w:r>
          </w:p>
          <w:p w:rsidR="00B2154C" w:rsidRDefault="00B2154C" w:rsidP="00B2154C">
            <w:pPr>
              <w:jc w:val="both"/>
              <w:rPr>
                <w:rFonts w:ascii="Arial" w:hAnsi="Arial" w:cs="Arial"/>
                <w:color w:val="000000"/>
                <w:lang w:val="ru-RU"/>
              </w:rPr>
            </w:pPr>
            <w:r>
              <w:rPr>
                <w:rFonts w:ascii="Arial" w:hAnsi="Arial" w:cs="Arial"/>
                <w:color w:val="000000"/>
              </w:rPr>
              <w:t xml:space="preserve">ГУК в </w:t>
            </w:r>
            <w:proofErr w:type="spellStart"/>
            <w:r>
              <w:rPr>
                <w:rFonts w:ascii="Arial" w:hAnsi="Arial" w:cs="Arial"/>
                <w:color w:val="000000"/>
              </w:rPr>
              <w:t>Од.обл</w:t>
            </w:r>
            <w:proofErr w:type="spellEnd"/>
            <w:r>
              <w:rPr>
                <w:rFonts w:ascii="Arial" w:hAnsi="Arial" w:cs="Arial"/>
                <w:color w:val="000000"/>
              </w:rPr>
              <w:t>./</w:t>
            </w:r>
            <w:proofErr w:type="spellStart"/>
            <w:r>
              <w:rPr>
                <w:rFonts w:ascii="Arial" w:hAnsi="Arial" w:cs="Arial"/>
                <w:color w:val="000000"/>
              </w:rPr>
              <w:t>м.Южне</w:t>
            </w:r>
            <w:proofErr w:type="spellEnd"/>
            <w:r>
              <w:rPr>
                <w:rFonts w:ascii="Arial" w:hAnsi="Arial" w:cs="Arial"/>
                <w:color w:val="000000"/>
              </w:rPr>
              <w:t>/22080300</w:t>
            </w:r>
          </w:p>
          <w:p w:rsidR="007773F9" w:rsidRPr="002E4D62" w:rsidRDefault="007773F9" w:rsidP="003B2954">
            <w:pPr>
              <w:jc w:val="both"/>
              <w:rPr>
                <w:sz w:val="22"/>
                <w:szCs w:val="22"/>
              </w:rPr>
            </w:pPr>
            <w:r w:rsidRPr="002E4D62">
              <w:rPr>
                <w:sz w:val="22"/>
                <w:szCs w:val="22"/>
              </w:rPr>
              <w:t>Рахунок:</w:t>
            </w:r>
          </w:p>
          <w:p w:rsidR="007773F9" w:rsidRPr="00F14E69" w:rsidRDefault="007773F9" w:rsidP="003B2954">
            <w:pPr>
              <w:jc w:val="both"/>
              <w:rPr>
                <w:color w:val="000000"/>
                <w:sz w:val="22"/>
                <w:szCs w:val="22"/>
              </w:rPr>
            </w:pPr>
            <w:r w:rsidRPr="002E4D62">
              <w:rPr>
                <w:color w:val="000000"/>
                <w:sz w:val="22"/>
                <w:szCs w:val="22"/>
              </w:rPr>
              <w:t>UA</w:t>
            </w:r>
            <w:r w:rsidR="00B2154C">
              <w:rPr>
                <w:rFonts w:ascii="Arial" w:hAnsi="Arial" w:cs="Arial"/>
                <w:color w:val="000000"/>
              </w:rPr>
              <w:t>678999980313060094000015752</w:t>
            </w:r>
            <w:r w:rsidRPr="002E4D62">
              <w:rPr>
                <w:color w:val="000000"/>
                <w:sz w:val="22"/>
                <w:szCs w:val="22"/>
              </w:rPr>
              <w:t>;</w:t>
            </w:r>
          </w:p>
          <w:p w:rsidR="007773F9" w:rsidRPr="002E4D62" w:rsidRDefault="007773F9" w:rsidP="003B2954">
            <w:pPr>
              <w:jc w:val="both"/>
              <w:rPr>
                <w:sz w:val="22"/>
                <w:szCs w:val="22"/>
              </w:rPr>
            </w:pPr>
            <w:r w:rsidRPr="002E4D62">
              <w:rPr>
                <w:sz w:val="22"/>
                <w:szCs w:val="22"/>
              </w:rPr>
              <w:t>Банк одержувача:</w:t>
            </w:r>
          </w:p>
          <w:p w:rsidR="007773F9" w:rsidRPr="002E4D62" w:rsidRDefault="007773F9" w:rsidP="003B2954">
            <w:pPr>
              <w:jc w:val="both"/>
              <w:rPr>
                <w:color w:val="000000"/>
                <w:sz w:val="22"/>
                <w:szCs w:val="22"/>
              </w:rPr>
            </w:pPr>
            <w:r w:rsidRPr="002E4D62">
              <w:rPr>
                <w:color w:val="000000"/>
                <w:sz w:val="22"/>
                <w:szCs w:val="22"/>
              </w:rPr>
              <w:t>Казначейство України (</w:t>
            </w:r>
            <w:proofErr w:type="spellStart"/>
            <w:r w:rsidRPr="002E4D62">
              <w:rPr>
                <w:color w:val="000000"/>
                <w:sz w:val="22"/>
                <w:szCs w:val="22"/>
              </w:rPr>
              <w:t>ел</w:t>
            </w:r>
            <w:proofErr w:type="spellEnd"/>
            <w:r w:rsidRPr="002E4D62">
              <w:rPr>
                <w:color w:val="000000"/>
                <w:sz w:val="22"/>
                <w:szCs w:val="22"/>
              </w:rPr>
              <w:t xml:space="preserve">. </w:t>
            </w:r>
            <w:proofErr w:type="spellStart"/>
            <w:r w:rsidRPr="002E4D62">
              <w:rPr>
                <w:color w:val="000000"/>
                <w:sz w:val="22"/>
                <w:szCs w:val="22"/>
              </w:rPr>
              <w:t>адм</w:t>
            </w:r>
            <w:proofErr w:type="spellEnd"/>
            <w:r w:rsidRPr="002E4D62">
              <w:rPr>
                <w:color w:val="000000"/>
                <w:sz w:val="22"/>
                <w:szCs w:val="22"/>
              </w:rPr>
              <w:t xml:space="preserve">. </w:t>
            </w:r>
            <w:proofErr w:type="spellStart"/>
            <w:r w:rsidRPr="002E4D62">
              <w:rPr>
                <w:color w:val="000000"/>
                <w:sz w:val="22"/>
                <w:szCs w:val="22"/>
              </w:rPr>
              <w:t>подат</w:t>
            </w:r>
            <w:proofErr w:type="spellEnd"/>
            <w:r w:rsidRPr="002E4D62">
              <w:rPr>
                <w:color w:val="000000"/>
                <w:sz w:val="22"/>
                <w:szCs w:val="22"/>
              </w:rPr>
              <w:t>.);</w:t>
            </w:r>
          </w:p>
          <w:p w:rsidR="007773F9" w:rsidRPr="002E4D62" w:rsidRDefault="007773F9" w:rsidP="003B2954">
            <w:pPr>
              <w:jc w:val="both"/>
              <w:rPr>
                <w:color w:val="000000"/>
                <w:sz w:val="22"/>
                <w:szCs w:val="22"/>
              </w:rPr>
            </w:pPr>
            <w:r w:rsidRPr="002E4D62">
              <w:rPr>
                <w:sz w:val="22"/>
                <w:szCs w:val="22"/>
              </w:rPr>
              <w:t>Код за ЄДРПОУ</w:t>
            </w:r>
            <w:r w:rsidRPr="002E4D62">
              <w:rPr>
                <w:color w:val="000000"/>
                <w:sz w:val="22"/>
                <w:szCs w:val="22"/>
              </w:rPr>
              <w:t xml:space="preserve">: </w:t>
            </w:r>
          </w:p>
          <w:p w:rsidR="00B2154C" w:rsidRDefault="00B2154C" w:rsidP="00B2154C">
            <w:pPr>
              <w:rPr>
                <w:rFonts w:ascii="Arial" w:hAnsi="Arial" w:cs="Arial"/>
                <w:color w:val="000000"/>
                <w:lang w:val="ru-RU"/>
              </w:rPr>
            </w:pPr>
            <w:r>
              <w:rPr>
                <w:rFonts w:ascii="Arial" w:hAnsi="Arial" w:cs="Arial"/>
                <w:color w:val="000000"/>
              </w:rPr>
              <w:t>37607526</w:t>
            </w:r>
          </w:p>
          <w:p w:rsidR="007773F9" w:rsidRPr="002E4D62" w:rsidRDefault="007773F9" w:rsidP="0035795D">
            <w:pPr>
              <w:rPr>
                <w:color w:val="000000"/>
                <w:sz w:val="22"/>
                <w:szCs w:val="22"/>
              </w:rPr>
            </w:pPr>
          </w:p>
          <w:p w:rsidR="007773F9" w:rsidRPr="002E4D62" w:rsidRDefault="007773F9" w:rsidP="0035795D">
            <w:pPr>
              <w:rPr>
                <w:color w:val="000000"/>
                <w:sz w:val="22"/>
                <w:szCs w:val="22"/>
              </w:rPr>
            </w:pPr>
          </w:p>
          <w:p w:rsidR="007773F9" w:rsidRPr="002E4D62" w:rsidRDefault="007773F9" w:rsidP="0035795D">
            <w:pPr>
              <w:rPr>
                <w:color w:val="000000"/>
                <w:sz w:val="22"/>
                <w:szCs w:val="22"/>
                <w:highlight w:val="yellow"/>
              </w:rPr>
            </w:pPr>
          </w:p>
        </w:tc>
        <w:tc>
          <w:tcPr>
            <w:tcW w:w="2383" w:type="dxa"/>
            <w:gridSpan w:val="2"/>
            <w:tcBorders>
              <w:top w:val="single" w:sz="4" w:space="0" w:color="000000"/>
              <w:left w:val="nil"/>
              <w:bottom w:val="single" w:sz="4" w:space="0" w:color="000000"/>
              <w:right w:val="single" w:sz="4" w:space="0" w:color="000000"/>
            </w:tcBorders>
          </w:tcPr>
          <w:p w:rsidR="007773F9" w:rsidRPr="002E4D62" w:rsidRDefault="007773F9" w:rsidP="0035795D">
            <w:pPr>
              <w:rPr>
                <w:sz w:val="22"/>
                <w:szCs w:val="22"/>
              </w:rPr>
            </w:pPr>
            <w:r w:rsidRPr="002E4D62">
              <w:rPr>
                <w:sz w:val="22"/>
                <w:szCs w:val="22"/>
              </w:rPr>
              <w:t>Одержувач: Регіональне відділення Фонду державного майна України по Одеській та Миколаївській областях;</w:t>
            </w:r>
          </w:p>
          <w:p w:rsidR="007773F9" w:rsidRPr="002E4D62" w:rsidRDefault="007773F9" w:rsidP="0035795D">
            <w:pPr>
              <w:rPr>
                <w:sz w:val="22"/>
                <w:szCs w:val="22"/>
              </w:rPr>
            </w:pPr>
            <w:r w:rsidRPr="002E4D62">
              <w:rPr>
                <w:sz w:val="22"/>
                <w:szCs w:val="22"/>
              </w:rPr>
              <w:t>Код за ЄДРПОУ</w:t>
            </w:r>
            <w:r w:rsidRPr="002E4D62">
              <w:rPr>
                <w:color w:val="000000"/>
                <w:sz w:val="22"/>
                <w:szCs w:val="22"/>
              </w:rPr>
              <w:t>:   43015722;</w:t>
            </w:r>
          </w:p>
          <w:p w:rsidR="007773F9" w:rsidRPr="002E4D62" w:rsidRDefault="007773F9" w:rsidP="0035795D">
            <w:pPr>
              <w:rPr>
                <w:sz w:val="22"/>
                <w:szCs w:val="22"/>
              </w:rPr>
            </w:pPr>
            <w:r w:rsidRPr="002E4D62">
              <w:rPr>
                <w:sz w:val="22"/>
                <w:szCs w:val="22"/>
              </w:rPr>
              <w:t>Рахунок:</w:t>
            </w:r>
          </w:p>
          <w:p w:rsidR="007773F9" w:rsidRPr="002E4D62" w:rsidRDefault="007773F9" w:rsidP="0035795D">
            <w:pPr>
              <w:rPr>
                <w:sz w:val="22"/>
                <w:szCs w:val="22"/>
              </w:rPr>
            </w:pPr>
            <w:r w:rsidRPr="002E4D62">
              <w:rPr>
                <w:sz w:val="22"/>
                <w:szCs w:val="22"/>
                <w:lang w:val="en-US"/>
              </w:rPr>
              <w:t>UA</w:t>
            </w:r>
            <w:r w:rsidRPr="002E4D62">
              <w:rPr>
                <w:sz w:val="22"/>
                <w:szCs w:val="22"/>
              </w:rPr>
              <w:t>168201720355299002002163735;</w:t>
            </w:r>
          </w:p>
          <w:p w:rsidR="007773F9" w:rsidRPr="002E4D62" w:rsidRDefault="007773F9" w:rsidP="0035795D">
            <w:pPr>
              <w:rPr>
                <w:sz w:val="22"/>
                <w:szCs w:val="22"/>
              </w:rPr>
            </w:pPr>
            <w:r w:rsidRPr="002E4D62">
              <w:rPr>
                <w:sz w:val="22"/>
                <w:szCs w:val="22"/>
              </w:rPr>
              <w:t xml:space="preserve">Банк одержувача: </w:t>
            </w:r>
            <w:r w:rsidRPr="002E4D62">
              <w:rPr>
                <w:color w:val="FF0000"/>
                <w:sz w:val="22"/>
                <w:szCs w:val="22"/>
              </w:rPr>
              <w:t xml:space="preserve"> </w:t>
            </w:r>
            <w:r w:rsidRPr="002E4D62">
              <w:rPr>
                <w:sz w:val="22"/>
                <w:szCs w:val="22"/>
              </w:rPr>
              <w:t>ДКСУ, м. Київ.</w:t>
            </w:r>
          </w:p>
          <w:p w:rsidR="007773F9" w:rsidRPr="002E4D62" w:rsidRDefault="007773F9" w:rsidP="0035795D">
            <w:pPr>
              <w:rPr>
                <w:sz w:val="22"/>
                <w:szCs w:val="22"/>
              </w:rPr>
            </w:pPr>
          </w:p>
          <w:p w:rsidR="007773F9" w:rsidRPr="002E4D62" w:rsidRDefault="007773F9" w:rsidP="0035795D">
            <w:pPr>
              <w:rPr>
                <w:sz w:val="22"/>
                <w:szCs w:val="22"/>
              </w:rPr>
            </w:pPr>
          </w:p>
          <w:p w:rsidR="007773F9" w:rsidRPr="002E4D62" w:rsidRDefault="007773F9" w:rsidP="0035795D">
            <w:pPr>
              <w:rPr>
                <w:color w:val="000000"/>
                <w:sz w:val="22"/>
                <w:szCs w:val="22"/>
                <w:highlight w:val="yellow"/>
              </w:rPr>
            </w:pPr>
          </w:p>
        </w:tc>
      </w:tr>
      <w:tr w:rsidR="007773F9" w:rsidRPr="002E4D62">
        <w:trPr>
          <w:trHeight w:val="320"/>
        </w:trPr>
        <w:tc>
          <w:tcPr>
            <w:tcW w:w="770" w:type="dxa"/>
            <w:tcBorders>
              <w:top w:val="single" w:sz="4" w:space="0" w:color="000000"/>
              <w:left w:val="single" w:sz="4" w:space="0" w:color="000000"/>
              <w:bottom w:val="single" w:sz="4" w:space="0" w:color="000000"/>
              <w:right w:val="single" w:sz="4" w:space="0" w:color="000000"/>
            </w:tcBorders>
          </w:tcPr>
          <w:p w:rsidR="007773F9" w:rsidRPr="002E4D62" w:rsidRDefault="007773F9" w:rsidP="00304342">
            <w:pPr>
              <w:spacing w:before="120"/>
              <w:jc w:val="center"/>
              <w:rPr>
                <w:color w:val="000000"/>
                <w:sz w:val="22"/>
                <w:szCs w:val="22"/>
              </w:rPr>
            </w:pPr>
            <w:r w:rsidRPr="002E4D62">
              <w:rPr>
                <w:color w:val="000000"/>
                <w:sz w:val="22"/>
                <w:szCs w:val="22"/>
              </w:rPr>
              <w:t>16</w:t>
            </w:r>
          </w:p>
        </w:tc>
        <w:tc>
          <w:tcPr>
            <w:tcW w:w="2066" w:type="dxa"/>
            <w:gridSpan w:val="2"/>
            <w:tcBorders>
              <w:top w:val="single" w:sz="4" w:space="0" w:color="000000"/>
              <w:left w:val="nil"/>
              <w:bottom w:val="single" w:sz="4" w:space="0" w:color="000000"/>
              <w:right w:val="single" w:sz="4" w:space="0" w:color="000000"/>
            </w:tcBorders>
          </w:tcPr>
          <w:p w:rsidR="007773F9" w:rsidRPr="002E4D62" w:rsidRDefault="007773F9" w:rsidP="00304342">
            <w:pPr>
              <w:spacing w:before="120"/>
              <w:rPr>
                <w:color w:val="000000"/>
                <w:sz w:val="22"/>
                <w:szCs w:val="22"/>
              </w:rPr>
            </w:pPr>
            <w:r w:rsidRPr="002E4D62">
              <w:rPr>
                <w:color w:val="000000"/>
                <w:sz w:val="22"/>
                <w:szCs w:val="22"/>
              </w:rPr>
              <w:t>Співвідношення розподілу орендної плати станом на дату укладення договору</w:t>
            </w:r>
          </w:p>
        </w:tc>
        <w:tc>
          <w:tcPr>
            <w:tcW w:w="4750" w:type="dxa"/>
            <w:gridSpan w:val="9"/>
            <w:tcBorders>
              <w:top w:val="single" w:sz="4" w:space="0" w:color="000000"/>
              <w:left w:val="nil"/>
              <w:bottom w:val="single" w:sz="4" w:space="0" w:color="000000"/>
              <w:right w:val="single" w:sz="4" w:space="0" w:color="000000"/>
            </w:tcBorders>
          </w:tcPr>
          <w:p w:rsidR="007773F9" w:rsidRPr="002E4D62" w:rsidRDefault="007773F9" w:rsidP="0035795D">
            <w:pPr>
              <w:spacing w:before="120"/>
              <w:rPr>
                <w:color w:val="000000"/>
                <w:sz w:val="22"/>
                <w:szCs w:val="22"/>
              </w:rPr>
            </w:pPr>
            <w:r w:rsidRPr="002E4D62">
              <w:rPr>
                <w:color w:val="000000"/>
                <w:sz w:val="22"/>
                <w:szCs w:val="22"/>
              </w:rPr>
              <w:t xml:space="preserve">Балансоутримувачу </w:t>
            </w:r>
            <w:r w:rsidRPr="002E4D62">
              <w:rPr>
                <w:b/>
                <w:bCs/>
                <w:color w:val="000000"/>
                <w:sz w:val="22"/>
                <w:szCs w:val="22"/>
              </w:rPr>
              <w:t>30 відсотків</w:t>
            </w:r>
            <w:r w:rsidRPr="002E4D62">
              <w:rPr>
                <w:color w:val="000000"/>
                <w:sz w:val="22"/>
                <w:szCs w:val="22"/>
              </w:rPr>
              <w:t xml:space="preserve">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7773F9" w:rsidRPr="002E4D62" w:rsidRDefault="007773F9" w:rsidP="0035795D">
            <w:pPr>
              <w:spacing w:before="120"/>
              <w:rPr>
                <w:color w:val="000000"/>
                <w:sz w:val="22"/>
                <w:szCs w:val="22"/>
              </w:rPr>
            </w:pPr>
            <w:r w:rsidRPr="002E4D62">
              <w:rPr>
                <w:color w:val="000000"/>
                <w:sz w:val="22"/>
                <w:szCs w:val="22"/>
              </w:rPr>
              <w:t xml:space="preserve">державному бюджету </w:t>
            </w:r>
            <w:r w:rsidRPr="002E4D62">
              <w:rPr>
                <w:b/>
                <w:bCs/>
                <w:color w:val="000000"/>
                <w:sz w:val="22"/>
                <w:szCs w:val="22"/>
              </w:rPr>
              <w:t xml:space="preserve">70 відсотків </w:t>
            </w:r>
            <w:r w:rsidRPr="002E4D62">
              <w:rPr>
                <w:color w:val="000000"/>
                <w:sz w:val="22"/>
                <w:szCs w:val="22"/>
              </w:rPr>
              <w:t>суми орендної плати</w:t>
            </w:r>
          </w:p>
          <w:p w:rsidR="007773F9" w:rsidRPr="002E4D62" w:rsidRDefault="007773F9" w:rsidP="0035795D">
            <w:pPr>
              <w:spacing w:before="120"/>
              <w:rPr>
                <w:color w:val="000000"/>
                <w:sz w:val="22"/>
                <w:szCs w:val="22"/>
              </w:rPr>
            </w:pPr>
          </w:p>
        </w:tc>
      </w:tr>
    </w:tbl>
    <w:p w:rsidR="007773F9" w:rsidRDefault="007773F9" w:rsidP="00C72A36">
      <w:pPr>
        <w:jc w:val="center"/>
        <w:rPr>
          <w:b/>
          <w:bCs/>
          <w:color w:val="000000"/>
          <w:sz w:val="28"/>
          <w:szCs w:val="28"/>
        </w:rPr>
      </w:pPr>
    </w:p>
    <w:p w:rsidR="007773F9" w:rsidRPr="004B371E" w:rsidRDefault="007773F9" w:rsidP="005745EE">
      <w:pPr>
        <w:jc w:val="center"/>
        <w:rPr>
          <w:sz w:val="24"/>
          <w:szCs w:val="24"/>
        </w:rPr>
      </w:pPr>
      <w:r>
        <w:rPr>
          <w:rFonts w:ascii="Antiqua" w:hAnsi="Antiqua" w:cs="Antiqua"/>
          <w:sz w:val="26"/>
          <w:szCs w:val="26"/>
        </w:rPr>
        <w:br w:type="page"/>
      </w:r>
      <w:r w:rsidRPr="004B371E">
        <w:rPr>
          <w:sz w:val="24"/>
          <w:szCs w:val="24"/>
        </w:rPr>
        <w:lastRenderedPageBreak/>
        <w:t>II. Незмінювані умови договору</w:t>
      </w:r>
    </w:p>
    <w:p w:rsidR="007773F9" w:rsidRPr="004B371E" w:rsidRDefault="007773F9" w:rsidP="005745EE">
      <w:pPr>
        <w:pStyle w:val="a5"/>
        <w:ind w:firstLine="0"/>
        <w:jc w:val="center"/>
        <w:rPr>
          <w:rFonts w:ascii="Times New Roman" w:hAnsi="Times New Roman" w:cs="Times New Roman"/>
          <w:sz w:val="24"/>
          <w:szCs w:val="24"/>
        </w:rPr>
      </w:pPr>
      <w:r w:rsidRPr="004B371E">
        <w:rPr>
          <w:rFonts w:ascii="Times New Roman" w:hAnsi="Times New Roman" w:cs="Times New Roman"/>
          <w:sz w:val="24"/>
          <w:szCs w:val="24"/>
        </w:rPr>
        <w:t>Предмет договору</w:t>
      </w:r>
    </w:p>
    <w:p w:rsidR="007773F9" w:rsidRPr="004B371E" w:rsidRDefault="007773F9" w:rsidP="005745EE">
      <w:pPr>
        <w:pStyle w:val="a5"/>
        <w:jc w:val="both"/>
        <w:rPr>
          <w:rFonts w:ascii="Times New Roman" w:hAnsi="Times New Roman" w:cs="Times New Roman"/>
          <w:sz w:val="24"/>
          <w:szCs w:val="24"/>
        </w:rPr>
      </w:pPr>
      <w:r w:rsidRPr="004B371E">
        <w:rPr>
          <w:rFonts w:ascii="Times New Roman" w:hAnsi="Times New Roman" w:cs="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773F9" w:rsidRPr="004B371E" w:rsidRDefault="007773F9" w:rsidP="005745EE">
      <w:pPr>
        <w:pStyle w:val="a5"/>
        <w:jc w:val="both"/>
        <w:rPr>
          <w:rFonts w:ascii="Times New Roman" w:hAnsi="Times New Roman" w:cs="Times New Roman"/>
          <w:sz w:val="24"/>
          <w:szCs w:val="24"/>
        </w:rPr>
      </w:pPr>
      <w:r w:rsidRPr="004B371E">
        <w:rPr>
          <w:rFonts w:ascii="Times New Roman" w:hAnsi="Times New Roman" w:cs="Times New Roman"/>
          <w:sz w:val="24"/>
          <w:szCs w:val="24"/>
        </w:rPr>
        <w:t>1.2. Майно передається в оренду для використання згідно з пунктом 7 Умов.</w:t>
      </w:r>
    </w:p>
    <w:p w:rsidR="007773F9" w:rsidRPr="004B371E" w:rsidRDefault="007773F9" w:rsidP="005745EE">
      <w:pPr>
        <w:pStyle w:val="a5"/>
        <w:ind w:firstLine="0"/>
        <w:jc w:val="center"/>
        <w:rPr>
          <w:rFonts w:ascii="Times New Roman" w:hAnsi="Times New Roman" w:cs="Times New Roman"/>
          <w:sz w:val="24"/>
          <w:szCs w:val="24"/>
        </w:rPr>
      </w:pPr>
    </w:p>
    <w:p w:rsidR="007773F9" w:rsidRPr="004B371E" w:rsidRDefault="007773F9" w:rsidP="004B371E">
      <w:pPr>
        <w:pStyle w:val="a5"/>
        <w:ind w:firstLine="0"/>
        <w:jc w:val="center"/>
        <w:rPr>
          <w:rFonts w:ascii="Times New Roman" w:hAnsi="Times New Roman" w:cs="Times New Roman"/>
          <w:sz w:val="24"/>
          <w:szCs w:val="24"/>
        </w:rPr>
      </w:pPr>
      <w:r w:rsidRPr="004B371E">
        <w:rPr>
          <w:rFonts w:ascii="Times New Roman" w:hAnsi="Times New Roman" w:cs="Times New Roman"/>
          <w:sz w:val="24"/>
          <w:szCs w:val="24"/>
        </w:rPr>
        <w:t>Умови передачі орендованого Майна Орендарю</w:t>
      </w:r>
    </w:p>
    <w:p w:rsidR="00D42033" w:rsidRDefault="00D42033" w:rsidP="00D42033">
      <w:pPr>
        <w:pStyle w:val="a5"/>
        <w:jc w:val="both"/>
        <w:rPr>
          <w:rFonts w:ascii="Times New Roman" w:hAnsi="Times New Roman" w:cs="Times New Roman"/>
          <w:sz w:val="24"/>
          <w:szCs w:val="24"/>
        </w:rPr>
      </w:pPr>
      <w:r>
        <w:rPr>
          <w:rFonts w:ascii="Times New Roman" w:hAnsi="Times New Roman" w:cs="Times New Roman"/>
          <w:sz w:val="24"/>
          <w:szCs w:val="24"/>
        </w:rPr>
        <w:t xml:space="preserve">2.1. Орендар вступає у строкове платне користування Майном у день підписання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Майна.</w:t>
      </w:r>
    </w:p>
    <w:p w:rsidR="00D42033" w:rsidRDefault="00D42033" w:rsidP="00D42033">
      <w:pPr>
        <w:pStyle w:val="a5"/>
        <w:jc w:val="both"/>
        <w:rPr>
          <w:rFonts w:ascii="Times New Roman" w:hAnsi="Times New Roman" w:cs="Times New Roman"/>
          <w:sz w:val="24"/>
          <w:szCs w:val="24"/>
        </w:rPr>
      </w:pPr>
      <w:r>
        <w:rPr>
          <w:rFonts w:ascii="Times New Roman" w:hAnsi="Times New Roman" w:cs="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D42033" w:rsidRDefault="00D42033" w:rsidP="00D42033">
      <w:pPr>
        <w:pStyle w:val="a5"/>
        <w:jc w:val="both"/>
        <w:rPr>
          <w:rFonts w:ascii="Times New Roman" w:hAnsi="Times New Roman" w:cs="Times New Roman"/>
          <w:sz w:val="24"/>
          <w:szCs w:val="24"/>
        </w:rPr>
      </w:pPr>
      <w:r>
        <w:rPr>
          <w:rFonts w:ascii="Times New Roman" w:hAnsi="Times New Roman" w:cs="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42033" w:rsidRDefault="00D42033" w:rsidP="00D42033">
      <w:pPr>
        <w:pStyle w:val="a5"/>
        <w:jc w:val="both"/>
        <w:rPr>
          <w:rFonts w:ascii="Times New Roman" w:hAnsi="Times New Roman" w:cs="Times New Roman"/>
          <w:sz w:val="24"/>
          <w:szCs w:val="24"/>
        </w:rPr>
      </w:pPr>
      <w:r>
        <w:rPr>
          <w:rFonts w:ascii="Times New Roman" w:hAnsi="Times New Roman" w:cs="Times New Roman"/>
          <w:sz w:val="24"/>
          <w:szCs w:val="24"/>
        </w:rPr>
        <w:t>2.2. Передача Майна в оренду здійснюється за його страховою вартістю, визначеною у пункті 6.2 Умов.</w:t>
      </w:r>
    </w:p>
    <w:p w:rsidR="007773F9" w:rsidRPr="004B371E" w:rsidRDefault="007773F9" w:rsidP="005745EE">
      <w:pPr>
        <w:pStyle w:val="a5"/>
        <w:ind w:firstLine="0"/>
        <w:jc w:val="center"/>
        <w:rPr>
          <w:rFonts w:ascii="Times New Roman" w:hAnsi="Times New Roman" w:cs="Times New Roman"/>
          <w:sz w:val="24"/>
          <w:szCs w:val="24"/>
        </w:rPr>
      </w:pPr>
      <w:r w:rsidRPr="004B371E">
        <w:rPr>
          <w:rFonts w:ascii="Times New Roman" w:hAnsi="Times New Roman" w:cs="Times New Roman"/>
          <w:sz w:val="24"/>
          <w:szCs w:val="24"/>
        </w:rPr>
        <w:t>Орендна плата</w:t>
      </w:r>
    </w:p>
    <w:p w:rsidR="007773F9" w:rsidRPr="004B371E" w:rsidRDefault="007773F9" w:rsidP="005745EE">
      <w:pPr>
        <w:pStyle w:val="a5"/>
        <w:jc w:val="both"/>
        <w:rPr>
          <w:rFonts w:ascii="Times New Roman" w:hAnsi="Times New Roman" w:cs="Times New Roman"/>
          <w:sz w:val="24"/>
          <w:szCs w:val="24"/>
        </w:rPr>
      </w:pPr>
      <w:r w:rsidRPr="004B371E">
        <w:rPr>
          <w:rFonts w:ascii="Times New Roman" w:hAnsi="Times New Roman" w:cs="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773F9" w:rsidRPr="004207BD" w:rsidRDefault="007773F9" w:rsidP="005745EE">
      <w:pPr>
        <w:pStyle w:val="a5"/>
        <w:jc w:val="both"/>
        <w:rPr>
          <w:rFonts w:ascii="Times New Roman" w:hAnsi="Times New Roman" w:cs="Times New Roman"/>
          <w:sz w:val="24"/>
          <w:szCs w:val="24"/>
        </w:rPr>
      </w:pPr>
      <w:r w:rsidRPr="004B371E">
        <w:rPr>
          <w:rFonts w:ascii="Times New Roman" w:hAnsi="Times New Roman" w:cs="Times New Roman"/>
          <w:sz w:val="24"/>
          <w:szCs w:val="24"/>
        </w:rPr>
        <w:t>До складу орендної</w:t>
      </w:r>
      <w:r w:rsidRPr="004207BD">
        <w:rPr>
          <w:rFonts w:ascii="Times New Roman" w:hAnsi="Times New Roman" w:cs="Times New Roman"/>
          <w:sz w:val="24"/>
          <w:szCs w:val="24"/>
        </w:rPr>
        <w:t xml:space="preserve">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207BD">
        <w:rPr>
          <w:rFonts w:ascii="Times New Roman" w:hAnsi="Times New Roman" w:cs="Times New Roman"/>
          <w:sz w:val="24"/>
          <w:szCs w:val="24"/>
        </w:rPr>
        <w:t>внутрішньобудинкових</w:t>
      </w:r>
      <w:proofErr w:type="spellEnd"/>
      <w:r w:rsidRPr="004207BD">
        <w:rPr>
          <w:rFonts w:ascii="Times New Roman" w:hAnsi="Times New Roman" w:cs="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до 15 числа поточного місяця оренди — для орендарів, які отримали майно в оренду за результатами аукціону;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w:t>
      </w:r>
      <w:r w:rsidRPr="004207BD">
        <w:rPr>
          <w:rFonts w:ascii="Times New Roman" w:hAnsi="Times New Roman" w:cs="Times New Roman"/>
          <w:sz w:val="24"/>
          <w:szCs w:val="24"/>
        </w:rPr>
        <w:lastRenderedPageBreak/>
        <w:t>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773F9" w:rsidRPr="004207BD" w:rsidRDefault="007773F9" w:rsidP="005745EE">
      <w:pPr>
        <w:pStyle w:val="a5"/>
        <w:spacing w:line="233" w:lineRule="auto"/>
        <w:jc w:val="both"/>
        <w:rPr>
          <w:rFonts w:ascii="Times New Roman" w:hAnsi="Times New Roman" w:cs="Times New Roman"/>
          <w:sz w:val="24"/>
          <w:szCs w:val="24"/>
        </w:rPr>
      </w:pPr>
      <w:r w:rsidRPr="004207BD">
        <w:rPr>
          <w:rFonts w:ascii="Times New Roman" w:hAnsi="Times New Roman" w:cs="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773F9" w:rsidRPr="004207BD" w:rsidRDefault="007773F9" w:rsidP="005745EE">
      <w:pPr>
        <w:pStyle w:val="a5"/>
        <w:spacing w:line="233" w:lineRule="auto"/>
        <w:jc w:val="both"/>
        <w:rPr>
          <w:rFonts w:ascii="Times New Roman" w:hAnsi="Times New Roman" w:cs="Times New Roman"/>
          <w:sz w:val="24"/>
          <w:szCs w:val="24"/>
        </w:rPr>
      </w:pPr>
      <w:r w:rsidRPr="004207BD">
        <w:rPr>
          <w:rFonts w:ascii="Times New Roman" w:hAnsi="Times New Roman" w:cs="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773F9" w:rsidRPr="004207BD" w:rsidRDefault="007773F9" w:rsidP="005745EE">
      <w:pPr>
        <w:pStyle w:val="a5"/>
        <w:spacing w:line="233" w:lineRule="auto"/>
        <w:jc w:val="both"/>
        <w:rPr>
          <w:rFonts w:ascii="Times New Roman" w:hAnsi="Times New Roman" w:cs="Times New Roman"/>
          <w:sz w:val="24"/>
          <w:szCs w:val="24"/>
        </w:rPr>
      </w:pPr>
      <w:r w:rsidRPr="004207BD">
        <w:rPr>
          <w:rFonts w:ascii="Times New Roman" w:hAnsi="Times New Roman" w:cs="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приймання-передачі Майна.</w:t>
      </w:r>
    </w:p>
    <w:p w:rsidR="007773F9" w:rsidRPr="004207BD" w:rsidRDefault="007773F9" w:rsidP="005745EE">
      <w:pPr>
        <w:pStyle w:val="a5"/>
        <w:spacing w:line="233" w:lineRule="auto"/>
        <w:jc w:val="both"/>
        <w:rPr>
          <w:rFonts w:ascii="Times New Roman" w:hAnsi="Times New Roman" w:cs="Times New Roman"/>
          <w:sz w:val="24"/>
          <w:szCs w:val="24"/>
        </w:rPr>
      </w:pPr>
      <w:r w:rsidRPr="004207BD">
        <w:rPr>
          <w:rFonts w:ascii="Times New Roman" w:hAnsi="Times New Roman" w:cs="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773F9" w:rsidRPr="004207BD" w:rsidRDefault="007773F9" w:rsidP="005745EE">
      <w:pPr>
        <w:pStyle w:val="a5"/>
        <w:spacing w:line="233" w:lineRule="auto"/>
        <w:jc w:val="both"/>
        <w:rPr>
          <w:rFonts w:ascii="Times New Roman" w:hAnsi="Times New Roman" w:cs="Times New Roman"/>
          <w:sz w:val="24"/>
          <w:szCs w:val="24"/>
        </w:rPr>
      </w:pPr>
      <w:r w:rsidRPr="004207BD">
        <w:rPr>
          <w:rFonts w:ascii="Times New Roman" w:hAnsi="Times New Roman" w:cs="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4207BD">
        <w:rPr>
          <w:rFonts w:ascii="Times New Roman" w:hAnsi="Times New Roman" w:cs="Times New Roman"/>
          <w:sz w:val="24"/>
          <w:szCs w:val="24"/>
        </w:rPr>
        <w:t>платежами</w:t>
      </w:r>
      <w:proofErr w:type="spellEnd"/>
      <w:r w:rsidRPr="004207BD">
        <w:rPr>
          <w:rFonts w:ascii="Times New Roman" w:hAnsi="Times New Roman" w:cs="Times New Roman"/>
          <w:sz w:val="24"/>
          <w:szCs w:val="24"/>
        </w:rPr>
        <w:t xml:space="preserve"> і оформляти акти звіряння.</w:t>
      </w:r>
    </w:p>
    <w:p w:rsidR="007773F9" w:rsidRPr="004207BD" w:rsidRDefault="007773F9" w:rsidP="005745EE">
      <w:pPr>
        <w:pStyle w:val="a5"/>
        <w:spacing w:line="233" w:lineRule="auto"/>
        <w:ind w:firstLine="0"/>
        <w:jc w:val="center"/>
        <w:rPr>
          <w:rFonts w:ascii="Times New Roman" w:hAnsi="Times New Roman" w:cs="Times New Roman"/>
          <w:sz w:val="24"/>
          <w:szCs w:val="24"/>
        </w:rPr>
      </w:pPr>
      <w:r w:rsidRPr="004207BD">
        <w:rPr>
          <w:rFonts w:ascii="Times New Roman" w:hAnsi="Times New Roman" w:cs="Times New Roman"/>
          <w:sz w:val="24"/>
          <w:szCs w:val="24"/>
        </w:rPr>
        <w:t>Повернення Майна з оренди і забезпечувальний депозит</w:t>
      </w:r>
    </w:p>
    <w:p w:rsidR="007773F9" w:rsidRPr="004207BD" w:rsidRDefault="007773F9" w:rsidP="005745EE">
      <w:pPr>
        <w:pStyle w:val="a5"/>
        <w:spacing w:line="233" w:lineRule="auto"/>
        <w:jc w:val="both"/>
        <w:rPr>
          <w:rFonts w:ascii="Times New Roman" w:hAnsi="Times New Roman" w:cs="Times New Roman"/>
          <w:sz w:val="24"/>
          <w:szCs w:val="24"/>
        </w:rPr>
      </w:pPr>
      <w:r w:rsidRPr="004207BD">
        <w:rPr>
          <w:rFonts w:ascii="Times New Roman" w:hAnsi="Times New Roman" w:cs="Times New Roman"/>
          <w:sz w:val="24"/>
          <w:szCs w:val="24"/>
        </w:rPr>
        <w:t>4.1. У разі припинення договору Орендар зобов’язаний:</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207BD">
        <w:rPr>
          <w:rFonts w:ascii="Times New Roman" w:hAnsi="Times New Roman" w:cs="Times New Roman"/>
          <w:sz w:val="24"/>
          <w:szCs w:val="24"/>
          <w:lang w:val="ru-RU"/>
        </w:rPr>
        <w:t>—</w:t>
      </w:r>
      <w:r w:rsidRPr="004207BD">
        <w:rPr>
          <w:rFonts w:ascii="Times New Roman" w:hAnsi="Times New Roman" w:cs="Times New Roman"/>
          <w:sz w:val="24"/>
          <w:szCs w:val="24"/>
        </w:rPr>
        <w:t xml:space="preserve"> то разом із такими поліпшеннями/капітальним ремонтом;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w:t>
      </w:r>
      <w:r w:rsidRPr="004207BD">
        <w:rPr>
          <w:rFonts w:ascii="Times New Roman" w:hAnsi="Times New Roman" w:cs="Times New Roman"/>
          <w:sz w:val="24"/>
          <w:szCs w:val="24"/>
        </w:rPr>
        <w:lastRenderedPageBreak/>
        <w:t>надання комунальних послуг Орендарю, нараховану до дати, що передує даті повернення Майна з оренди;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Орендар зобов’язаний: </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підписати три примірники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звільнити Майно одночасно із поверненням підписаних Орендарем актів.</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4.4. Якщо Орендар не повертає Майно після отримання від Балансоутримувача примірників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4.7. Орендодавець перераховує забезпечувальний депозит у повному обсязі до державного бюджету, якщо: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lastRenderedPageBreak/>
        <w:t xml:space="preserve">Орендар відмовився від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другу чергу погашаються зобов’язання Орендаря із сплати неустойки (пункт 4.4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шосту чергу погашаються зобов’язання Орендаря з компенсації суми збитків, завданих орендованому Майну;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4207BD">
        <w:rPr>
          <w:rFonts w:ascii="Times New Roman" w:hAnsi="Times New Roman" w:cs="Times New Roman"/>
          <w:sz w:val="24"/>
          <w:szCs w:val="24"/>
        </w:rPr>
        <w:t>вирахувань</w:t>
      </w:r>
      <w:proofErr w:type="spellEnd"/>
      <w:r w:rsidRPr="004207BD">
        <w:rPr>
          <w:rFonts w:ascii="Times New Roman" w:hAnsi="Times New Roman" w:cs="Times New Roman"/>
          <w:sz w:val="24"/>
          <w:szCs w:val="24"/>
        </w:rPr>
        <w:t>, передбачених цим пунктом.</w:t>
      </w:r>
    </w:p>
    <w:p w:rsidR="007773F9" w:rsidRPr="004207BD" w:rsidRDefault="007773F9" w:rsidP="005745EE">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Поліпшення і ремонт орендованого майна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5.1. Орендар має право: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w:t>
      </w:r>
      <w:r w:rsidRPr="004207BD">
        <w:rPr>
          <w:rFonts w:ascii="Times New Roman" w:hAnsi="Times New Roman" w:cs="Times New Roman"/>
          <w:sz w:val="24"/>
          <w:szCs w:val="24"/>
        </w:rPr>
        <w:lastRenderedPageBreak/>
        <w:t>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773F9" w:rsidRPr="004207BD" w:rsidRDefault="007773F9" w:rsidP="005745EE">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Режим використання орендованого Майна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6.1. Орендар зобов’язаний використовувати орендоване Майно відповідно до призначення, визначеного у пункті 7 Умов.</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6.3. Орендар зобов’язаний:</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207BD">
        <w:rPr>
          <w:rFonts w:ascii="Times New Roman" w:hAnsi="Times New Roman" w:cs="Times New Roman"/>
          <w:sz w:val="24"/>
          <w:szCs w:val="24"/>
          <w:lang w:val="ru-RU"/>
        </w:rPr>
        <w:t>—</w:t>
      </w:r>
      <w:r w:rsidRPr="004207BD">
        <w:rPr>
          <w:rFonts w:ascii="Times New Roman" w:hAnsi="Times New Roman" w:cs="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lastRenderedPageBreak/>
        <w:t>6.5. Протягом п’яти робочих днів з дати укладення цього договору Балансоутримувач зобов’язаний надати Орендарю для підписання: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підписати і повернути Балансоутримувачу примірник договору; або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773F9" w:rsidRPr="004207BD" w:rsidRDefault="007773F9" w:rsidP="005745EE">
      <w:pPr>
        <w:pStyle w:val="a5"/>
        <w:jc w:val="both"/>
        <w:rPr>
          <w:rFonts w:ascii="Times New Roman" w:hAnsi="Times New Roman" w:cs="Times New Roman"/>
          <w:sz w:val="24"/>
          <w:szCs w:val="24"/>
        </w:rPr>
      </w:pPr>
      <w:bookmarkStart w:id="0" w:name="_heading=h.1fob9te"/>
      <w:bookmarkEnd w:id="0"/>
      <w:r w:rsidRPr="004207BD">
        <w:rPr>
          <w:rFonts w:ascii="Times New Roman" w:hAnsi="Times New Roman" w:cs="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773F9" w:rsidRPr="004207BD" w:rsidRDefault="007773F9" w:rsidP="005745EE">
      <w:pPr>
        <w:pStyle w:val="a5"/>
        <w:jc w:val="center"/>
        <w:rPr>
          <w:rFonts w:ascii="Times New Roman" w:hAnsi="Times New Roman" w:cs="Times New Roman"/>
          <w:sz w:val="24"/>
          <w:szCs w:val="24"/>
        </w:rPr>
      </w:pPr>
      <w:r w:rsidRPr="004207BD">
        <w:rPr>
          <w:rFonts w:ascii="Times New Roman" w:hAnsi="Times New Roman" w:cs="Times New Roman"/>
          <w:sz w:val="24"/>
          <w:szCs w:val="24"/>
        </w:rPr>
        <w:t>Страхування об’єкта оренди, відшкодування витрат на оцінку Майна</w:t>
      </w:r>
      <w:r>
        <w:rPr>
          <w:rFonts w:ascii="Times New Roman" w:hAnsi="Times New Roman" w:cs="Times New Roman"/>
          <w:sz w:val="24"/>
          <w:szCs w:val="24"/>
        </w:rPr>
        <w:t>.</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7.1. Орендар зобов’язаний:</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4207BD">
        <w:rPr>
          <w:rFonts w:ascii="Times New Roman" w:hAnsi="Times New Roman" w:cs="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Якщо строк дії договору оренди менший, ніж один рік, то договір страхування укладається на строк дії договору оренди.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Оплата послуг страховика здійснюється за рахунок Орендаря (страхувальника).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w:t>
      </w:r>
      <w:r w:rsidRPr="004207BD">
        <w:rPr>
          <w:rFonts w:ascii="Times New Roman" w:hAnsi="Times New Roman" w:cs="Times New Roman"/>
          <w:sz w:val="24"/>
          <w:szCs w:val="24"/>
        </w:rPr>
        <w:lastRenderedPageBreak/>
        <w:t>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773F9" w:rsidRPr="004207BD" w:rsidRDefault="007773F9" w:rsidP="005745EE">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Суборенда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8.1. Орендар не має права передавати Майно в суборенду.</w:t>
      </w:r>
    </w:p>
    <w:p w:rsidR="007773F9" w:rsidRPr="004207BD" w:rsidRDefault="007773F9" w:rsidP="005745EE">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Запевнення сторін</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9.1. Балансоутримувач і Орендодавець запевняють Орендаря, що: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приймання-передачі разом із комплектом ключів від об’єкта у кількості, зазначеній в акті приймання-передачі;</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773F9" w:rsidRPr="00D011C0" w:rsidRDefault="007773F9" w:rsidP="00D011C0">
      <w:pPr>
        <w:pStyle w:val="a5"/>
        <w:jc w:val="both"/>
        <w:rPr>
          <w:rFonts w:ascii="Times New Roman" w:hAnsi="Times New Roman" w:cs="Times New Roman"/>
          <w:sz w:val="24"/>
          <w:szCs w:val="24"/>
        </w:rPr>
      </w:pPr>
      <w:r w:rsidRPr="00D011C0">
        <w:rPr>
          <w:rFonts w:ascii="Times New Roman" w:hAnsi="Times New Roman" w:cs="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773F9" w:rsidRPr="00D011C0" w:rsidRDefault="007773F9" w:rsidP="00D011C0">
      <w:pPr>
        <w:pStyle w:val="a5"/>
        <w:jc w:val="both"/>
        <w:rPr>
          <w:rFonts w:ascii="Times New Roman" w:hAnsi="Times New Roman" w:cs="Times New Roman"/>
          <w:sz w:val="24"/>
          <w:szCs w:val="24"/>
        </w:rPr>
      </w:pPr>
      <w:r w:rsidRPr="00D011C0">
        <w:rPr>
          <w:rFonts w:ascii="Times New Roman" w:hAnsi="Times New Roman" w:cs="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773F9" w:rsidRPr="004207BD" w:rsidRDefault="007773F9" w:rsidP="00D011C0">
      <w:pPr>
        <w:pStyle w:val="a5"/>
        <w:jc w:val="both"/>
        <w:rPr>
          <w:rFonts w:ascii="Times New Roman" w:hAnsi="Times New Roman" w:cs="Times New Roman"/>
          <w:sz w:val="24"/>
          <w:szCs w:val="24"/>
        </w:rPr>
      </w:pPr>
      <w:r w:rsidRPr="00D011C0">
        <w:rPr>
          <w:rFonts w:ascii="Times New Roman" w:hAnsi="Times New Roman" w:cs="Times New Roman"/>
          <w:sz w:val="24"/>
          <w:szCs w:val="24"/>
        </w:rPr>
        <w:t>9.4. Одночасно або до укладення цього договору Орендар повністю сплатив забезпечувальний</w:t>
      </w:r>
      <w:r w:rsidRPr="004207BD">
        <w:rPr>
          <w:rFonts w:ascii="Times New Roman" w:hAnsi="Times New Roman" w:cs="Times New Roman"/>
          <w:sz w:val="24"/>
          <w:szCs w:val="24"/>
        </w:rPr>
        <w:t xml:space="preserve"> депозит в розмірі, визначеному у пункті 11 Умов.</w:t>
      </w:r>
    </w:p>
    <w:p w:rsidR="007773F9" w:rsidRPr="004207BD" w:rsidRDefault="007773F9" w:rsidP="005745EE">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Додаткові умови оренди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773F9" w:rsidRPr="004207BD" w:rsidRDefault="007773F9" w:rsidP="005745EE">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Відповідальність і вирішення спорів за договором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773F9" w:rsidRPr="004207BD" w:rsidRDefault="007773F9" w:rsidP="005745EE">
      <w:pPr>
        <w:pStyle w:val="a5"/>
        <w:jc w:val="center"/>
        <w:rPr>
          <w:rFonts w:ascii="Times New Roman" w:hAnsi="Times New Roman" w:cs="Times New Roman"/>
          <w:sz w:val="24"/>
          <w:szCs w:val="24"/>
        </w:rPr>
      </w:pPr>
      <w:r w:rsidRPr="004207BD">
        <w:rPr>
          <w:rFonts w:ascii="Times New Roman" w:hAnsi="Times New Roman" w:cs="Times New Roman"/>
          <w:sz w:val="24"/>
          <w:szCs w:val="24"/>
        </w:rPr>
        <w:t>Строк чинності, умови зміни та припинення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lastRenderedPageBreak/>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приймання-передачі і закінчується датою припинення цього договору. </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12.4. Продовження цього договору здійснюється з урахуванням вимог, встановлених статтею 18 Закону та Порядком.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w:t>
      </w:r>
      <w:r w:rsidRPr="004207BD">
        <w:rPr>
          <w:rFonts w:ascii="Times New Roman" w:hAnsi="Times New Roman" w:cs="Times New Roman"/>
          <w:sz w:val="24"/>
          <w:szCs w:val="24"/>
        </w:rPr>
        <w:lastRenderedPageBreak/>
        <w:t>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12.6. Договір припиняється: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12.6.1 з підстав, передбачених частиною першою статті 24 Закону, і при цьому: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773F9" w:rsidRPr="004207BD" w:rsidRDefault="007773F9" w:rsidP="005745EE">
      <w:pPr>
        <w:ind w:firstLine="567"/>
        <w:jc w:val="both"/>
        <w:rPr>
          <w:sz w:val="24"/>
          <w:szCs w:val="24"/>
        </w:rPr>
      </w:pPr>
      <w:r w:rsidRPr="004207BD">
        <w:rPr>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4207BD">
        <w:rPr>
          <w:rFonts w:ascii="Times New Roman" w:hAnsi="Times New Roman" w:cs="Times New Roman"/>
          <w:sz w:val="24"/>
          <w:szCs w:val="24"/>
          <w:lang w:val="en-US"/>
        </w:rPr>
        <w:t> </w:t>
      </w:r>
      <w:r w:rsidRPr="004207BD">
        <w:rPr>
          <w:rFonts w:ascii="Times New Roman" w:hAnsi="Times New Roman" w:cs="Times New Roman"/>
          <w:sz w:val="24"/>
          <w:szCs w:val="24"/>
        </w:rPr>
        <w:t>— на підставі протоколу аукціону (рішення Орендодавця не вимагається);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такому разі договір вважається припиненим: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 дати набрання законної сили рішенням суду про відмову у позові Орендаря; або</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4207BD">
        <w:rPr>
          <w:rFonts w:ascii="Times New Roman" w:hAnsi="Times New Roman" w:cs="Times New Roman"/>
          <w:sz w:val="24"/>
          <w:szCs w:val="24"/>
        </w:rPr>
        <w:t>адресою</w:t>
      </w:r>
      <w:proofErr w:type="spellEnd"/>
      <w:r w:rsidRPr="004207BD">
        <w:rPr>
          <w:rFonts w:ascii="Times New Roman" w:hAnsi="Times New Roman" w:cs="Times New Roman"/>
          <w:sz w:val="24"/>
          <w:szCs w:val="24"/>
        </w:rPr>
        <w:t xml:space="preserve"> місцезнаходження Орендаря, а також за </w:t>
      </w:r>
      <w:proofErr w:type="spellStart"/>
      <w:r w:rsidRPr="004207BD">
        <w:rPr>
          <w:rFonts w:ascii="Times New Roman" w:hAnsi="Times New Roman" w:cs="Times New Roman"/>
          <w:sz w:val="24"/>
          <w:szCs w:val="24"/>
        </w:rPr>
        <w:t>адресою</w:t>
      </w:r>
      <w:proofErr w:type="spellEnd"/>
      <w:r w:rsidRPr="004207BD">
        <w:rPr>
          <w:rFonts w:ascii="Times New Roman" w:hAnsi="Times New Roman" w:cs="Times New Roman"/>
          <w:sz w:val="24"/>
          <w:szCs w:val="24"/>
        </w:rPr>
        <w:t xml:space="preserve"> орендованого Майна;</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12.6.3  якщо цей договір підписаний без одночасного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приймання-передачі Майна. Договір вважається припиненим з цієї підстави на п’ятий робочий </w:t>
      </w:r>
      <w:r w:rsidRPr="004207BD">
        <w:rPr>
          <w:rFonts w:ascii="Times New Roman" w:hAnsi="Times New Roman" w:cs="Times New Roman"/>
          <w:sz w:val="24"/>
          <w:szCs w:val="24"/>
        </w:rPr>
        <w:lastRenderedPageBreak/>
        <w:t xml:space="preserve">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12.6.6. за згодою сторін на підставі договору про припинення з дати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Майна з оренди;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12.6.7. на вимогу будь-якої із сторін цього договору за рішенням суду з підстав, передбачених законодавством.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12.7. Договір може бути достроково припинений на вимогу Орендодавця, якщо Орендар:</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12.7.</w:t>
      </w:r>
      <w:r w:rsidRPr="004207BD">
        <w:rPr>
          <w:rFonts w:ascii="Times New Roman" w:hAnsi="Times New Roman" w:cs="Times New Roman"/>
          <w:sz w:val="24"/>
          <w:szCs w:val="24"/>
          <w:lang w:val="ru-RU"/>
        </w:rPr>
        <w:t>2</w:t>
      </w:r>
      <w:r w:rsidRPr="004207BD">
        <w:rPr>
          <w:rFonts w:ascii="Times New Roman" w:hAnsi="Times New Roman" w:cs="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12.7.</w:t>
      </w:r>
      <w:r w:rsidRPr="004207BD">
        <w:rPr>
          <w:rFonts w:ascii="Times New Roman" w:hAnsi="Times New Roman" w:cs="Times New Roman"/>
          <w:sz w:val="24"/>
          <w:szCs w:val="24"/>
          <w:lang w:val="ru-RU"/>
        </w:rPr>
        <w:t>3</w:t>
      </w:r>
      <w:r w:rsidRPr="004207BD">
        <w:rPr>
          <w:rFonts w:ascii="Times New Roman" w:hAnsi="Times New Roman" w:cs="Times New Roman"/>
          <w:sz w:val="24"/>
          <w:szCs w:val="24"/>
        </w:rPr>
        <w:t>. порушує додаткові умови оренди, зазначені у пункті 14 Умов;</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12.7.</w:t>
      </w:r>
      <w:r w:rsidRPr="004207BD">
        <w:rPr>
          <w:rFonts w:ascii="Times New Roman" w:hAnsi="Times New Roman" w:cs="Times New Roman"/>
          <w:sz w:val="24"/>
          <w:szCs w:val="24"/>
          <w:lang w:val="ru-RU"/>
        </w:rPr>
        <w:t>4</w:t>
      </w:r>
      <w:r w:rsidRPr="004207BD">
        <w:rPr>
          <w:rFonts w:ascii="Times New Roman" w:hAnsi="Times New Roman" w:cs="Times New Roman"/>
          <w:sz w:val="24"/>
          <w:szCs w:val="24"/>
        </w:rPr>
        <w:t xml:space="preserve">. відмовився </w:t>
      </w:r>
      <w:proofErr w:type="spellStart"/>
      <w:r w:rsidRPr="004207BD">
        <w:rPr>
          <w:rFonts w:ascii="Times New Roman" w:hAnsi="Times New Roman" w:cs="Times New Roman"/>
          <w:sz w:val="24"/>
          <w:szCs w:val="24"/>
        </w:rPr>
        <w:t>внести</w:t>
      </w:r>
      <w:proofErr w:type="spellEnd"/>
      <w:r w:rsidRPr="004207BD">
        <w:rPr>
          <w:rFonts w:ascii="Times New Roman" w:hAnsi="Times New Roman" w:cs="Times New Roman"/>
          <w:sz w:val="24"/>
          <w:szCs w:val="24"/>
        </w:rPr>
        <w:t xml:space="preserve"> зміни до цього договору у разі виникнення підстав, передбачених пунктом 3.7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4207BD">
        <w:rPr>
          <w:rFonts w:ascii="Times New Roman" w:hAnsi="Times New Roman" w:cs="Times New Roman"/>
          <w:sz w:val="24"/>
          <w:szCs w:val="24"/>
        </w:rPr>
        <w:t>адресою</w:t>
      </w:r>
      <w:proofErr w:type="spellEnd"/>
      <w:r w:rsidRPr="004207BD">
        <w:rPr>
          <w:rFonts w:ascii="Times New Roman" w:hAnsi="Times New Roman" w:cs="Times New Roman"/>
          <w:sz w:val="24"/>
          <w:szCs w:val="24"/>
        </w:rPr>
        <w:t xml:space="preserve"> місцезнаходження Орендаря, а також за </w:t>
      </w:r>
      <w:proofErr w:type="spellStart"/>
      <w:r w:rsidRPr="004207BD">
        <w:rPr>
          <w:rFonts w:ascii="Times New Roman" w:hAnsi="Times New Roman" w:cs="Times New Roman"/>
          <w:sz w:val="24"/>
          <w:szCs w:val="24"/>
        </w:rPr>
        <w:t>адресою</w:t>
      </w:r>
      <w:proofErr w:type="spellEnd"/>
      <w:r w:rsidRPr="004207BD">
        <w:rPr>
          <w:rFonts w:ascii="Times New Roman" w:hAnsi="Times New Roman" w:cs="Times New Roman"/>
          <w:sz w:val="24"/>
          <w:szCs w:val="24"/>
        </w:rPr>
        <w:t xml:space="preserve"> орендованого Майна.</w:t>
      </w:r>
    </w:p>
    <w:p w:rsidR="007773F9" w:rsidRPr="004207BD" w:rsidRDefault="007773F9" w:rsidP="005745EE">
      <w:pPr>
        <w:pStyle w:val="a5"/>
        <w:spacing w:line="230" w:lineRule="auto"/>
        <w:jc w:val="both"/>
        <w:rPr>
          <w:rFonts w:ascii="Times New Roman" w:hAnsi="Times New Roman" w:cs="Times New Roman"/>
          <w:sz w:val="24"/>
          <w:szCs w:val="24"/>
        </w:rPr>
      </w:pPr>
      <w:r w:rsidRPr="004207BD">
        <w:rPr>
          <w:rFonts w:ascii="Times New Roman" w:hAnsi="Times New Roman" w:cs="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773F9" w:rsidRPr="004207BD" w:rsidRDefault="007773F9" w:rsidP="005745EE">
      <w:pPr>
        <w:pStyle w:val="a5"/>
        <w:spacing w:line="230" w:lineRule="auto"/>
        <w:jc w:val="both"/>
        <w:rPr>
          <w:rFonts w:ascii="Times New Roman" w:hAnsi="Times New Roman" w:cs="Times New Roman"/>
          <w:sz w:val="24"/>
          <w:szCs w:val="24"/>
        </w:rPr>
      </w:pPr>
      <w:r w:rsidRPr="004207BD">
        <w:rPr>
          <w:rFonts w:ascii="Times New Roman" w:hAnsi="Times New Roman" w:cs="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4207BD">
        <w:rPr>
          <w:rFonts w:ascii="Times New Roman" w:hAnsi="Times New Roman" w:cs="Times New Roman"/>
          <w:sz w:val="24"/>
          <w:szCs w:val="24"/>
        </w:rPr>
        <w:t>адресою</w:t>
      </w:r>
      <w:proofErr w:type="spellEnd"/>
      <w:r w:rsidRPr="004207BD">
        <w:rPr>
          <w:rFonts w:ascii="Times New Roman" w:hAnsi="Times New Roman" w:cs="Times New Roman"/>
          <w:sz w:val="24"/>
          <w:szCs w:val="24"/>
        </w:rPr>
        <w:t xml:space="preserve"> місцезнаходження Орендаря, а також за </w:t>
      </w:r>
      <w:proofErr w:type="spellStart"/>
      <w:r w:rsidRPr="004207BD">
        <w:rPr>
          <w:rFonts w:ascii="Times New Roman" w:hAnsi="Times New Roman" w:cs="Times New Roman"/>
          <w:sz w:val="24"/>
          <w:szCs w:val="24"/>
        </w:rPr>
        <w:t>адресою</w:t>
      </w:r>
      <w:proofErr w:type="spellEnd"/>
      <w:r w:rsidRPr="004207BD">
        <w:rPr>
          <w:rFonts w:ascii="Times New Roman" w:hAnsi="Times New Roman" w:cs="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773F9" w:rsidRPr="004207BD" w:rsidRDefault="007773F9" w:rsidP="005745EE">
      <w:pPr>
        <w:pStyle w:val="a5"/>
        <w:spacing w:line="230" w:lineRule="auto"/>
        <w:jc w:val="both"/>
        <w:rPr>
          <w:rFonts w:ascii="Times New Roman" w:hAnsi="Times New Roman" w:cs="Times New Roman"/>
          <w:sz w:val="24"/>
          <w:szCs w:val="24"/>
        </w:rPr>
      </w:pPr>
      <w:r w:rsidRPr="004207BD">
        <w:rPr>
          <w:rFonts w:ascii="Times New Roman" w:hAnsi="Times New Roman" w:cs="Times New Roman"/>
          <w:sz w:val="24"/>
          <w:szCs w:val="24"/>
        </w:rPr>
        <w:t>12.9. Цей договір може бути достроково припинений на вимогу Орендаря, якщо:</w:t>
      </w:r>
    </w:p>
    <w:p w:rsidR="007773F9" w:rsidRPr="004207BD" w:rsidRDefault="007773F9" w:rsidP="005745EE">
      <w:pPr>
        <w:pStyle w:val="a5"/>
        <w:spacing w:line="230" w:lineRule="auto"/>
        <w:jc w:val="both"/>
        <w:rPr>
          <w:rFonts w:ascii="Times New Roman" w:hAnsi="Times New Roman" w:cs="Times New Roman"/>
          <w:sz w:val="24"/>
          <w:szCs w:val="24"/>
        </w:rPr>
      </w:pPr>
      <w:r w:rsidRPr="004207BD">
        <w:rPr>
          <w:rFonts w:ascii="Times New Roman" w:hAnsi="Times New Roman" w:cs="Times New Roman"/>
          <w:sz w:val="24"/>
          <w:szCs w:val="24"/>
        </w:rPr>
        <w:lastRenderedPageBreak/>
        <w:t xml:space="preserve">12.9.1. протягом одного місяця після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773F9" w:rsidRPr="004207BD" w:rsidRDefault="007773F9" w:rsidP="005745EE">
      <w:pPr>
        <w:pStyle w:val="a5"/>
        <w:spacing w:line="230" w:lineRule="auto"/>
        <w:jc w:val="both"/>
        <w:rPr>
          <w:rFonts w:ascii="Times New Roman" w:hAnsi="Times New Roman" w:cs="Times New Roman"/>
          <w:sz w:val="24"/>
          <w:szCs w:val="24"/>
        </w:rPr>
      </w:pPr>
      <w:r w:rsidRPr="004207BD">
        <w:rPr>
          <w:rFonts w:ascii="Times New Roman" w:hAnsi="Times New Roman" w:cs="Times New Roman"/>
          <w:sz w:val="24"/>
          <w:szCs w:val="24"/>
        </w:rPr>
        <w:t xml:space="preserve">12.9.2. протягом двох місяців після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приймання-передачі Майна).</w:t>
      </w:r>
    </w:p>
    <w:p w:rsidR="007773F9" w:rsidRPr="004207BD" w:rsidRDefault="007773F9" w:rsidP="005745EE">
      <w:pPr>
        <w:pStyle w:val="a5"/>
        <w:spacing w:line="230" w:lineRule="auto"/>
        <w:jc w:val="both"/>
        <w:rPr>
          <w:rFonts w:ascii="Times New Roman" w:hAnsi="Times New Roman" w:cs="Times New Roman"/>
          <w:sz w:val="24"/>
          <w:szCs w:val="24"/>
        </w:rPr>
      </w:pPr>
      <w:r w:rsidRPr="004207BD">
        <w:rPr>
          <w:rFonts w:ascii="Times New Roman" w:hAnsi="Times New Roman" w:cs="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За відсутності зауважень Орендодавця та Балансоутримувача, передбачених абзацом другим цього пункту: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Майна з оренди;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12.11. У разі припинення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207BD">
        <w:rPr>
          <w:rFonts w:ascii="Times New Roman" w:hAnsi="Times New Roman" w:cs="Times New Roman"/>
          <w:sz w:val="24"/>
          <w:szCs w:val="24"/>
          <w:lang w:val="ru-RU"/>
        </w:rPr>
        <w:t>—</w:t>
      </w:r>
      <w:r w:rsidRPr="004207BD">
        <w:rPr>
          <w:rFonts w:ascii="Times New Roman" w:hAnsi="Times New Roman" w:cs="Times New Roman"/>
          <w:sz w:val="24"/>
          <w:szCs w:val="24"/>
        </w:rPr>
        <w:t xml:space="preserve"> власністю держави;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pacing w:val="-4"/>
          <w:sz w:val="24"/>
          <w:szCs w:val="24"/>
        </w:rPr>
        <w:lastRenderedPageBreak/>
        <w:t xml:space="preserve">12.12. Майно вважається поверненим Орендодавцю/ Балансоутримувачу </w:t>
      </w:r>
      <w:r w:rsidRPr="004207BD">
        <w:rPr>
          <w:rFonts w:ascii="Times New Roman" w:hAnsi="Times New Roman" w:cs="Times New Roman"/>
          <w:sz w:val="24"/>
          <w:szCs w:val="24"/>
        </w:rPr>
        <w:t xml:space="preserve">з моменту підписання Балансоутримувачем та Орендарем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повернення з оренди орендованого Майна.</w:t>
      </w:r>
    </w:p>
    <w:p w:rsidR="007773F9" w:rsidRPr="004207BD" w:rsidRDefault="007773F9" w:rsidP="005745EE">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Інше</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13.2. Якщо цей договір підлягає нотаріальному посвідченню, витрати на таке посвідчення несе Орендар.</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4207BD">
        <w:rPr>
          <w:rFonts w:ascii="Times New Roman" w:hAnsi="Times New Roman" w:cs="Times New Roman"/>
          <w:sz w:val="24"/>
          <w:szCs w:val="24"/>
        </w:rPr>
        <w:t>акта</w:t>
      </w:r>
      <w:proofErr w:type="spellEnd"/>
      <w:r w:rsidRPr="004207BD">
        <w:rPr>
          <w:rFonts w:ascii="Times New Roman" w:hAnsi="Times New Roman" w:cs="Times New Roman"/>
          <w:sz w:val="24"/>
          <w:szCs w:val="24"/>
        </w:rPr>
        <w:t xml:space="preserve"> про заміну сторін в електронній торговій системі.</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Заміна сторони Орендаря набуває чинності з дня внесення змін до цього договору.</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Заміна Орендаря інша, ніж передбачена цим пунктом, не допускається.</w:t>
      </w:r>
    </w:p>
    <w:p w:rsidR="007773F9" w:rsidRPr="004207BD" w:rsidRDefault="007773F9" w:rsidP="005745EE">
      <w:pPr>
        <w:pStyle w:val="a5"/>
        <w:jc w:val="both"/>
        <w:rPr>
          <w:rFonts w:ascii="Times New Roman" w:hAnsi="Times New Roman" w:cs="Times New Roman"/>
          <w:sz w:val="24"/>
          <w:szCs w:val="24"/>
        </w:rPr>
      </w:pPr>
      <w:r w:rsidRPr="004207BD">
        <w:rPr>
          <w:rFonts w:ascii="Times New Roman" w:hAnsi="Times New Roman" w:cs="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773F9" w:rsidRPr="004207BD" w:rsidRDefault="007773F9" w:rsidP="00EF074D">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Підписи сторін</w:t>
      </w:r>
      <w:bookmarkStart w:id="1" w:name="_GoBack"/>
      <w:bookmarkEnd w:id="1"/>
    </w:p>
    <w:tbl>
      <w:tblPr>
        <w:tblW w:w="9435" w:type="dxa"/>
        <w:jc w:val="center"/>
        <w:tblLayout w:type="fixed"/>
        <w:tblLook w:val="00A0" w:firstRow="1" w:lastRow="0" w:firstColumn="1" w:lastColumn="0" w:noHBand="0" w:noVBand="0"/>
      </w:tblPr>
      <w:tblGrid>
        <w:gridCol w:w="4152"/>
        <w:gridCol w:w="5283"/>
      </w:tblGrid>
      <w:tr w:rsidR="007773F9" w:rsidRPr="004207BD">
        <w:trPr>
          <w:trHeight w:val="333"/>
          <w:jc w:val="center"/>
        </w:trPr>
        <w:tc>
          <w:tcPr>
            <w:tcW w:w="4154" w:type="dxa"/>
          </w:tcPr>
          <w:p w:rsidR="007773F9" w:rsidRPr="004207BD" w:rsidRDefault="007773F9" w:rsidP="00C959EA">
            <w:pPr>
              <w:pStyle w:val="a5"/>
              <w:jc w:val="both"/>
              <w:rPr>
                <w:rFonts w:ascii="Times New Roman" w:hAnsi="Times New Roman" w:cs="Times New Roman"/>
                <w:sz w:val="24"/>
                <w:szCs w:val="24"/>
              </w:rPr>
            </w:pPr>
            <w:r w:rsidRPr="004207BD">
              <w:rPr>
                <w:rFonts w:ascii="Times New Roman" w:hAnsi="Times New Roman" w:cs="Times New Roman"/>
                <w:sz w:val="24"/>
                <w:szCs w:val="24"/>
              </w:rPr>
              <w:t>Від Орендаря:</w:t>
            </w:r>
          </w:p>
        </w:tc>
        <w:tc>
          <w:tcPr>
            <w:tcW w:w="5286" w:type="dxa"/>
          </w:tcPr>
          <w:p w:rsidR="007773F9" w:rsidRDefault="007773F9" w:rsidP="00C959EA">
            <w:pPr>
              <w:pStyle w:val="a5"/>
              <w:jc w:val="both"/>
              <w:rPr>
                <w:rFonts w:ascii="Times New Roman" w:hAnsi="Times New Roman" w:cs="Times New Roman"/>
                <w:sz w:val="24"/>
                <w:szCs w:val="24"/>
              </w:rPr>
            </w:pPr>
            <w:r w:rsidRPr="004207BD">
              <w:rPr>
                <w:rFonts w:ascii="Times New Roman" w:hAnsi="Times New Roman" w:cs="Times New Roman"/>
                <w:sz w:val="24"/>
                <w:szCs w:val="24"/>
              </w:rPr>
              <w:t>___________________</w:t>
            </w:r>
          </w:p>
          <w:p w:rsidR="007773F9" w:rsidRDefault="007773F9" w:rsidP="00C959EA">
            <w:pPr>
              <w:pStyle w:val="a5"/>
              <w:jc w:val="both"/>
              <w:rPr>
                <w:rFonts w:ascii="Times New Roman" w:hAnsi="Times New Roman" w:cs="Times New Roman"/>
                <w:sz w:val="24"/>
                <w:szCs w:val="24"/>
              </w:rPr>
            </w:pPr>
          </w:p>
          <w:p w:rsidR="007773F9" w:rsidRPr="004207BD" w:rsidRDefault="007773F9" w:rsidP="00C959EA">
            <w:pPr>
              <w:pStyle w:val="a5"/>
              <w:jc w:val="both"/>
              <w:rPr>
                <w:rFonts w:ascii="Times New Roman" w:hAnsi="Times New Roman" w:cs="Times New Roman"/>
                <w:sz w:val="24"/>
                <w:szCs w:val="24"/>
              </w:rPr>
            </w:pPr>
          </w:p>
        </w:tc>
      </w:tr>
      <w:tr w:rsidR="007773F9" w:rsidRPr="004207BD">
        <w:trPr>
          <w:trHeight w:val="315"/>
          <w:jc w:val="center"/>
        </w:trPr>
        <w:tc>
          <w:tcPr>
            <w:tcW w:w="4154" w:type="dxa"/>
          </w:tcPr>
          <w:p w:rsidR="007773F9" w:rsidRPr="004207BD" w:rsidRDefault="007773F9" w:rsidP="00C959EA">
            <w:pPr>
              <w:pStyle w:val="a5"/>
              <w:jc w:val="both"/>
              <w:rPr>
                <w:rFonts w:ascii="Times New Roman" w:hAnsi="Times New Roman" w:cs="Times New Roman"/>
                <w:sz w:val="24"/>
                <w:szCs w:val="24"/>
              </w:rPr>
            </w:pPr>
            <w:r w:rsidRPr="004207BD">
              <w:rPr>
                <w:rFonts w:ascii="Times New Roman" w:hAnsi="Times New Roman" w:cs="Times New Roman"/>
                <w:sz w:val="24"/>
                <w:szCs w:val="24"/>
              </w:rPr>
              <w:t>Від Орендодавця:</w:t>
            </w:r>
          </w:p>
        </w:tc>
        <w:tc>
          <w:tcPr>
            <w:tcW w:w="5286" w:type="dxa"/>
          </w:tcPr>
          <w:p w:rsidR="007773F9" w:rsidRDefault="007773F9" w:rsidP="00C959EA">
            <w:pPr>
              <w:pStyle w:val="a5"/>
              <w:jc w:val="both"/>
              <w:rPr>
                <w:rFonts w:ascii="Times New Roman" w:hAnsi="Times New Roman" w:cs="Times New Roman"/>
                <w:sz w:val="24"/>
                <w:szCs w:val="24"/>
              </w:rPr>
            </w:pPr>
            <w:r w:rsidRPr="004207BD">
              <w:rPr>
                <w:rFonts w:ascii="Times New Roman" w:hAnsi="Times New Roman" w:cs="Times New Roman"/>
                <w:sz w:val="24"/>
                <w:szCs w:val="24"/>
              </w:rPr>
              <w:t>___________________</w:t>
            </w:r>
          </w:p>
          <w:p w:rsidR="007773F9" w:rsidRDefault="007773F9" w:rsidP="00C959EA">
            <w:pPr>
              <w:pStyle w:val="a5"/>
              <w:jc w:val="both"/>
              <w:rPr>
                <w:rFonts w:ascii="Times New Roman" w:hAnsi="Times New Roman" w:cs="Times New Roman"/>
                <w:sz w:val="24"/>
                <w:szCs w:val="24"/>
              </w:rPr>
            </w:pPr>
          </w:p>
          <w:p w:rsidR="007773F9" w:rsidRPr="004207BD" w:rsidRDefault="007773F9" w:rsidP="00C959EA">
            <w:pPr>
              <w:pStyle w:val="a5"/>
              <w:jc w:val="both"/>
              <w:rPr>
                <w:rFonts w:ascii="Times New Roman" w:hAnsi="Times New Roman" w:cs="Times New Roman"/>
                <w:sz w:val="24"/>
                <w:szCs w:val="24"/>
              </w:rPr>
            </w:pPr>
          </w:p>
        </w:tc>
      </w:tr>
      <w:tr w:rsidR="007773F9" w:rsidRPr="004207BD">
        <w:trPr>
          <w:trHeight w:val="420"/>
          <w:jc w:val="center"/>
        </w:trPr>
        <w:tc>
          <w:tcPr>
            <w:tcW w:w="4154" w:type="dxa"/>
          </w:tcPr>
          <w:p w:rsidR="007773F9" w:rsidRPr="004207BD" w:rsidRDefault="007773F9" w:rsidP="00C959EA">
            <w:pPr>
              <w:pStyle w:val="a5"/>
              <w:jc w:val="both"/>
              <w:rPr>
                <w:rFonts w:ascii="Times New Roman" w:hAnsi="Times New Roman" w:cs="Times New Roman"/>
                <w:sz w:val="24"/>
                <w:szCs w:val="24"/>
              </w:rPr>
            </w:pPr>
            <w:r w:rsidRPr="004207BD">
              <w:rPr>
                <w:rFonts w:ascii="Times New Roman" w:hAnsi="Times New Roman" w:cs="Times New Roman"/>
                <w:sz w:val="24"/>
                <w:szCs w:val="24"/>
              </w:rPr>
              <w:t xml:space="preserve">Від Балансоутримувача: </w:t>
            </w:r>
          </w:p>
        </w:tc>
        <w:tc>
          <w:tcPr>
            <w:tcW w:w="5286" w:type="dxa"/>
          </w:tcPr>
          <w:p w:rsidR="007773F9" w:rsidRPr="004207BD" w:rsidRDefault="007773F9" w:rsidP="00C959EA">
            <w:pPr>
              <w:pStyle w:val="a5"/>
              <w:jc w:val="both"/>
              <w:rPr>
                <w:rFonts w:ascii="Times New Roman" w:hAnsi="Times New Roman" w:cs="Times New Roman"/>
                <w:sz w:val="24"/>
                <w:szCs w:val="24"/>
              </w:rPr>
            </w:pPr>
            <w:r w:rsidRPr="004207BD">
              <w:rPr>
                <w:rFonts w:ascii="Times New Roman" w:hAnsi="Times New Roman" w:cs="Times New Roman"/>
                <w:sz w:val="24"/>
                <w:szCs w:val="24"/>
              </w:rPr>
              <w:t>___________________</w:t>
            </w:r>
          </w:p>
        </w:tc>
      </w:tr>
    </w:tbl>
    <w:p w:rsidR="007773F9" w:rsidRDefault="007773F9" w:rsidP="005745EE">
      <w:pPr>
        <w:pStyle w:val="a5"/>
        <w:ind w:firstLine="0"/>
        <w:jc w:val="center"/>
        <w:rPr>
          <w:rFonts w:ascii="Times New Roman" w:hAnsi="Times New Roman" w:cs="Times New Roman"/>
          <w:sz w:val="24"/>
          <w:szCs w:val="24"/>
        </w:rPr>
      </w:pPr>
      <w:r w:rsidRPr="004207BD">
        <w:rPr>
          <w:rFonts w:ascii="Times New Roman" w:hAnsi="Times New Roman" w:cs="Times New Roman"/>
          <w:sz w:val="24"/>
          <w:szCs w:val="24"/>
        </w:rPr>
        <w:t>___________</w:t>
      </w:r>
    </w:p>
    <w:p w:rsidR="007773F9" w:rsidRPr="004207BD" w:rsidRDefault="007773F9" w:rsidP="005745EE">
      <w:pPr>
        <w:pStyle w:val="3"/>
        <w:keepNext w:val="0"/>
        <w:widowControl w:val="0"/>
        <w:ind w:left="0"/>
        <w:jc w:val="center"/>
        <w:rPr>
          <w:rFonts w:ascii="Times New Roman" w:hAnsi="Times New Roman" w:cs="Times New Roman"/>
          <w:b w:val="0"/>
          <w:bCs w:val="0"/>
          <w:i w:val="0"/>
          <w:iCs w:val="0"/>
          <w:sz w:val="24"/>
          <w:szCs w:val="24"/>
        </w:rPr>
      </w:pPr>
    </w:p>
    <w:p w:rsidR="007773F9" w:rsidRPr="004207BD" w:rsidRDefault="007773F9" w:rsidP="00B748FD">
      <w:pPr>
        <w:jc w:val="center"/>
        <w:rPr>
          <w:sz w:val="24"/>
          <w:szCs w:val="24"/>
        </w:rPr>
      </w:pPr>
    </w:p>
    <w:sectPr w:rsidR="007773F9" w:rsidRPr="004207BD" w:rsidSect="00C72A36">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F4" w:rsidRDefault="008F7DF4">
      <w:pPr>
        <w:rPr>
          <w:rFonts w:ascii="Antiqua" w:hAnsi="Antiqua" w:cs="Antiqua"/>
          <w:sz w:val="26"/>
          <w:szCs w:val="26"/>
        </w:rPr>
      </w:pPr>
      <w:r>
        <w:rPr>
          <w:rFonts w:ascii="Antiqua" w:hAnsi="Antiqua" w:cs="Antiqua"/>
          <w:sz w:val="26"/>
          <w:szCs w:val="26"/>
        </w:rPr>
        <w:separator/>
      </w:r>
    </w:p>
  </w:endnote>
  <w:endnote w:type="continuationSeparator" w:id="0">
    <w:p w:rsidR="008F7DF4" w:rsidRDefault="008F7DF4">
      <w:pPr>
        <w:rPr>
          <w:rFonts w:ascii="Antiqua" w:hAnsi="Antiqua" w:cs="Antiqua"/>
          <w:sz w:val="26"/>
          <w:szCs w:val="26"/>
        </w:rPr>
      </w:pPr>
      <w:r>
        <w:rPr>
          <w:rFonts w:ascii="Antiqua" w:hAnsi="Antiqua" w:cs="Antiqua"/>
          <w:sz w:val="26"/>
          <w:szCs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F4" w:rsidRDefault="008F7DF4">
      <w:pPr>
        <w:rPr>
          <w:rFonts w:ascii="Antiqua" w:hAnsi="Antiqua" w:cs="Antiqua"/>
          <w:sz w:val="26"/>
          <w:szCs w:val="26"/>
        </w:rPr>
      </w:pPr>
      <w:r>
        <w:rPr>
          <w:rFonts w:ascii="Antiqua" w:hAnsi="Antiqua" w:cs="Antiqua"/>
          <w:sz w:val="26"/>
          <w:szCs w:val="26"/>
        </w:rPr>
        <w:separator/>
      </w:r>
    </w:p>
  </w:footnote>
  <w:footnote w:type="continuationSeparator" w:id="0">
    <w:p w:rsidR="008F7DF4" w:rsidRDefault="008F7DF4">
      <w:pPr>
        <w:rPr>
          <w:rFonts w:ascii="Antiqua" w:hAnsi="Antiqua" w:cs="Antiqua"/>
          <w:sz w:val="26"/>
          <w:szCs w:val="26"/>
        </w:rPr>
      </w:pPr>
      <w:r>
        <w:rPr>
          <w:rFonts w:ascii="Antiqua" w:hAnsi="Antiqua" w:cs="Antiqua"/>
          <w:sz w:val="26"/>
          <w:szCs w:val="2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3F9" w:rsidRDefault="007773F9">
    <w:pPr>
      <w:framePr w:wrap="auto" w:vAnchor="text" w:hAnchor="margin" w:xAlign="center" w:y="1"/>
      <w:rPr>
        <w:rFonts w:ascii="Antiqua" w:hAnsi="Antiqua" w:cs="Antiqua"/>
        <w:sz w:val="26"/>
        <w:szCs w:val="26"/>
      </w:rPr>
    </w:pPr>
    <w:r>
      <w:rPr>
        <w:rFonts w:ascii="Antiqua" w:hAnsi="Antiqua" w:cs="Antiqua"/>
        <w:sz w:val="26"/>
        <w:szCs w:val="26"/>
      </w:rPr>
      <w:fldChar w:fldCharType="begin"/>
    </w:r>
    <w:r>
      <w:rPr>
        <w:rFonts w:ascii="Antiqua" w:hAnsi="Antiqua" w:cs="Antiqua"/>
        <w:sz w:val="26"/>
        <w:szCs w:val="26"/>
      </w:rPr>
      <w:instrText xml:space="preserve">PAGE  </w:instrText>
    </w:r>
    <w:r>
      <w:rPr>
        <w:rFonts w:ascii="Antiqua" w:hAnsi="Antiqua" w:cs="Antiqua"/>
        <w:sz w:val="26"/>
        <w:szCs w:val="26"/>
      </w:rPr>
      <w:fldChar w:fldCharType="separate"/>
    </w:r>
    <w:r>
      <w:rPr>
        <w:rFonts w:ascii="Antiqua" w:hAnsi="Antiqua" w:cs="Antiqua"/>
        <w:noProof/>
        <w:sz w:val="26"/>
        <w:szCs w:val="26"/>
      </w:rPr>
      <w:t>16</w:t>
    </w:r>
    <w:r>
      <w:rPr>
        <w:rFonts w:ascii="Antiqua" w:hAnsi="Antiqua" w:cs="Antiqua"/>
        <w:sz w:val="26"/>
        <w:szCs w:val="26"/>
      </w:rPr>
      <w:fldChar w:fldCharType="end"/>
    </w:r>
  </w:p>
  <w:p w:rsidR="007773F9" w:rsidRDefault="007773F9">
    <w:pPr>
      <w:rPr>
        <w:rFonts w:ascii="Antiqua" w:hAnsi="Antiqua" w:cs="Antiqua"/>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oNotTrackMove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tepHandle" w:val="262696"/>
  </w:docVars>
  <w:rsids>
    <w:rsidRoot w:val="001A5FC5"/>
    <w:rsid w:val="00006353"/>
    <w:rsid w:val="000273B3"/>
    <w:rsid w:val="000378B4"/>
    <w:rsid w:val="000453F9"/>
    <w:rsid w:val="00045426"/>
    <w:rsid w:val="00052E23"/>
    <w:rsid w:val="000721DD"/>
    <w:rsid w:val="000728B3"/>
    <w:rsid w:val="00074FBE"/>
    <w:rsid w:val="000904FF"/>
    <w:rsid w:val="00095729"/>
    <w:rsid w:val="000A753B"/>
    <w:rsid w:val="000B24CA"/>
    <w:rsid w:val="000E7997"/>
    <w:rsid w:val="000F0C1F"/>
    <w:rsid w:val="000F1C40"/>
    <w:rsid w:val="000F21B2"/>
    <w:rsid w:val="00115C23"/>
    <w:rsid w:val="001335C8"/>
    <w:rsid w:val="00152EB6"/>
    <w:rsid w:val="00171114"/>
    <w:rsid w:val="00171A27"/>
    <w:rsid w:val="00174049"/>
    <w:rsid w:val="00195BE2"/>
    <w:rsid w:val="001A5FC5"/>
    <w:rsid w:val="001B4883"/>
    <w:rsid w:val="001B5825"/>
    <w:rsid w:val="00210F96"/>
    <w:rsid w:val="00216FA4"/>
    <w:rsid w:val="002260AD"/>
    <w:rsid w:val="00233BA0"/>
    <w:rsid w:val="00243023"/>
    <w:rsid w:val="00254175"/>
    <w:rsid w:val="00257260"/>
    <w:rsid w:val="00260C8F"/>
    <w:rsid w:val="00277822"/>
    <w:rsid w:val="00285152"/>
    <w:rsid w:val="00291B45"/>
    <w:rsid w:val="002A2695"/>
    <w:rsid w:val="002A2BE2"/>
    <w:rsid w:val="002A3675"/>
    <w:rsid w:val="002B0871"/>
    <w:rsid w:val="002E105F"/>
    <w:rsid w:val="002E4D62"/>
    <w:rsid w:val="003008CC"/>
    <w:rsid w:val="00304342"/>
    <w:rsid w:val="00317171"/>
    <w:rsid w:val="0032141A"/>
    <w:rsid w:val="00321E64"/>
    <w:rsid w:val="003366B6"/>
    <w:rsid w:val="00350D15"/>
    <w:rsid w:val="003514D8"/>
    <w:rsid w:val="0035795D"/>
    <w:rsid w:val="00364EC2"/>
    <w:rsid w:val="00371E82"/>
    <w:rsid w:val="003801A3"/>
    <w:rsid w:val="00380E9E"/>
    <w:rsid w:val="00383FA7"/>
    <w:rsid w:val="003A0803"/>
    <w:rsid w:val="003B2954"/>
    <w:rsid w:val="003D0B02"/>
    <w:rsid w:val="003F2577"/>
    <w:rsid w:val="00413384"/>
    <w:rsid w:val="004155EB"/>
    <w:rsid w:val="004207BD"/>
    <w:rsid w:val="0042373D"/>
    <w:rsid w:val="00425CB2"/>
    <w:rsid w:val="00437D83"/>
    <w:rsid w:val="00472B43"/>
    <w:rsid w:val="004A1E39"/>
    <w:rsid w:val="004B2130"/>
    <w:rsid w:val="004B371E"/>
    <w:rsid w:val="004B6CAA"/>
    <w:rsid w:val="004C29EB"/>
    <w:rsid w:val="004D3132"/>
    <w:rsid w:val="004D7D57"/>
    <w:rsid w:val="00525BBB"/>
    <w:rsid w:val="005265E4"/>
    <w:rsid w:val="00544E1A"/>
    <w:rsid w:val="0054545E"/>
    <w:rsid w:val="00545539"/>
    <w:rsid w:val="0054789C"/>
    <w:rsid w:val="00556E2F"/>
    <w:rsid w:val="005745EE"/>
    <w:rsid w:val="005849AE"/>
    <w:rsid w:val="005A1BDC"/>
    <w:rsid w:val="005A47D9"/>
    <w:rsid w:val="005E3664"/>
    <w:rsid w:val="005F3359"/>
    <w:rsid w:val="005F7DB3"/>
    <w:rsid w:val="005F7FA8"/>
    <w:rsid w:val="00602A82"/>
    <w:rsid w:val="006048DD"/>
    <w:rsid w:val="00620B17"/>
    <w:rsid w:val="00624A65"/>
    <w:rsid w:val="0063408E"/>
    <w:rsid w:val="00650AD5"/>
    <w:rsid w:val="0066244D"/>
    <w:rsid w:val="006803D8"/>
    <w:rsid w:val="00680B75"/>
    <w:rsid w:val="006A4971"/>
    <w:rsid w:val="006C4D7B"/>
    <w:rsid w:val="006F561C"/>
    <w:rsid w:val="00706364"/>
    <w:rsid w:val="00715EE9"/>
    <w:rsid w:val="007178DF"/>
    <w:rsid w:val="0072292A"/>
    <w:rsid w:val="007349A6"/>
    <w:rsid w:val="00770315"/>
    <w:rsid w:val="007773F9"/>
    <w:rsid w:val="00780149"/>
    <w:rsid w:val="007A3D87"/>
    <w:rsid w:val="007B076A"/>
    <w:rsid w:val="007C4027"/>
    <w:rsid w:val="007D1F10"/>
    <w:rsid w:val="007D69DB"/>
    <w:rsid w:val="007D7BAD"/>
    <w:rsid w:val="007E0524"/>
    <w:rsid w:val="007F252B"/>
    <w:rsid w:val="007F31EC"/>
    <w:rsid w:val="00807FDE"/>
    <w:rsid w:val="00813211"/>
    <w:rsid w:val="008219B0"/>
    <w:rsid w:val="0082303C"/>
    <w:rsid w:val="00830D0E"/>
    <w:rsid w:val="00845CDA"/>
    <w:rsid w:val="00850D80"/>
    <w:rsid w:val="00862D32"/>
    <w:rsid w:val="008729FD"/>
    <w:rsid w:val="00886A99"/>
    <w:rsid w:val="00895A30"/>
    <w:rsid w:val="008A771D"/>
    <w:rsid w:val="008B6893"/>
    <w:rsid w:val="008D5A78"/>
    <w:rsid w:val="008D77FB"/>
    <w:rsid w:val="008F7270"/>
    <w:rsid w:val="008F7DF4"/>
    <w:rsid w:val="0090220D"/>
    <w:rsid w:val="00902AD8"/>
    <w:rsid w:val="00903CEC"/>
    <w:rsid w:val="009175E2"/>
    <w:rsid w:val="00920179"/>
    <w:rsid w:val="0097180E"/>
    <w:rsid w:val="009725ED"/>
    <w:rsid w:val="00976001"/>
    <w:rsid w:val="009803ED"/>
    <w:rsid w:val="009828C0"/>
    <w:rsid w:val="009831E7"/>
    <w:rsid w:val="00992CB0"/>
    <w:rsid w:val="009940EB"/>
    <w:rsid w:val="009976FE"/>
    <w:rsid w:val="009D07B6"/>
    <w:rsid w:val="009F0E63"/>
    <w:rsid w:val="009F2BD1"/>
    <w:rsid w:val="009F4A53"/>
    <w:rsid w:val="00A02518"/>
    <w:rsid w:val="00A25753"/>
    <w:rsid w:val="00A3488E"/>
    <w:rsid w:val="00A379EC"/>
    <w:rsid w:val="00A4415A"/>
    <w:rsid w:val="00A46152"/>
    <w:rsid w:val="00A505B9"/>
    <w:rsid w:val="00A507D7"/>
    <w:rsid w:val="00A519F6"/>
    <w:rsid w:val="00A51B47"/>
    <w:rsid w:val="00A56018"/>
    <w:rsid w:val="00A6173C"/>
    <w:rsid w:val="00A6704A"/>
    <w:rsid w:val="00A857DE"/>
    <w:rsid w:val="00A904A3"/>
    <w:rsid w:val="00A912FB"/>
    <w:rsid w:val="00AA4492"/>
    <w:rsid w:val="00AB3D3E"/>
    <w:rsid w:val="00AC2D4C"/>
    <w:rsid w:val="00AD448D"/>
    <w:rsid w:val="00AF4480"/>
    <w:rsid w:val="00B008F9"/>
    <w:rsid w:val="00B051C9"/>
    <w:rsid w:val="00B2154C"/>
    <w:rsid w:val="00B25741"/>
    <w:rsid w:val="00B42203"/>
    <w:rsid w:val="00B661BD"/>
    <w:rsid w:val="00B748FD"/>
    <w:rsid w:val="00B84AED"/>
    <w:rsid w:val="00B87346"/>
    <w:rsid w:val="00B93D52"/>
    <w:rsid w:val="00BA3432"/>
    <w:rsid w:val="00BA635F"/>
    <w:rsid w:val="00BB6319"/>
    <w:rsid w:val="00BC0298"/>
    <w:rsid w:val="00BC371B"/>
    <w:rsid w:val="00BC380F"/>
    <w:rsid w:val="00BE6118"/>
    <w:rsid w:val="00C03F83"/>
    <w:rsid w:val="00C614A4"/>
    <w:rsid w:val="00C61873"/>
    <w:rsid w:val="00C64258"/>
    <w:rsid w:val="00C72A36"/>
    <w:rsid w:val="00C768AC"/>
    <w:rsid w:val="00C94C39"/>
    <w:rsid w:val="00C959EA"/>
    <w:rsid w:val="00C9621A"/>
    <w:rsid w:val="00CC6180"/>
    <w:rsid w:val="00CD0E28"/>
    <w:rsid w:val="00CD30F7"/>
    <w:rsid w:val="00CE70E3"/>
    <w:rsid w:val="00D011C0"/>
    <w:rsid w:val="00D02231"/>
    <w:rsid w:val="00D054D5"/>
    <w:rsid w:val="00D05752"/>
    <w:rsid w:val="00D107DD"/>
    <w:rsid w:val="00D1244F"/>
    <w:rsid w:val="00D12B8F"/>
    <w:rsid w:val="00D17458"/>
    <w:rsid w:val="00D2217F"/>
    <w:rsid w:val="00D25EC4"/>
    <w:rsid w:val="00D37B8E"/>
    <w:rsid w:val="00D411BC"/>
    <w:rsid w:val="00D42033"/>
    <w:rsid w:val="00D43A60"/>
    <w:rsid w:val="00D62814"/>
    <w:rsid w:val="00D93D74"/>
    <w:rsid w:val="00DA132C"/>
    <w:rsid w:val="00DB46F8"/>
    <w:rsid w:val="00DC64C3"/>
    <w:rsid w:val="00DD2D2C"/>
    <w:rsid w:val="00DD4280"/>
    <w:rsid w:val="00DE1022"/>
    <w:rsid w:val="00DE3ABA"/>
    <w:rsid w:val="00DF04A3"/>
    <w:rsid w:val="00E01479"/>
    <w:rsid w:val="00E135D8"/>
    <w:rsid w:val="00E14E67"/>
    <w:rsid w:val="00E425C4"/>
    <w:rsid w:val="00E50FEE"/>
    <w:rsid w:val="00E5122A"/>
    <w:rsid w:val="00E51F93"/>
    <w:rsid w:val="00E61B62"/>
    <w:rsid w:val="00E71241"/>
    <w:rsid w:val="00E843B7"/>
    <w:rsid w:val="00E84AE2"/>
    <w:rsid w:val="00E90DAA"/>
    <w:rsid w:val="00E935CE"/>
    <w:rsid w:val="00E94EFF"/>
    <w:rsid w:val="00E956D7"/>
    <w:rsid w:val="00E95F37"/>
    <w:rsid w:val="00E97308"/>
    <w:rsid w:val="00EA34DA"/>
    <w:rsid w:val="00EB1DC0"/>
    <w:rsid w:val="00EE6B10"/>
    <w:rsid w:val="00EE7950"/>
    <w:rsid w:val="00EF06E4"/>
    <w:rsid w:val="00EF074D"/>
    <w:rsid w:val="00EF6A7C"/>
    <w:rsid w:val="00F05A6E"/>
    <w:rsid w:val="00F075A0"/>
    <w:rsid w:val="00F10AA9"/>
    <w:rsid w:val="00F14E69"/>
    <w:rsid w:val="00F15B9D"/>
    <w:rsid w:val="00F165F3"/>
    <w:rsid w:val="00F261F8"/>
    <w:rsid w:val="00F5010B"/>
    <w:rsid w:val="00F51358"/>
    <w:rsid w:val="00F567FD"/>
    <w:rsid w:val="00F600D7"/>
    <w:rsid w:val="00F918B2"/>
    <w:rsid w:val="00F91A15"/>
    <w:rsid w:val="00FC1520"/>
    <w:rsid w:val="00FC3B27"/>
    <w:rsid w:val="00FC6477"/>
    <w:rsid w:val="00FC699D"/>
    <w:rsid w:val="00FD2030"/>
    <w:rsid w:val="00FE51A0"/>
    <w:rsid w:val="00FF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55A08"/>
  <w15:docId w15:val="{53968A1B-F81A-440E-B98C-12E9289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Звичайний"/>
    <w:uiPriority w:val="99"/>
    <w:qFormat/>
    <w:rsid w:val="00780149"/>
    <w:rPr>
      <w:lang w:val="uk-UA"/>
    </w:rPr>
  </w:style>
  <w:style w:type="paragraph" w:styleId="1">
    <w:name w:val="heading 1"/>
    <w:basedOn w:val="a"/>
    <w:next w:val="a"/>
    <w:link w:val="10"/>
    <w:uiPriority w:val="99"/>
    <w:qFormat/>
    <w:pPr>
      <w:keepNext/>
      <w:spacing w:before="240"/>
      <w:ind w:left="567"/>
      <w:outlineLvl w:val="0"/>
    </w:pPr>
    <w:rPr>
      <w:rFonts w:ascii="Antiqua" w:hAnsi="Antiqua" w:cs="Antiqua"/>
      <w:b/>
      <w:bCs/>
      <w:smallCaps/>
      <w:sz w:val="28"/>
      <w:szCs w:val="28"/>
    </w:rPr>
  </w:style>
  <w:style w:type="paragraph" w:styleId="2">
    <w:name w:val="heading 2"/>
    <w:basedOn w:val="a"/>
    <w:next w:val="a"/>
    <w:link w:val="20"/>
    <w:uiPriority w:val="99"/>
    <w:qFormat/>
    <w:pPr>
      <w:keepNext/>
      <w:spacing w:before="120"/>
      <w:ind w:left="567"/>
      <w:outlineLvl w:val="1"/>
    </w:pPr>
    <w:rPr>
      <w:rFonts w:ascii="Antiqua" w:hAnsi="Antiqua" w:cs="Antiqua"/>
      <w:b/>
      <w:bCs/>
      <w:sz w:val="26"/>
      <w:szCs w:val="26"/>
    </w:rPr>
  </w:style>
  <w:style w:type="paragraph" w:styleId="3">
    <w:name w:val="heading 3"/>
    <w:basedOn w:val="a"/>
    <w:next w:val="a"/>
    <w:link w:val="30"/>
    <w:uiPriority w:val="99"/>
    <w:qFormat/>
    <w:pPr>
      <w:keepNext/>
      <w:spacing w:before="120"/>
      <w:ind w:left="567"/>
      <w:outlineLvl w:val="2"/>
    </w:pPr>
    <w:rPr>
      <w:rFonts w:ascii="Antiqua" w:hAnsi="Antiqua" w:cs="Antiqua"/>
      <w:b/>
      <w:bCs/>
      <w:i/>
      <w:iCs/>
      <w:sz w:val="26"/>
      <w:szCs w:val="26"/>
    </w:rPr>
  </w:style>
  <w:style w:type="paragraph" w:styleId="4">
    <w:name w:val="heading 4"/>
    <w:basedOn w:val="a"/>
    <w:next w:val="a"/>
    <w:link w:val="40"/>
    <w:uiPriority w:val="99"/>
    <w:qFormat/>
    <w:pPr>
      <w:keepNext/>
      <w:spacing w:before="120"/>
      <w:ind w:left="567"/>
      <w:outlineLvl w:val="3"/>
    </w:pPr>
    <w:rPr>
      <w:rFonts w:ascii="Antiqua" w:hAnsi="Antiqua" w:cs="Antiqu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6604"/>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6B6604"/>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6B6604"/>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6B6604"/>
    <w:rPr>
      <w:rFonts w:ascii="Calibri" w:eastAsia="Times New Roman" w:hAnsi="Calibri" w:cs="Times New Roman"/>
      <w:b/>
      <w:bCs/>
      <w:sz w:val="28"/>
      <w:szCs w:val="28"/>
      <w:lang w:val="uk-UA"/>
    </w:rPr>
  </w:style>
  <w:style w:type="paragraph" w:styleId="a3">
    <w:name w:val="footer"/>
    <w:basedOn w:val="a"/>
    <w:link w:val="a4"/>
    <w:uiPriority w:val="99"/>
    <w:pPr>
      <w:tabs>
        <w:tab w:val="center" w:pos="4153"/>
        <w:tab w:val="right" w:pos="8306"/>
      </w:tabs>
    </w:pPr>
    <w:rPr>
      <w:rFonts w:ascii="Antiqua" w:hAnsi="Antiqua" w:cs="Antiqua"/>
      <w:sz w:val="26"/>
      <w:szCs w:val="26"/>
    </w:rPr>
  </w:style>
  <w:style w:type="character" w:customStyle="1" w:styleId="a4">
    <w:name w:val="Нижний колонтитул Знак"/>
    <w:link w:val="a3"/>
    <w:uiPriority w:val="99"/>
    <w:semiHidden/>
    <w:rsid w:val="006B6604"/>
    <w:rPr>
      <w:rFonts w:ascii="Antiqua" w:hAnsi="Antiqua" w:cs="Antiqua"/>
      <w:sz w:val="26"/>
      <w:szCs w:val="26"/>
      <w:lang w:val="uk-UA"/>
    </w:rPr>
  </w:style>
  <w:style w:type="paragraph" w:customStyle="1" w:styleId="a5">
    <w:name w:val="Нормальний текст"/>
    <w:basedOn w:val="a"/>
    <w:pPr>
      <w:spacing w:before="120"/>
      <w:ind w:firstLine="567"/>
    </w:pPr>
    <w:rPr>
      <w:rFonts w:ascii="Antiqua" w:hAnsi="Antiqua" w:cs="Antiqua"/>
      <w:sz w:val="26"/>
      <w:szCs w:val="26"/>
    </w:rPr>
  </w:style>
  <w:style w:type="paragraph" w:customStyle="1" w:styleId="a6">
    <w:name w:val="Шапка документу"/>
    <w:basedOn w:val="a"/>
    <w:uiPriority w:val="99"/>
    <w:pPr>
      <w:keepNext/>
      <w:keepLines/>
      <w:spacing w:after="240"/>
      <w:ind w:left="4536"/>
      <w:jc w:val="center"/>
    </w:pPr>
    <w:rPr>
      <w:rFonts w:ascii="Antiqua" w:hAnsi="Antiqua" w:cs="Antiqua"/>
      <w:sz w:val="26"/>
      <w:szCs w:val="26"/>
    </w:rPr>
  </w:style>
  <w:style w:type="paragraph" w:styleId="a7">
    <w:name w:val="header"/>
    <w:basedOn w:val="a"/>
    <w:link w:val="a8"/>
    <w:uiPriority w:val="99"/>
    <w:pPr>
      <w:tabs>
        <w:tab w:val="center" w:pos="4153"/>
        <w:tab w:val="right" w:pos="8306"/>
      </w:tabs>
    </w:pPr>
    <w:rPr>
      <w:rFonts w:ascii="Antiqua" w:hAnsi="Antiqua" w:cs="Antiqua"/>
      <w:sz w:val="26"/>
      <w:szCs w:val="26"/>
    </w:rPr>
  </w:style>
  <w:style w:type="character" w:customStyle="1" w:styleId="a8">
    <w:name w:val="Верхний колонтитул Знак"/>
    <w:link w:val="a7"/>
    <w:uiPriority w:val="99"/>
    <w:semiHidden/>
    <w:rsid w:val="006B6604"/>
    <w:rPr>
      <w:rFonts w:ascii="Antiqua" w:hAnsi="Antiqua" w:cs="Antiqua"/>
      <w:sz w:val="26"/>
      <w:szCs w:val="26"/>
      <w:lang w:val="uk-UA"/>
    </w:rPr>
  </w:style>
  <w:style w:type="paragraph" w:customStyle="1" w:styleId="a9">
    <w:name w:val="Підпис"/>
    <w:basedOn w:val="a"/>
    <w:uiPriority w:val="99"/>
    <w:pPr>
      <w:keepLines/>
      <w:tabs>
        <w:tab w:val="center" w:pos="2268"/>
        <w:tab w:val="left" w:pos="6804"/>
      </w:tabs>
      <w:spacing w:before="360"/>
    </w:pPr>
    <w:rPr>
      <w:rFonts w:ascii="Antiqua" w:hAnsi="Antiqua" w:cs="Antiqua"/>
      <w:b/>
      <w:bCs/>
      <w:position w:val="-48"/>
      <w:sz w:val="26"/>
      <w:szCs w:val="26"/>
    </w:rPr>
  </w:style>
  <w:style w:type="paragraph" w:customStyle="1" w:styleId="aa">
    <w:name w:val="Глава документу"/>
    <w:basedOn w:val="a"/>
    <w:next w:val="a"/>
    <w:uiPriority w:val="99"/>
    <w:pPr>
      <w:keepNext/>
      <w:keepLines/>
      <w:spacing w:before="120" w:after="120"/>
      <w:jc w:val="center"/>
    </w:pPr>
    <w:rPr>
      <w:rFonts w:ascii="Antiqua" w:hAnsi="Antiqua" w:cs="Antiqua"/>
      <w:sz w:val="26"/>
      <w:szCs w:val="26"/>
    </w:rPr>
  </w:style>
  <w:style w:type="paragraph" w:customStyle="1" w:styleId="ab">
    <w:name w:val="Герб"/>
    <w:basedOn w:val="a"/>
    <w:uiPriority w:val="99"/>
    <w:pPr>
      <w:keepNext/>
      <w:keepLines/>
      <w:jc w:val="center"/>
    </w:pPr>
    <w:rPr>
      <w:rFonts w:ascii="Antiqua" w:hAnsi="Antiqua" w:cs="Antiqua"/>
      <w:sz w:val="144"/>
      <w:szCs w:val="144"/>
      <w:lang w:val="en-US"/>
    </w:rPr>
  </w:style>
  <w:style w:type="paragraph" w:customStyle="1" w:styleId="ac">
    <w:name w:val="Установа"/>
    <w:basedOn w:val="a"/>
    <w:uiPriority w:val="99"/>
    <w:pPr>
      <w:keepNext/>
      <w:keepLines/>
      <w:spacing w:before="120"/>
      <w:jc w:val="center"/>
    </w:pPr>
    <w:rPr>
      <w:rFonts w:ascii="Antiqua" w:hAnsi="Antiqua" w:cs="Antiqua"/>
      <w:b/>
      <w:bCs/>
      <w:sz w:val="40"/>
      <w:szCs w:val="40"/>
    </w:rPr>
  </w:style>
  <w:style w:type="paragraph" w:customStyle="1" w:styleId="ad">
    <w:name w:val="Вид документа"/>
    <w:basedOn w:val="ac"/>
    <w:next w:val="a"/>
    <w:uiPriority w:val="99"/>
    <w:pPr>
      <w:spacing w:before="360" w:after="240"/>
    </w:pPr>
    <w:rPr>
      <w:spacing w:val="20"/>
      <w:sz w:val="26"/>
      <w:szCs w:val="26"/>
    </w:rPr>
  </w:style>
  <w:style w:type="paragraph" w:customStyle="1" w:styleId="ae">
    <w:name w:val="Час та місце"/>
    <w:basedOn w:val="a"/>
    <w:uiPriority w:val="99"/>
    <w:pPr>
      <w:keepNext/>
      <w:keepLines/>
      <w:spacing w:before="120" w:after="240"/>
      <w:jc w:val="center"/>
    </w:pPr>
    <w:rPr>
      <w:rFonts w:ascii="Antiqua" w:hAnsi="Antiqua" w:cs="Antiqua"/>
      <w:sz w:val="26"/>
      <w:szCs w:val="26"/>
    </w:rPr>
  </w:style>
  <w:style w:type="paragraph" w:customStyle="1" w:styleId="af">
    <w:name w:val="Назва документа"/>
    <w:basedOn w:val="a"/>
    <w:next w:val="a5"/>
    <w:pPr>
      <w:keepNext/>
      <w:keepLines/>
      <w:spacing w:before="240" w:after="240"/>
      <w:jc w:val="center"/>
    </w:pPr>
    <w:rPr>
      <w:rFonts w:ascii="Antiqua" w:hAnsi="Antiqua" w:cs="Antiqua"/>
      <w:b/>
      <w:bCs/>
      <w:sz w:val="26"/>
      <w:szCs w:val="26"/>
    </w:rPr>
  </w:style>
  <w:style w:type="paragraph" w:customStyle="1" w:styleId="NormalText">
    <w:name w:val="Normal Text"/>
    <w:basedOn w:val="a"/>
    <w:uiPriority w:val="99"/>
    <w:pPr>
      <w:ind w:firstLine="567"/>
      <w:jc w:val="both"/>
    </w:pPr>
    <w:rPr>
      <w:rFonts w:ascii="Antiqua" w:hAnsi="Antiqua" w:cs="Antiqua"/>
      <w:sz w:val="26"/>
      <w:szCs w:val="26"/>
    </w:rPr>
  </w:style>
  <w:style w:type="paragraph" w:customStyle="1" w:styleId="ShapkaDocumentu">
    <w:name w:val="Shapka Documentu"/>
    <w:basedOn w:val="NormalText"/>
    <w:uiPriority w:val="99"/>
    <w:pPr>
      <w:keepNext/>
      <w:keepLines/>
      <w:spacing w:after="240"/>
      <w:ind w:left="3969" w:firstLine="0"/>
      <w:jc w:val="center"/>
    </w:pPr>
  </w:style>
  <w:style w:type="paragraph" w:styleId="af0">
    <w:name w:val="footnote text"/>
    <w:basedOn w:val="a"/>
    <w:link w:val="af1"/>
    <w:uiPriority w:val="99"/>
    <w:rsid w:val="008B6893"/>
    <w:rPr>
      <w:rFonts w:ascii="Antiqua" w:hAnsi="Antiqua" w:cs="Antiqua"/>
      <w:lang w:val="ru-RU"/>
    </w:rPr>
  </w:style>
  <w:style w:type="character" w:customStyle="1" w:styleId="FootnoteTextChar">
    <w:name w:val="Footnote Text Char"/>
    <w:uiPriority w:val="99"/>
    <w:semiHidden/>
    <w:rsid w:val="006B6604"/>
    <w:rPr>
      <w:rFonts w:ascii="Antiqua" w:hAnsi="Antiqua" w:cs="Antiqua"/>
      <w:sz w:val="20"/>
      <w:szCs w:val="20"/>
      <w:lang w:val="uk-UA"/>
    </w:rPr>
  </w:style>
  <w:style w:type="character" w:customStyle="1" w:styleId="af1">
    <w:name w:val="Текст сноски Знак"/>
    <w:link w:val="af0"/>
    <w:uiPriority w:val="99"/>
    <w:rsid w:val="008B6893"/>
    <w:rPr>
      <w:rFonts w:ascii="Antiqua" w:hAnsi="Antiqua" w:cs="Antiqua"/>
      <w:lang w:eastAsia="ru-RU"/>
    </w:rPr>
  </w:style>
  <w:style w:type="character" w:styleId="af2">
    <w:name w:val="footnote reference"/>
    <w:uiPriority w:val="99"/>
    <w:rsid w:val="008B6893"/>
    <w:rPr>
      <w:vertAlign w:val="superscript"/>
    </w:rPr>
  </w:style>
  <w:style w:type="paragraph" w:customStyle="1" w:styleId="11">
    <w:name w:val="Знак Знак1"/>
    <w:basedOn w:val="a"/>
    <w:uiPriority w:val="99"/>
    <w:rsid w:val="00052E23"/>
    <w:pPr>
      <w:spacing w:before="60" w:line="240" w:lineRule="exact"/>
    </w:pPr>
    <w:rPr>
      <w:rFonts w:ascii="Verdana" w:hAnsi="Verdana" w:cs="Verdana"/>
      <w:lang w:val="en-US" w:eastAsia="en-US"/>
    </w:rPr>
  </w:style>
  <w:style w:type="paragraph" w:styleId="af3">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af4"/>
    <w:uiPriority w:val="99"/>
    <w:qFormat/>
    <w:rsid w:val="00780149"/>
    <w:pPr>
      <w:jc w:val="center"/>
    </w:pPr>
    <w:rPr>
      <w:b/>
      <w:bCs/>
      <w:sz w:val="23"/>
      <w:szCs w:val="23"/>
    </w:rPr>
  </w:style>
  <w:style w:type="character" w:customStyle="1" w:styleId="TitleChar">
    <w:name w:val="Title Char"/>
    <w:aliases w:val="Название Знак Char,Название Знак1 Знак Char,Название Знак Знак Знак Char,Title Char Знак Знак Знак Char,Title Char Знак1 Знак Char,Название Знак2 Знак Знак Знак Char,Название Знак Знак Знак Знак Знак Char,Название Знак1 Char"/>
    <w:uiPriority w:val="10"/>
    <w:rsid w:val="006B6604"/>
    <w:rPr>
      <w:rFonts w:ascii="Cambria" w:eastAsia="Times New Roman" w:hAnsi="Cambria" w:cs="Times New Roman"/>
      <w:b/>
      <w:bCs/>
      <w:kern w:val="28"/>
      <w:sz w:val="32"/>
      <w:szCs w:val="32"/>
      <w:lang w:val="uk-UA"/>
    </w:rPr>
  </w:style>
  <w:style w:type="character" w:customStyle="1" w:styleId="af4">
    <w:name w:val="Заголовок Знак"/>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link w:val="af3"/>
    <w:uiPriority w:val="99"/>
    <w:rsid w:val="00780149"/>
    <w:rPr>
      <w:b/>
      <w:bCs/>
      <w:sz w:val="23"/>
      <w:szCs w:val="23"/>
      <w:lang w:val="uk-UA" w:eastAsia="ru-RU"/>
    </w:rPr>
  </w:style>
  <w:style w:type="paragraph" w:styleId="af5">
    <w:name w:val="Normal (Web)"/>
    <w:basedOn w:val="a"/>
    <w:uiPriority w:val="99"/>
    <w:rsid w:val="00AF4480"/>
    <w:pPr>
      <w:spacing w:before="100" w:beforeAutospacing="1" w:after="100" w:afterAutospacing="1"/>
    </w:pPr>
    <w:rPr>
      <w:sz w:val="24"/>
      <w:szCs w:val="24"/>
      <w:lang w:val="ru-RU"/>
    </w:rPr>
  </w:style>
  <w:style w:type="paragraph" w:customStyle="1" w:styleId="110">
    <w:name w:val="Знак Знак1 Знак Знак Знак1"/>
    <w:basedOn w:val="a"/>
    <w:uiPriority w:val="99"/>
    <w:rsid w:val="004B371E"/>
    <w:pPr>
      <w:spacing w:before="60" w:line="240" w:lineRule="exact"/>
    </w:pPr>
    <w:rPr>
      <w:rFonts w:ascii="Verdana" w:hAnsi="Verdana" w:cs="Verdana"/>
      <w:lang w:val="en-US" w:eastAsia="en-US"/>
    </w:rPr>
  </w:style>
  <w:style w:type="paragraph" w:customStyle="1" w:styleId="12">
    <w:name w:val="Знак Знак1 Знак Знак Знак"/>
    <w:basedOn w:val="a"/>
    <w:rsid w:val="006048DD"/>
    <w:pPr>
      <w:spacing w:before="60" w:line="240" w:lineRule="exact"/>
    </w:pPr>
    <w:rPr>
      <w:rFonts w:ascii="Verdana" w:hAnsi="Verdana" w:cs="Verdana"/>
      <w:lang w:val="en-US" w:eastAsia="en-US"/>
    </w:rPr>
  </w:style>
  <w:style w:type="character" w:styleId="af6">
    <w:name w:val="Hyperlink"/>
    <w:rsid w:val="009D0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43358">
      <w:bodyDiv w:val="1"/>
      <w:marLeft w:val="0"/>
      <w:marRight w:val="0"/>
      <w:marTop w:val="0"/>
      <w:marBottom w:val="0"/>
      <w:divBdr>
        <w:top w:val="none" w:sz="0" w:space="0" w:color="auto"/>
        <w:left w:val="none" w:sz="0" w:space="0" w:color="auto"/>
        <w:bottom w:val="none" w:sz="0" w:space="0" w:color="auto"/>
        <w:right w:val="none" w:sz="0" w:space="0" w:color="auto"/>
      </w:divBdr>
    </w:div>
    <w:div w:id="830373107">
      <w:bodyDiv w:val="1"/>
      <w:marLeft w:val="0"/>
      <w:marRight w:val="0"/>
      <w:marTop w:val="0"/>
      <w:marBottom w:val="0"/>
      <w:divBdr>
        <w:top w:val="none" w:sz="0" w:space="0" w:color="auto"/>
        <w:left w:val="none" w:sz="0" w:space="0" w:color="auto"/>
        <w:bottom w:val="none" w:sz="0" w:space="0" w:color="auto"/>
        <w:right w:val="none" w:sz="0" w:space="0" w:color="auto"/>
      </w:divBdr>
    </w:div>
    <w:div w:id="1698046512">
      <w:marLeft w:val="0"/>
      <w:marRight w:val="0"/>
      <w:marTop w:val="0"/>
      <w:marBottom w:val="0"/>
      <w:divBdr>
        <w:top w:val="none" w:sz="0" w:space="0" w:color="auto"/>
        <w:left w:val="none" w:sz="0" w:space="0" w:color="auto"/>
        <w:bottom w:val="none" w:sz="0" w:space="0" w:color="auto"/>
        <w:right w:val="none" w:sz="0" w:space="0" w:color="auto"/>
      </w:divBdr>
    </w:div>
    <w:div w:id="1698046513">
      <w:marLeft w:val="0"/>
      <w:marRight w:val="0"/>
      <w:marTop w:val="0"/>
      <w:marBottom w:val="0"/>
      <w:divBdr>
        <w:top w:val="none" w:sz="0" w:space="0" w:color="auto"/>
        <w:left w:val="none" w:sz="0" w:space="0" w:color="auto"/>
        <w:bottom w:val="none" w:sz="0" w:space="0" w:color="auto"/>
        <w:right w:val="none" w:sz="0" w:space="0" w:color="auto"/>
      </w:divBdr>
    </w:div>
    <w:div w:id="1698046514">
      <w:marLeft w:val="0"/>
      <w:marRight w:val="0"/>
      <w:marTop w:val="0"/>
      <w:marBottom w:val="0"/>
      <w:divBdr>
        <w:top w:val="none" w:sz="0" w:space="0" w:color="auto"/>
        <w:left w:val="none" w:sz="0" w:space="0" w:color="auto"/>
        <w:bottom w:val="none" w:sz="0" w:space="0" w:color="auto"/>
        <w:right w:val="none" w:sz="0" w:space="0" w:color="auto"/>
      </w:divBdr>
    </w:div>
    <w:div w:id="1698046515">
      <w:marLeft w:val="0"/>
      <w:marRight w:val="0"/>
      <w:marTop w:val="0"/>
      <w:marBottom w:val="0"/>
      <w:divBdr>
        <w:top w:val="none" w:sz="0" w:space="0" w:color="auto"/>
        <w:left w:val="none" w:sz="0" w:space="0" w:color="auto"/>
        <w:bottom w:val="none" w:sz="0" w:space="0" w:color="auto"/>
        <w:right w:val="none" w:sz="0" w:space="0" w:color="auto"/>
      </w:divBdr>
    </w:div>
    <w:div w:id="1698046516">
      <w:marLeft w:val="0"/>
      <w:marRight w:val="0"/>
      <w:marTop w:val="0"/>
      <w:marBottom w:val="0"/>
      <w:divBdr>
        <w:top w:val="none" w:sz="0" w:space="0" w:color="auto"/>
        <w:left w:val="none" w:sz="0" w:space="0" w:color="auto"/>
        <w:bottom w:val="none" w:sz="0" w:space="0" w:color="auto"/>
        <w:right w:val="none" w:sz="0" w:space="0" w:color="auto"/>
      </w:divBdr>
    </w:div>
    <w:div w:id="1698046517">
      <w:marLeft w:val="0"/>
      <w:marRight w:val="0"/>
      <w:marTop w:val="0"/>
      <w:marBottom w:val="0"/>
      <w:divBdr>
        <w:top w:val="none" w:sz="0" w:space="0" w:color="auto"/>
        <w:left w:val="none" w:sz="0" w:space="0" w:color="auto"/>
        <w:bottom w:val="none" w:sz="0" w:space="0" w:color="auto"/>
        <w:right w:val="none" w:sz="0" w:space="0" w:color="auto"/>
      </w:divBdr>
    </w:div>
    <w:div w:id="1698046518">
      <w:marLeft w:val="0"/>
      <w:marRight w:val="0"/>
      <w:marTop w:val="0"/>
      <w:marBottom w:val="0"/>
      <w:divBdr>
        <w:top w:val="none" w:sz="0" w:space="0" w:color="auto"/>
        <w:left w:val="none" w:sz="0" w:space="0" w:color="auto"/>
        <w:bottom w:val="none" w:sz="0" w:space="0" w:color="auto"/>
        <w:right w:val="none" w:sz="0" w:space="0" w:color="auto"/>
      </w:divBdr>
    </w:div>
    <w:div w:id="18724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spreadsheets/d/1bHyJOWebicqUEcO-ThSpbXTGQS_rJfeGrMs4BOIuYlM/edit#gid=1586708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6365</Words>
  <Characters>36282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11</cp:revision>
  <cp:lastPrinted>2020-10-30T12:10:00Z</cp:lastPrinted>
  <dcterms:created xsi:type="dcterms:W3CDTF">2020-12-17T10:03:00Z</dcterms:created>
  <dcterms:modified xsi:type="dcterms:W3CDTF">2021-05-05T11:13:00Z</dcterms:modified>
</cp:coreProperties>
</file>