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81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4E0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EB65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34,2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EB658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50,7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B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1287420,15 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EB658C">
              <w:rPr>
                <w:rFonts w:ascii="Times New Roman" w:hAnsi="Times New Roman" w:cs="Times New Roman"/>
                <w:b/>
                <w:sz w:val="24"/>
                <w:szCs w:val="24"/>
              </w:rPr>
              <w:t>454324,32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454324,32</w:t>
            </w:r>
            <w:bookmarkStart w:id="0" w:name="_GoBack"/>
            <w:bookmarkEnd w:id="0"/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47E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5322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6CED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1C62"/>
    <w:rsid w:val="00484869"/>
    <w:rsid w:val="00484A3D"/>
    <w:rsid w:val="004952E4"/>
    <w:rsid w:val="004A2FB7"/>
    <w:rsid w:val="004B4846"/>
    <w:rsid w:val="004B67F1"/>
    <w:rsid w:val="004C0F2F"/>
    <w:rsid w:val="004E0C36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37C8E"/>
    <w:rsid w:val="00A462DB"/>
    <w:rsid w:val="00A50A84"/>
    <w:rsid w:val="00A63BEB"/>
    <w:rsid w:val="00A66034"/>
    <w:rsid w:val="00A70218"/>
    <w:rsid w:val="00A71521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75CBF"/>
    <w:rsid w:val="00E8431B"/>
    <w:rsid w:val="00E849E7"/>
    <w:rsid w:val="00E86B6F"/>
    <w:rsid w:val="00E91695"/>
    <w:rsid w:val="00E939E3"/>
    <w:rsid w:val="00E9414A"/>
    <w:rsid w:val="00EA5E1A"/>
    <w:rsid w:val="00EB658C"/>
    <w:rsid w:val="00EC37E4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15264</Words>
  <Characters>8702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2021-03-10T14:55:00Z</dcterms:created>
  <dcterms:modified xsi:type="dcterms:W3CDTF">2021-03-10T14:57:00Z</dcterms:modified>
</cp:coreProperties>
</file>