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28"/>
        <w:gridCol w:w="3901"/>
      </w:tblGrid>
      <w:tr w:rsidR="000E27FD" w:rsidRPr="000E27FD" w:rsidTr="000E27F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яке не було передано в оренду за результатами аукціону на продовження договору оренди (пункт 152 Порядку).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2846F0" w:rsidRDefault="000E27FD" w:rsidP="000E27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 w:rsidRPr="000E27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7694</w:t>
            </w:r>
            <w:r w:rsidR="002846F0" w:rsidRPr="00284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  <w:t>0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2846F0" w:rsidP="002846F0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Пов</w:t>
            </w:r>
            <w:r w:rsidRPr="002846F0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торн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ий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2846F0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2846F0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а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укціон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із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зниженням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стартової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ціни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3D401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з передачі в оренду </w:t>
            </w:r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державного нерухомого майна, а саме: частини нежитлового приміщення площею 4,0 </w:t>
            </w:r>
            <w:proofErr w:type="spellStart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що розміщена на 1-му поверсі корпусу патологічної анатомії за адресою: </w:t>
            </w:r>
            <w:proofErr w:type="spellStart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</w:t>
            </w:r>
            <w:proofErr w:type="gramStart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.Л</w:t>
            </w:r>
            <w:proofErr w:type="gramEnd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ьвів</w:t>
            </w:r>
            <w:proofErr w:type="spellEnd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вул. Пекарська,52, що перебуває на балансі Львівського національного медичного університету ім. Данила Галицького .</w:t>
            </w:r>
            <w:r w:rsidR="0018163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Термін оренди 5 років</w:t>
            </w:r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. Об"</w:t>
            </w:r>
            <w:proofErr w:type="spellStart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єкт</w:t>
            </w:r>
            <w:proofErr w:type="spellEnd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є </w:t>
            </w:r>
            <w:proofErr w:type="spellStart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пам</w:t>
            </w:r>
            <w:proofErr w:type="spellEnd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"якою культурної спадщини, додаткова умова договору оренди - "Дотримуватись умов </w:t>
            </w:r>
            <w:proofErr w:type="spellStart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пам'яткоохоронного</w:t>
            </w:r>
            <w:proofErr w:type="spellEnd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законодавства, зокрема  ЗУ "Про охорону культурної спадщини" та умов Охоронного договору на пам'ятку культурної спадщини від 25.02.2009 №05/09".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 7694</w:t>
            </w:r>
            <w:r w:rsidR="002800F0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.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EE3A78" w:rsidRDefault="00EE3A78" w:rsidP="000E27FD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  <w:t>Львів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  <w:t>вул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  <w:t>.</w:t>
            </w:r>
            <w:proofErr w:type="spellStart"/>
            <w:r w:rsidR="00392F4B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Коперн</w:t>
            </w:r>
            <w:proofErr w:type="spellEnd"/>
            <w:r w:rsidR="00392F4B"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  <w:t>и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ка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,4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Львівський національний медичний університет імені Данила Галицького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02010793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вул.Пекарська</w:t>
            </w:r>
            <w:proofErr w:type="spellEnd"/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,69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82400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0E27FD" w:rsidRPr="000E27FD" w:rsidTr="002800F0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https://drive.google.com/open?id=1xi7gifxlXMqm-xo3IHxMvU493uGrckMZ, https://drive.google.com/open?id=1jChXhVMjb0iQ9GtmG6e0VNhVU5se6oKu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Пекарська, 52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0E27FD" w:rsidRPr="000E27FD" w:rsidTr="002800F0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B73D09" w:rsidP="000E27FD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0E27FD" w:rsidRPr="000E27FD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https://drive.google.com/open?id=15n8HKp7ICtRraNI3JGECunyF37tp1qv5</w:t>
              </w:r>
            </w:hyperlink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понад 50кВт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717361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7173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рік/років, </w:t>
            </w:r>
            <w:r w:rsidRPr="007173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  <w:r w:rsidR="000E27FD"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місяць/місяців, 0 день/днів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824.00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 із зниженням стартової ціни,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412.00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412.00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10 - Склади. Камери схову, архіви, 11 - Нічні клуби. Ресторани з нічним режимом роботи (після 22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год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14 - Майстерні, ательє. Салони краси, перукарні. Надання інших побутових послуг населенню, 15 - Ритуальні послуги. Громадські вбиральні. Збір і сортування вторинної сировини 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умови, передбачені законодавством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B73D09" w:rsidP="000E27FD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0E27FD" w:rsidRPr="000E27FD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https://drive.google.com/open?id=1X0EfXM84VHoDIADjfGeFHL0nY5gSmzfJ</w:t>
              </w:r>
            </w:hyperlink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0322757743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0673239619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natalia.byta@gmail.com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lektor1425@ukr.net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E27FD" w:rsidRPr="000E27FD" w:rsidTr="003D4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3D401B" w:rsidRDefault="005401B1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D401B">
              <w:rPr>
                <w:rFonts w:eastAsia="Times New Roman" w:cs="Times New Roman"/>
                <w:sz w:val="20"/>
                <w:szCs w:val="20"/>
                <w:lang w:eastAsia="uk-UA"/>
              </w:rPr>
              <w:t>Дата аукціону 07 травня 2021</w:t>
            </w:r>
            <w:r w:rsidR="000E27FD" w:rsidRPr="003D401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0E27FD" w:rsidRPr="000E27FD" w:rsidTr="003D4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3D401B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D401B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передачу в оренду нерухомого майна, яке не було передано в оренду за результатами аукціону на продовження договору оренди (пункт 152 Порядку)</w:t>
            </w:r>
          </w:p>
        </w:tc>
      </w:tr>
      <w:tr w:rsidR="000E27FD" w:rsidRPr="000E27FD" w:rsidTr="003D4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3D401B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D401B">
              <w:rPr>
                <w:rFonts w:eastAsia="Times New Roman" w:cs="Times New Roman"/>
                <w:sz w:val="20"/>
                <w:szCs w:val="20"/>
                <w:lang w:eastAsia="uk-UA"/>
              </w:rPr>
              <w:t>Кінцевий строк подання заяви на участ</w:t>
            </w:r>
            <w:r w:rsidR="005401B1" w:rsidRPr="003D401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ь в аукціоні 06 травня 2021 </w:t>
            </w:r>
            <w:r w:rsidRPr="003D401B">
              <w:rPr>
                <w:rFonts w:eastAsia="Times New Roman" w:cs="Times New Roman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FA34C5" w:rsidRDefault="00FA34C5" w:rsidP="000E27FD">
            <w:pPr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uk-UA"/>
              </w:rPr>
              <w:t>4</w:t>
            </w:r>
            <w:r w:rsidR="000E27FD"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uk-UA"/>
              </w:rPr>
              <w:t>12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внеску,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4F3715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3000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7FD" w:rsidRPr="000E27FD" w:rsidRDefault="00B73D09" w:rsidP="000E27FD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0E27FD" w:rsidRPr="000E27FD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0E27FD" w:rsidRPr="000E27FD" w:rsidTr="004F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7FD" w:rsidRPr="000E27FD" w:rsidRDefault="004F3715" w:rsidP="000E27FD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proofErr w:type="spellStart"/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 xml:space="preserve">: Регіональне відділення Фонду державного майна України по Львівській, Закарпатській та Волинській областях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Банк </w:t>
            </w:r>
            <w:proofErr w:type="spellStart"/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отримувача</w:t>
            </w:r>
            <w:proofErr w:type="spellEnd"/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 xml:space="preserve">: ДКСУ, м. Київ, МФО 820172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майна України по Львівській, Закарпатській та Волинській областях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Єдине посилання на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B73D09" w:rsidP="000E27FD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0E27FD" w:rsidRPr="000E27FD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E27FD" w:rsidRPr="000E27FD" w:rsidTr="004F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4F3715" w:rsidRDefault="004F3715" w:rsidP="000E27FD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F3715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Сума витрат, пов’язаних з проведенням незалежної оцінки,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1000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орендар компенсувати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сплачує податок на землю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7FD" w:rsidRPr="000E27FD" w:rsidRDefault="00B73D09" w:rsidP="000E27FD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0E27FD" w:rsidRPr="000E27FD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https://drive.google.com/open?id=1nwdNFnw44eI1xmTlluYA125UF1vJe7NR</w:t>
              </w:r>
            </w:hyperlink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Вартість здійснених невід'ємних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рішення орендодавця про припинення попереднього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13-Jan-2021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рішення орендодавця про припинення попереднього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00086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протокол аукціону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B73D09" w:rsidP="000E27FD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tgtFrame="_blank" w:history="1">
              <w:r w:rsidR="000E27FD" w:rsidRPr="000E27FD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https://sales.tsbgalcontract.org.ua/auction/UA-PS-2020-11-18-000050-2</w:t>
              </w:r>
            </w:hyperlink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підписано колишнім орендарем акт повернення майна з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Default="003D4C26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  <w:r w:rsidR="003D401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3D401B" w:rsidRPr="000E27FD" w:rsidRDefault="003D401B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підписання колишнім орендарем акта повернення майна з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16-Dec-2020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колишнього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фізична особа-підприємець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Гуменчук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Ольга Михайлівна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попереднього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30-Oct-2020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7FD" w:rsidRPr="000E27FD" w:rsidRDefault="00B73D09" w:rsidP="000E27FD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10" w:anchor="gid=718665470" w:tgtFrame="_blank" w:history="1">
              <w:r w:rsidR="000E27FD" w:rsidRPr="000E27FD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7694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Умовні скорочення:</w:t>
            </w:r>
            <w:r w:rsidRPr="000E27FD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0E27FD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0E27FD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587219" w:rsidRPr="000E27FD" w:rsidRDefault="00587219" w:rsidP="000E27FD"/>
    <w:sectPr w:rsidR="00587219" w:rsidRPr="000E27FD" w:rsidSect="005872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C4B"/>
    <w:rsid w:val="000E27FD"/>
    <w:rsid w:val="00181631"/>
    <w:rsid w:val="00242E00"/>
    <w:rsid w:val="002800F0"/>
    <w:rsid w:val="002846F0"/>
    <w:rsid w:val="00392F4B"/>
    <w:rsid w:val="003D401B"/>
    <w:rsid w:val="003D4C26"/>
    <w:rsid w:val="004F3715"/>
    <w:rsid w:val="005401B1"/>
    <w:rsid w:val="00587219"/>
    <w:rsid w:val="00717361"/>
    <w:rsid w:val="009D7E84"/>
    <w:rsid w:val="00AD0C4B"/>
    <w:rsid w:val="00B73D09"/>
    <w:rsid w:val="00EE3A78"/>
    <w:rsid w:val="00FA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C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27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nwdNFnw44eI1xmTlluYA125UF1vJe7N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X0EfXM84VHoDIADjfGeFHL0nY5gSmzfJ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hyperlink" Target="https://drive.google.com/open?id=15n8HKp7ICtRraNI3JGECunyF37tp1qv5" TargetMode="External"/><Relationship Id="rId9" Type="http://schemas.openxmlformats.org/officeDocument/2006/relationships/hyperlink" Target="https://sales.tsbgalcontract.org.ua/auction/UA-PS-2020-11-18-000050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7219</Words>
  <Characters>4116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</dc:creator>
  <cp:keywords/>
  <dc:description/>
  <cp:lastModifiedBy>69</cp:lastModifiedBy>
  <cp:revision>9</cp:revision>
  <dcterms:created xsi:type="dcterms:W3CDTF">2021-04-08T07:32:00Z</dcterms:created>
  <dcterms:modified xsi:type="dcterms:W3CDTF">2021-04-16T05:54:00Z</dcterms:modified>
</cp:coreProperties>
</file>