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65" w:rsidRDefault="00F85465" w:rsidP="00F85465">
      <w:pPr>
        <w:ind w:firstLine="709"/>
        <w:jc w:val="both"/>
      </w:pPr>
      <w:bookmarkStart w:id="0" w:name="_GoBack"/>
      <w:r>
        <w:t>Учасником та та оператором електронного майданчика порушено порядок авторизації на реєстрації учасника аукціону. Відповідно до пункту 10 Регламента роботи електронної торгової системи Prozorro.Продажі щодо організації та проведення</w:t>
      </w:r>
    </w:p>
    <w:p w:rsidR="00F85465" w:rsidRDefault="00F85465" w:rsidP="00F85465">
      <w:pPr>
        <w:ind w:firstLine="709"/>
        <w:jc w:val="both"/>
      </w:pPr>
      <w:r>
        <w:t>аукціонів з продажу майна боржників у справах про банкрутство, затвердженого Наказом ДП "Prozorro.Продажі" №39 від 18.10.2019, отримання оператором електронного майданчика згоди на 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персональних даних фізичної особи відповідно до Закону України “Про захист персональних даних” з метою підготовки і проведення аукціону є обов’язковим під час реєстрації для участі в аукціоні особи, яка має намір взяти участь у ньому. Оператор електронного майданчика проводить перевірку відповідності</w:t>
      </w:r>
    </w:p>
    <w:p w:rsidR="00F85465" w:rsidRDefault="00F85465" w:rsidP="00F85465">
      <w:pPr>
        <w:ind w:firstLine="709"/>
        <w:jc w:val="both"/>
      </w:pPr>
      <w:r>
        <w:t xml:space="preserve"> інформації (авторизаційних даних), зазначеної в пункті 60 Порядку даним документів, передбачених пунктом 17 цього Регламенту. В свою чергу, пунктом 17 вказаного Регламенту Особа, яка має намір взяти участь в аукціоні проходить реєстрацію на участь в аукціоні через електронний майданчик, який знаходиться на сторінці веб-сайту адміністратора електронної торгової системи, де розміщені посилання на сторінки веб-сайтів операторів електронних майданчиків, що мають право використовувати електронний майданчик для проведення аукціонів з продажу майна боржників у справах</w:t>
      </w:r>
    </w:p>
    <w:p w:rsidR="00F85465" w:rsidRDefault="00F85465" w:rsidP="00F85465">
      <w:pPr>
        <w:ind w:firstLine="709"/>
        <w:jc w:val="both"/>
      </w:pPr>
      <w:r>
        <w:t>про банкрутство (неплатоспроможність) і з якими адміністратор уклав відповідний договір, здійснює подання заявки на участь в аукціоні та заповнення електронної форми до закінчення кінцевого строку прийняття заявок на участь в аукціоні, визначеного згідно з Порядком та цим Регламентом. Для проходження ідентифікації особа, яка має намір взяти участь в аукціоні, при реєстрації на участь в аукціоні завантажує через свій особистий кабінет такі електронні</w:t>
      </w:r>
    </w:p>
    <w:p w:rsidR="00F85465" w:rsidRDefault="00F85465" w:rsidP="00F85465">
      <w:pPr>
        <w:ind w:firstLine="709"/>
        <w:jc w:val="both"/>
      </w:pPr>
      <w:r>
        <w:t>копії документів:</w:t>
      </w:r>
    </w:p>
    <w:p w:rsidR="00F85465" w:rsidRDefault="00F85465" w:rsidP="00F85465">
      <w:pPr>
        <w:ind w:firstLine="709"/>
        <w:jc w:val="both"/>
      </w:pPr>
      <w:r>
        <w:t>1) для фізичних осіб громадян України — копія облікової картки платника податків, а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</w:t>
      </w:r>
    </w:p>
    <w:p w:rsidR="00F85465" w:rsidRDefault="00F85465" w:rsidP="00F85465">
      <w:pPr>
        <w:ind w:firstLine="709"/>
        <w:jc w:val="both"/>
      </w:pPr>
      <w:r>
        <w:t>паспорті - копія паспорта громадянина України (у випадку наявності паспорта громадянина України у формі картки, що містить безконтактний електронний носій, до заявки на участь в аукціоні додається копія такого паспорту або копія облікової картки платника податків за вибором особи);</w:t>
      </w:r>
    </w:p>
    <w:p w:rsidR="00F85465" w:rsidRDefault="00F85465" w:rsidP="00F85465">
      <w:pPr>
        <w:ind w:firstLine="709"/>
        <w:jc w:val="both"/>
      </w:pPr>
      <w:r>
        <w:t xml:space="preserve"> 2) для іноземних громадян — копія документа, що посвідчує особу;</w:t>
      </w:r>
    </w:p>
    <w:p w:rsidR="00F85465" w:rsidRDefault="00F85465" w:rsidP="00F85465">
      <w:pPr>
        <w:ind w:firstLine="709"/>
        <w:jc w:val="both"/>
      </w:pPr>
      <w:r>
        <w:t>На підставі такої перевірки оператор електронного майданчика здійснює ідентифікацію особи, що має намір взяти участь у аукціоні для набуття нею статусу учасника.</w:t>
      </w:r>
    </w:p>
    <w:p w:rsidR="00F85465" w:rsidRDefault="00F85465" w:rsidP="00F85465">
      <w:pPr>
        <w:ind w:firstLine="709"/>
        <w:jc w:val="both"/>
      </w:pPr>
      <w:r>
        <w:t xml:space="preserve">Таким чином, в порушення пункту 10, 17 Регламенту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затвердженого Наказом ДП "Prozorro.Продажі" №39 від 18.10.2019, оператор електронного майданчика не провів перевірку наявності у учасника Владислава Анатолійовича Кондратенка реєстраційного номеру облікової картки платника податків або копію паспорта громадянина України, або документа, що посвідчує особу (для іноземного громадянина). </w:t>
      </w:r>
    </w:p>
    <w:p w:rsidR="001303EB" w:rsidRDefault="00F85465" w:rsidP="00F85465">
      <w:pPr>
        <w:ind w:firstLine="709"/>
        <w:jc w:val="both"/>
      </w:pPr>
      <w:r>
        <w:t>В порушення пункту Регламенту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затвердженого Наказом ДП "Prozorro.Продажі" №39 від 18.10.2019, Владислав Анатолійович Кондратенко не надав реєстраційний номер облікової картки платника податків або копію паспорта громадянина України, або документа, що посвідчує особу (для іноземного громадянина).</w:t>
      </w:r>
      <w:bookmarkEnd w:id="0"/>
    </w:p>
    <w:sectPr w:rsidR="0013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6E"/>
    <w:rsid w:val="005239CC"/>
    <w:rsid w:val="00763003"/>
    <w:rsid w:val="008D7B6E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73D2-3F91-4110-994D-6AA313D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2020-08-06T11:09:00Z</dcterms:created>
  <dcterms:modified xsi:type="dcterms:W3CDTF">2020-08-06T11:09:00Z</dcterms:modified>
</cp:coreProperties>
</file>