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F57E8E" w:rsidRDefault="00F57E8E" w:rsidP="00811CFB">
      <w:pPr>
        <w:jc w:val="both"/>
        <w:rPr>
          <w:color w:val="000000"/>
          <w:lang w:val="uk-UA"/>
        </w:rPr>
      </w:pPr>
      <w:r w:rsidRPr="00C56E73">
        <w:rPr>
          <w:lang w:val="uk-UA"/>
        </w:rPr>
        <w:t xml:space="preserve">147 170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Заготівочкооперація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19.09.2018)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  31007378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1293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 xml:space="preserve">від статутного фону номінальною вартістю </w:t>
      </w:r>
      <w:r w:rsidRPr="00C56E73">
        <w:rPr>
          <w:color w:val="000000"/>
        </w:rPr>
        <w:t>36 792,50</w:t>
      </w:r>
      <w:r w:rsidRPr="00C56E73">
        <w:rPr>
          <w:color w:val="000000"/>
          <w:lang w:val="uk-UA"/>
        </w:rPr>
        <w:t xml:space="preserve">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57E8E" w:rsidRPr="00F57E8E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57E8E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>:</w:t>
            </w:r>
            <w:r w:rsidR="00E94C97" w:rsidRPr="00F57E8E">
              <w:rPr>
                <w:lang w:val="uk-UA"/>
              </w:rPr>
              <w:t xml:space="preserve"> </w:t>
            </w:r>
            <w:r w:rsidR="00E94C97" w:rsidRPr="00F57E8E">
              <w:rPr>
                <w:rStyle w:val="a6"/>
                <w:b w:val="0"/>
                <w:lang w:val="uk-UA"/>
              </w:rPr>
              <w:tab/>
            </w:r>
            <w:proofErr w:type="spellStart"/>
            <w:r w:rsidR="002F759F" w:rsidRPr="00F57E8E">
              <w:t>Україна</w:t>
            </w:r>
            <w:proofErr w:type="spellEnd"/>
            <w:r w:rsidR="002F759F" w:rsidRPr="00F57E8E">
              <w:t xml:space="preserve">, 01004, </w:t>
            </w:r>
            <w:proofErr w:type="spellStart"/>
            <w:r w:rsidR="002F759F" w:rsidRPr="00F57E8E">
              <w:t>місто</w:t>
            </w:r>
            <w:proofErr w:type="spellEnd"/>
            <w:r w:rsidR="002F759F" w:rsidRPr="00F57E8E">
              <w:t xml:space="preserve"> </w:t>
            </w:r>
            <w:proofErr w:type="spellStart"/>
            <w:r w:rsidR="002F759F" w:rsidRPr="00F57E8E">
              <w:t>Київ</w:t>
            </w:r>
            <w:proofErr w:type="spellEnd"/>
            <w:r w:rsidR="002F759F" w:rsidRPr="00F57E8E">
              <w:t xml:space="preserve">, ВУЛИЦЯ БАСЕЙНА, </w:t>
            </w:r>
            <w:proofErr w:type="spellStart"/>
            <w:r w:rsidR="002F759F" w:rsidRPr="00F57E8E">
              <w:t>будинок</w:t>
            </w:r>
            <w:proofErr w:type="spellEnd"/>
            <w:r w:rsidR="002F759F" w:rsidRPr="00F57E8E">
              <w:t xml:space="preserve"> 9, </w:t>
            </w:r>
            <w:proofErr w:type="spellStart"/>
            <w:r w:rsidR="002F759F" w:rsidRPr="00F57E8E">
              <w:t>кім</w:t>
            </w:r>
            <w:proofErr w:type="spellEnd"/>
            <w:r w:rsidR="002F759F" w:rsidRPr="00F57E8E">
              <w:rPr>
                <w:lang w:val="uk-UA"/>
              </w:rPr>
              <w:t>. 3</w:t>
            </w:r>
            <w:r w:rsidR="002F759F" w:rsidRPr="00F57E8E">
              <w:t xml:space="preserve"> </w:t>
            </w:r>
          </w:p>
          <w:p w:rsidR="00033D8F" w:rsidRPr="00F57E8E" w:rsidRDefault="00A22C26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57E8E">
              <w:rPr>
                <w:rStyle w:val="a6"/>
                <w:lang w:val="uk-UA"/>
              </w:rPr>
              <w:t xml:space="preserve"> </w:t>
            </w:r>
            <w:r w:rsidR="00F57E8E" w:rsidRPr="00F57E8E">
              <w:t xml:space="preserve">Телефон 1: 417166 Адреса </w:t>
            </w:r>
            <w:proofErr w:type="spellStart"/>
            <w:r w:rsidR="00F57E8E" w:rsidRPr="00F57E8E">
              <w:t>електронної</w:t>
            </w:r>
            <w:proofErr w:type="spellEnd"/>
            <w:r w:rsidR="00F57E8E" w:rsidRPr="00F57E8E">
              <w:t xml:space="preserve"> </w:t>
            </w:r>
            <w:proofErr w:type="spellStart"/>
            <w:r w:rsidR="00F57E8E" w:rsidRPr="00F57E8E">
              <w:t>пошти</w:t>
            </w:r>
            <w:proofErr w:type="spellEnd"/>
            <w:r w:rsidR="00F57E8E" w:rsidRPr="00F57E8E">
              <w:t>: nika@megastyle.com Факс: 417166</w:t>
            </w: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2F759F" w:rsidRPr="002F759F">
        <w:t>28</w:t>
      </w:r>
      <w:r w:rsidR="002F759F">
        <w:rPr>
          <w:lang w:val="uk-UA"/>
        </w:rPr>
        <w:t xml:space="preserve"> </w:t>
      </w:r>
      <w:r w:rsidR="002F759F" w:rsidRPr="002F759F">
        <w:t>450</w:t>
      </w:r>
      <w:r w:rsidR="002F759F">
        <w:rPr>
          <w:lang w:val="uk-UA"/>
        </w:rPr>
        <w:t xml:space="preserve"> </w:t>
      </w:r>
      <w:r w:rsidR="002F759F" w:rsidRPr="002F759F">
        <w:t>453,00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F57E8E">
        <w:rPr>
          <w:rStyle w:val="a6"/>
          <w:b w:val="0"/>
          <w:lang w:val="uk-UA"/>
        </w:rPr>
        <w:t>1293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F57E8E">
        <w:rPr>
          <w:color w:val="000000"/>
          <w:lang w:val="uk-UA"/>
        </w:rPr>
        <w:t>36792</w:t>
      </w:r>
      <w:r w:rsidR="00105DE5">
        <w:rPr>
          <w:color w:val="000000"/>
          <w:lang w:val="uk-UA"/>
        </w:rPr>
        <w:t>,5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F57E8E">
        <w:rPr>
          <w:rStyle w:val="a6"/>
          <w:b w:val="0"/>
          <w:lang w:val="uk-UA"/>
        </w:rPr>
        <w:t>Заготівочкооперація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F57E8E" w:rsidRPr="00C56E73" w:rsidTr="00F57E8E">
        <w:tc>
          <w:tcPr>
            <w:tcW w:w="4536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7E8E" w:rsidRPr="00C56E73" w:rsidTr="00F57E8E">
        <w:tc>
          <w:tcPr>
            <w:tcW w:w="4536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F57E8E" w:rsidRPr="00C56E73" w:rsidTr="00F57E8E">
        <w:tc>
          <w:tcPr>
            <w:tcW w:w="4536" w:type="dxa"/>
            <w:shd w:val="clear" w:color="auto" w:fill="FFFFFF" w:themeFill="background1"/>
          </w:tcPr>
          <w:p w:rsidR="00F57E8E" w:rsidRPr="00C56E73" w:rsidRDefault="00F57E8E" w:rsidP="00F57E8E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lang w:val="uk-UA"/>
              </w:rPr>
              <w:t xml:space="preserve">147 170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Заготівочкооперація</w:t>
            </w:r>
            <w:proofErr w:type="spellEnd"/>
            <w:r w:rsidRPr="00C56E73">
              <w:rPr>
                <w:color w:val="000000"/>
              </w:rPr>
              <w:t xml:space="preserve">»                 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19.09.2018) </w:t>
            </w:r>
            <w:r w:rsidRPr="00C56E73">
              <w:rPr>
                <w:color w:val="000000"/>
              </w:rPr>
              <w:t>код  31007378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1293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 xml:space="preserve">від статутного фону номінальною вартістю </w:t>
            </w:r>
            <w:r w:rsidRPr="00C56E73">
              <w:rPr>
                <w:color w:val="000000"/>
              </w:rPr>
              <w:t>36 792,50</w:t>
            </w:r>
            <w:r w:rsidRPr="00C56E73">
              <w:rPr>
                <w:color w:val="000000"/>
                <w:lang w:val="uk-UA"/>
              </w:rPr>
              <w:t xml:space="preserve">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F57E8E" w:rsidRPr="00C56E73" w:rsidRDefault="00F57E8E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268 647,00</w:t>
            </w:r>
          </w:p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7E8E" w:rsidRPr="00C56E73" w:rsidRDefault="00181AF1" w:rsidP="00706C0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uk-UA"/>
              </w:rPr>
              <w:t>214 917</w:t>
            </w:r>
            <w:r w:rsidR="00F57E8E" w:rsidRPr="00C56E73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="00F57E8E" w:rsidRPr="00C56E73">
              <w:rPr>
                <w:color w:val="000000"/>
              </w:rPr>
              <w:t>0</w:t>
            </w:r>
          </w:p>
          <w:p w:rsidR="00F57E8E" w:rsidRPr="00C56E73" w:rsidRDefault="00F57E8E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5" w:name="_GoBack"/>
            <w:bookmarkEnd w:id="5"/>
          </w:p>
        </w:tc>
        <w:tc>
          <w:tcPr>
            <w:tcW w:w="1559" w:type="dxa"/>
            <w:shd w:val="clear" w:color="auto" w:fill="FFFFFF" w:themeFill="background1"/>
          </w:tcPr>
          <w:p w:rsidR="00F57E8E" w:rsidRPr="00C56E73" w:rsidRDefault="00F57E8E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81AF1"/>
    <w:rsid w:val="001E7C23"/>
    <w:rsid w:val="002D264E"/>
    <w:rsid w:val="002F12A1"/>
    <w:rsid w:val="002F2247"/>
    <w:rsid w:val="002F374E"/>
    <w:rsid w:val="002F759F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20</cp:revision>
  <dcterms:created xsi:type="dcterms:W3CDTF">2019-12-23T12:51:00Z</dcterms:created>
  <dcterms:modified xsi:type="dcterms:W3CDTF">2021-05-05T10:17:00Z</dcterms:modified>
</cp:coreProperties>
</file>