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5" w:rsidRPr="009F04E9" w:rsidRDefault="00CC21A5" w:rsidP="009F04E9">
      <w:pPr>
        <w:widowControl/>
        <w:shd w:val="clear" w:color="auto" w:fill="FDFEFD"/>
        <w:tabs>
          <w:tab w:val="clear" w:pos="709"/>
          <w:tab w:val="clear" w:pos="8505"/>
        </w:tabs>
        <w:spacing w:line="240" w:lineRule="atLeast"/>
        <w:jc w:val="center"/>
        <w:textAlignment w:val="baseline"/>
        <w:outlineLvl w:val="0"/>
        <w:rPr>
          <w:b/>
          <w:caps/>
          <w:color w:val="000000"/>
          <w:kern w:val="36"/>
          <w:sz w:val="24"/>
          <w:szCs w:val="24"/>
          <w:lang w:val="uk-UA"/>
        </w:rPr>
      </w:pPr>
      <w:r w:rsidRPr="009F04E9">
        <w:rPr>
          <w:b/>
          <w:caps/>
          <w:color w:val="000000"/>
          <w:kern w:val="36"/>
          <w:sz w:val="24"/>
          <w:szCs w:val="24"/>
          <w:lang w:val="uk-UA"/>
        </w:rPr>
        <w:t xml:space="preserve">Посилання </w:t>
      </w:r>
      <w:r w:rsidR="009F04E9" w:rsidRPr="009F04E9">
        <w:rPr>
          <w:b/>
          <w:caps/>
          <w:color w:val="000000"/>
          <w:kern w:val="36"/>
          <w:sz w:val="24"/>
          <w:szCs w:val="24"/>
          <w:lang w:val="uk-UA"/>
        </w:rPr>
        <w:t>на регламент та банківські реквізити для сплати гарантійного внеску</w:t>
      </w:r>
    </w:p>
    <w:p w:rsidR="00CC21A5" w:rsidRDefault="00CC21A5" w:rsidP="00BA4A9F">
      <w:pPr>
        <w:widowControl/>
        <w:shd w:val="clear" w:color="auto" w:fill="FDFEFD"/>
        <w:tabs>
          <w:tab w:val="clear" w:pos="709"/>
          <w:tab w:val="clear" w:pos="8505"/>
        </w:tabs>
        <w:spacing w:line="240" w:lineRule="atLeast"/>
        <w:jc w:val="left"/>
        <w:textAlignment w:val="baseline"/>
        <w:outlineLvl w:val="0"/>
        <w:rPr>
          <w:caps/>
          <w:color w:val="000000"/>
          <w:kern w:val="36"/>
          <w:sz w:val="24"/>
          <w:szCs w:val="24"/>
          <w:lang w:val="uk-UA"/>
        </w:rPr>
      </w:pPr>
    </w:p>
    <w:p w:rsidR="00BA4A9F" w:rsidRPr="00BA4A9F" w:rsidRDefault="00BA4A9F" w:rsidP="00BA4A9F">
      <w:pPr>
        <w:widowControl/>
        <w:shd w:val="clear" w:color="auto" w:fill="FDFEFD"/>
        <w:tabs>
          <w:tab w:val="clear" w:pos="709"/>
          <w:tab w:val="clear" w:pos="8505"/>
        </w:tabs>
        <w:spacing w:line="240" w:lineRule="atLeast"/>
        <w:jc w:val="left"/>
        <w:textAlignment w:val="baseline"/>
        <w:outlineLvl w:val="0"/>
        <w:rPr>
          <w:caps/>
          <w:color w:val="000000"/>
          <w:kern w:val="36"/>
          <w:sz w:val="24"/>
          <w:szCs w:val="24"/>
          <w:lang w:val="uk-UA"/>
        </w:rPr>
      </w:pPr>
      <w:r w:rsidRPr="00BA4A9F">
        <w:rPr>
          <w:caps/>
          <w:color w:val="000000"/>
          <w:kern w:val="36"/>
          <w:sz w:val="24"/>
          <w:szCs w:val="24"/>
          <w:lang w:val="uk-UA"/>
        </w:rPr>
        <w:t>ПЕРЕЛІК ОРГАНІЗАТОРІВ ТОРГІВ, ЯКІ У СВОЇЙ ДІЯЛЬНОСТІ ВИКОРИСТОВУЮТЬ СТВОРЕНУ ГРОМАДСЬКОЮ ОРГАНІЗАЦІЄЮ «ТРАНСПЕРЕНСІ ІНТЕРНЕШНЛ УКРАЇНА» ЕЛЕКТРОННУ ТОРГОВУ СИСТЕМУ</w:t>
      </w:r>
    </w:p>
    <w:p w:rsidR="009F04E9" w:rsidRDefault="00232BF2">
      <w:pPr>
        <w:rPr>
          <w:lang w:val="uk-UA"/>
        </w:rPr>
      </w:pPr>
      <w:hyperlink r:id="rId4" w:history="1">
        <w:r w:rsidR="00BA4A9F">
          <w:rPr>
            <w:rStyle w:val="af5"/>
          </w:rPr>
          <w:t>http://qoo.by/24Qu</w:t>
        </w:r>
      </w:hyperlink>
    </w:p>
    <w:p w:rsidR="00BA4A9F" w:rsidRPr="009F04E9" w:rsidRDefault="00BC5A57">
      <w:pPr>
        <w:rPr>
          <w:lang w:val="uk-UA"/>
        </w:rPr>
      </w:pPr>
      <w:r>
        <w:rPr>
          <w:lang w:val="uk-UA"/>
        </w:rPr>
        <w:t xml:space="preserve"> або </w:t>
      </w:r>
    </w:p>
    <w:p w:rsidR="009F04E9" w:rsidRDefault="00232BF2" w:rsidP="00BA4A9F">
      <w:pPr>
        <w:widowControl/>
        <w:shd w:val="clear" w:color="auto" w:fill="FDFEFD"/>
        <w:tabs>
          <w:tab w:val="clear" w:pos="709"/>
          <w:tab w:val="clear" w:pos="8505"/>
        </w:tabs>
        <w:spacing w:line="240" w:lineRule="atLeast"/>
        <w:jc w:val="left"/>
        <w:textAlignment w:val="baseline"/>
        <w:outlineLvl w:val="0"/>
        <w:rPr>
          <w:lang w:val="uk-UA"/>
        </w:rPr>
      </w:pPr>
      <w:hyperlink r:id="rId5" w:history="1">
        <w:r w:rsidR="00BC5A57">
          <w:rPr>
            <w:rStyle w:val="af5"/>
          </w:rPr>
          <w:t>https://www.dto.com.ua/helpful/publications/3545-Organizatori%20torgiv</w:t>
        </w:r>
      </w:hyperlink>
    </w:p>
    <w:p w:rsidR="00BC5A57" w:rsidRPr="00BC5A57" w:rsidRDefault="00BC5A57" w:rsidP="00BA4A9F">
      <w:pPr>
        <w:widowControl/>
        <w:shd w:val="clear" w:color="auto" w:fill="FDFEFD"/>
        <w:tabs>
          <w:tab w:val="clear" w:pos="709"/>
          <w:tab w:val="clear" w:pos="8505"/>
        </w:tabs>
        <w:spacing w:line="240" w:lineRule="atLeast"/>
        <w:jc w:val="left"/>
        <w:textAlignment w:val="baseline"/>
        <w:outlineLvl w:val="0"/>
        <w:rPr>
          <w:caps/>
          <w:color w:val="000000"/>
          <w:kern w:val="36"/>
          <w:sz w:val="24"/>
          <w:szCs w:val="24"/>
          <w:lang w:val="uk-UA"/>
        </w:rPr>
      </w:pPr>
    </w:p>
    <w:p w:rsidR="00BA4A9F" w:rsidRPr="00BA4A9F" w:rsidRDefault="00BA4A9F" w:rsidP="00BA4A9F">
      <w:pPr>
        <w:widowControl/>
        <w:shd w:val="clear" w:color="auto" w:fill="FDFEFD"/>
        <w:tabs>
          <w:tab w:val="clear" w:pos="709"/>
          <w:tab w:val="clear" w:pos="8505"/>
        </w:tabs>
        <w:spacing w:line="240" w:lineRule="atLeast"/>
        <w:jc w:val="left"/>
        <w:textAlignment w:val="baseline"/>
        <w:outlineLvl w:val="0"/>
        <w:rPr>
          <w:caps/>
          <w:color w:val="000000"/>
          <w:kern w:val="36"/>
          <w:sz w:val="24"/>
          <w:szCs w:val="24"/>
        </w:rPr>
      </w:pPr>
      <w:r w:rsidRPr="00BA4A9F">
        <w:rPr>
          <w:caps/>
          <w:color w:val="000000"/>
          <w:kern w:val="36"/>
          <w:sz w:val="24"/>
          <w:szCs w:val="24"/>
        </w:rPr>
        <w:t>ПЛАТА ЗА ПОДАННЯ УЧАСНИКОМ ЗАЯВКИ НА УЧАСТЬ У ПУБЛІЧНИХ ТОРГАХ ТА КОМІСІЯ, ЯКА УТРИМУЄТЬСЯ З ПЕРЕМОЖЦЯ</w:t>
      </w:r>
    </w:p>
    <w:p w:rsidR="00BA4A9F" w:rsidRPr="00CE6814" w:rsidRDefault="00232BF2">
      <w:pPr>
        <w:rPr>
          <w:color w:val="00B0F0"/>
          <w:lang w:val="uk-UA"/>
        </w:rPr>
      </w:pPr>
      <w:hyperlink r:id="rId6" w:history="1">
        <w:r w:rsidR="00BA4A9F" w:rsidRPr="00CE6814">
          <w:rPr>
            <w:rStyle w:val="af5"/>
            <w:color w:val="00B0F0"/>
          </w:rPr>
          <w:t>http://qoo.by/24Qw</w:t>
        </w:r>
      </w:hyperlink>
    </w:p>
    <w:p w:rsidR="00BA4A9F" w:rsidRPr="00CE6814" w:rsidRDefault="00BC5A57">
      <w:pPr>
        <w:rPr>
          <w:lang w:val="uk-UA"/>
        </w:rPr>
      </w:pPr>
      <w:r w:rsidRPr="00CE6814">
        <w:rPr>
          <w:lang w:val="uk-UA"/>
        </w:rPr>
        <w:t>або</w:t>
      </w:r>
    </w:p>
    <w:p w:rsidR="009F04E9" w:rsidRPr="00CE6814" w:rsidRDefault="00232BF2">
      <w:pPr>
        <w:rPr>
          <w:color w:val="0070C0"/>
          <w:lang w:val="uk-UA"/>
        </w:rPr>
      </w:pPr>
      <w:hyperlink r:id="rId7" w:history="1">
        <w:r w:rsidR="00BC5A57" w:rsidRPr="00CE6814">
          <w:rPr>
            <w:rStyle w:val="af5"/>
            <w:color w:val="0070C0"/>
          </w:rPr>
          <w:t>https</w:t>
        </w:r>
        <w:r w:rsidR="00BC5A57" w:rsidRPr="00CE6814">
          <w:rPr>
            <w:rStyle w:val="af5"/>
            <w:color w:val="0070C0"/>
            <w:lang w:val="uk-UA"/>
          </w:rPr>
          <w:t>://</w:t>
        </w:r>
        <w:r w:rsidR="00BC5A57" w:rsidRPr="00CE6814">
          <w:rPr>
            <w:rStyle w:val="af5"/>
            <w:color w:val="0070C0"/>
          </w:rPr>
          <w:t>www</w:t>
        </w:r>
        <w:r w:rsidR="00BC5A57" w:rsidRPr="00CE6814">
          <w:rPr>
            <w:rStyle w:val="af5"/>
            <w:color w:val="0070C0"/>
            <w:lang w:val="uk-UA"/>
          </w:rPr>
          <w:t>.</w:t>
        </w:r>
        <w:r w:rsidR="00BC5A57" w:rsidRPr="00CE6814">
          <w:rPr>
            <w:rStyle w:val="af5"/>
            <w:color w:val="0070C0"/>
          </w:rPr>
          <w:t>dto</w:t>
        </w:r>
        <w:r w:rsidR="00BC5A57" w:rsidRPr="00CE6814">
          <w:rPr>
            <w:rStyle w:val="af5"/>
            <w:color w:val="0070C0"/>
            <w:lang w:val="uk-UA"/>
          </w:rPr>
          <w:t>.</w:t>
        </w:r>
        <w:r w:rsidR="00BC5A57" w:rsidRPr="00CE6814">
          <w:rPr>
            <w:rStyle w:val="af5"/>
            <w:color w:val="0070C0"/>
          </w:rPr>
          <w:t>com</w:t>
        </w:r>
        <w:r w:rsidR="00BC5A57" w:rsidRPr="00CE6814">
          <w:rPr>
            <w:rStyle w:val="af5"/>
            <w:color w:val="0070C0"/>
            <w:lang w:val="uk-UA"/>
          </w:rPr>
          <w:t>.</w:t>
        </w:r>
        <w:r w:rsidR="00BC5A57" w:rsidRPr="00CE6814">
          <w:rPr>
            <w:rStyle w:val="af5"/>
            <w:color w:val="0070C0"/>
          </w:rPr>
          <w:t>ua</w:t>
        </w:r>
        <w:r w:rsidR="00BC5A57" w:rsidRPr="00CE6814">
          <w:rPr>
            <w:rStyle w:val="af5"/>
            <w:color w:val="0070C0"/>
            <w:lang w:val="uk-UA"/>
          </w:rPr>
          <w:t>/</w:t>
        </w:r>
        <w:r w:rsidR="00BC5A57" w:rsidRPr="00CE6814">
          <w:rPr>
            <w:rStyle w:val="af5"/>
            <w:color w:val="0070C0"/>
          </w:rPr>
          <w:t>helpful</w:t>
        </w:r>
        <w:r w:rsidR="00BC5A57" w:rsidRPr="00CE6814">
          <w:rPr>
            <w:rStyle w:val="af5"/>
            <w:color w:val="0070C0"/>
            <w:lang w:val="uk-UA"/>
          </w:rPr>
          <w:t>/</w:t>
        </w:r>
        <w:r w:rsidR="00BC5A57" w:rsidRPr="00CE6814">
          <w:rPr>
            <w:rStyle w:val="af5"/>
            <w:color w:val="0070C0"/>
          </w:rPr>
          <w:t>publications</w:t>
        </w:r>
        <w:r w:rsidR="00BC5A57" w:rsidRPr="00CE6814">
          <w:rPr>
            <w:rStyle w:val="af5"/>
            <w:color w:val="0070C0"/>
            <w:lang w:val="uk-UA"/>
          </w:rPr>
          <w:t>/3539-</w:t>
        </w:r>
        <w:r w:rsidR="00BC5A57" w:rsidRPr="00CE6814">
          <w:rPr>
            <w:rStyle w:val="af5"/>
            <w:color w:val="0070C0"/>
          </w:rPr>
          <w:t>Tarifi</w:t>
        </w:r>
        <w:r w:rsidR="00BC5A57" w:rsidRPr="00CE6814">
          <w:rPr>
            <w:rStyle w:val="af5"/>
            <w:color w:val="0070C0"/>
            <w:lang w:val="uk-UA"/>
          </w:rPr>
          <w:t>%20</w:t>
        </w:r>
        <w:r w:rsidR="00BC5A57" w:rsidRPr="00CE6814">
          <w:rPr>
            <w:rStyle w:val="af5"/>
            <w:color w:val="0070C0"/>
          </w:rPr>
          <w:t>CBD</w:t>
        </w:r>
        <w:r w:rsidR="00BC5A57" w:rsidRPr="00CE6814">
          <w:rPr>
            <w:rStyle w:val="af5"/>
            <w:color w:val="0070C0"/>
            <w:lang w:val="uk-UA"/>
          </w:rPr>
          <w:t>%202</w:t>
        </w:r>
      </w:hyperlink>
    </w:p>
    <w:p w:rsidR="00BC5A57" w:rsidRPr="00CE6814" w:rsidRDefault="00BC5A57">
      <w:pPr>
        <w:rPr>
          <w:color w:val="0070C0"/>
          <w:lang w:val="uk-UA"/>
        </w:rPr>
      </w:pPr>
    </w:p>
    <w:p w:rsidR="00BA4A9F" w:rsidRPr="00567954" w:rsidRDefault="009F04E9">
      <w:r>
        <w:rPr>
          <w:lang w:val="uk-UA"/>
        </w:rPr>
        <w:t>НАКАЗ</w:t>
      </w:r>
      <w:r w:rsidR="00567954" w:rsidRPr="00CE6814">
        <w:t xml:space="preserve"> ТА РЕГЛАМЕНТ</w:t>
      </w:r>
    </w:p>
    <w:p w:rsidR="00BC5A57" w:rsidRPr="00BA4A9F" w:rsidRDefault="00567954" w:rsidP="0023728E">
      <w:pPr>
        <w:rPr>
          <w:lang w:val="uk-UA"/>
        </w:rPr>
      </w:pPr>
      <w:r w:rsidRPr="00567954">
        <w:rPr>
          <w:lang w:val="uk-UA"/>
        </w:rPr>
        <w:br/>
      </w:r>
      <w:hyperlink r:id="rId8" w:history="1">
        <w:r>
          <w:rPr>
            <w:rStyle w:val="af5"/>
          </w:rPr>
          <w:t>http</w:t>
        </w:r>
        <w:r w:rsidRPr="00567954">
          <w:rPr>
            <w:rStyle w:val="af5"/>
            <w:lang w:val="uk-UA"/>
          </w:rPr>
          <w:t>://</w:t>
        </w:r>
        <w:r>
          <w:rPr>
            <w:rStyle w:val="af5"/>
          </w:rPr>
          <w:t>cc</w:t>
        </w:r>
        <w:r w:rsidRPr="00567954">
          <w:rPr>
            <w:rStyle w:val="af5"/>
            <w:lang w:val="uk-UA"/>
          </w:rPr>
          <w:t>.</w:t>
        </w:r>
        <w:r>
          <w:rPr>
            <w:rStyle w:val="af5"/>
          </w:rPr>
          <w:t>opiums</w:t>
        </w:r>
        <w:r w:rsidRPr="00567954">
          <w:rPr>
            <w:rStyle w:val="af5"/>
            <w:lang w:val="uk-UA"/>
          </w:rPr>
          <w:t>.</w:t>
        </w:r>
        <w:r>
          <w:rPr>
            <w:rStyle w:val="af5"/>
          </w:rPr>
          <w:t>eu</w:t>
        </w:r>
        <w:r w:rsidRPr="00567954">
          <w:rPr>
            <w:rStyle w:val="af5"/>
            <w:lang w:val="uk-UA"/>
          </w:rPr>
          <w:t>/</w:t>
        </w:r>
        <w:r>
          <w:rPr>
            <w:rStyle w:val="af5"/>
          </w:rPr>
          <w:t>BWe</w:t>
        </w:r>
        <w:r w:rsidRPr="00567954">
          <w:rPr>
            <w:rStyle w:val="af5"/>
            <w:lang w:val="uk-UA"/>
          </w:rPr>
          <w:t>9</w:t>
        </w:r>
      </w:hyperlink>
    </w:p>
    <w:sectPr w:rsidR="00BC5A57" w:rsidRPr="00BA4A9F" w:rsidSect="006F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A9F"/>
    <w:rsid w:val="000D0467"/>
    <w:rsid w:val="000D612A"/>
    <w:rsid w:val="0011130C"/>
    <w:rsid w:val="001C5D98"/>
    <w:rsid w:val="001E4715"/>
    <w:rsid w:val="001F2CE5"/>
    <w:rsid w:val="00206E2F"/>
    <w:rsid w:val="00232BF2"/>
    <w:rsid w:val="0023728E"/>
    <w:rsid w:val="00340E94"/>
    <w:rsid w:val="003E059E"/>
    <w:rsid w:val="003E175D"/>
    <w:rsid w:val="005266FA"/>
    <w:rsid w:val="00567954"/>
    <w:rsid w:val="00592352"/>
    <w:rsid w:val="00663944"/>
    <w:rsid w:val="00672CF4"/>
    <w:rsid w:val="006A4EE9"/>
    <w:rsid w:val="006F7F82"/>
    <w:rsid w:val="00724286"/>
    <w:rsid w:val="008330CB"/>
    <w:rsid w:val="008B4488"/>
    <w:rsid w:val="00932069"/>
    <w:rsid w:val="009C40EE"/>
    <w:rsid w:val="009F04E9"/>
    <w:rsid w:val="009F3144"/>
    <w:rsid w:val="00AA65BF"/>
    <w:rsid w:val="00AF5AA7"/>
    <w:rsid w:val="00B1340E"/>
    <w:rsid w:val="00BA4A9F"/>
    <w:rsid w:val="00BC5A57"/>
    <w:rsid w:val="00BF6001"/>
    <w:rsid w:val="00C84AA3"/>
    <w:rsid w:val="00CC21A5"/>
    <w:rsid w:val="00CE6814"/>
    <w:rsid w:val="00DB68C4"/>
    <w:rsid w:val="00EF0738"/>
    <w:rsid w:val="00FB3756"/>
    <w:rsid w:val="00FC79D5"/>
    <w:rsid w:val="00FD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D"/>
    <w:pPr>
      <w:widowControl w:val="0"/>
      <w:tabs>
        <w:tab w:val="left" w:pos="709"/>
        <w:tab w:val="left" w:leader="dot" w:pos="8505"/>
      </w:tabs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E175D"/>
    <w:pPr>
      <w:keepNext/>
      <w:widowControl/>
      <w:tabs>
        <w:tab w:val="clear" w:pos="709"/>
        <w:tab w:val="clear" w:pos="8505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E175D"/>
    <w:pPr>
      <w:tabs>
        <w:tab w:val="clear" w:pos="709"/>
        <w:tab w:val="num" w:pos="0"/>
      </w:tabs>
      <w:spacing w:before="120"/>
      <w:outlineLvl w:val="1"/>
    </w:pPr>
    <w:rPr>
      <w:rFonts w:cs="Arial"/>
    </w:rPr>
  </w:style>
  <w:style w:type="paragraph" w:styleId="3">
    <w:name w:val="heading 3"/>
    <w:basedOn w:val="a"/>
    <w:link w:val="30"/>
    <w:qFormat/>
    <w:rsid w:val="003E175D"/>
    <w:pPr>
      <w:tabs>
        <w:tab w:val="clear" w:pos="709"/>
        <w:tab w:val="num" w:pos="0"/>
      </w:tabs>
      <w:spacing w:before="120"/>
      <w:outlineLvl w:val="2"/>
    </w:pPr>
    <w:rPr>
      <w:rFonts w:cs="Arial"/>
    </w:rPr>
  </w:style>
  <w:style w:type="paragraph" w:styleId="4">
    <w:name w:val="heading 4"/>
    <w:basedOn w:val="a"/>
    <w:link w:val="40"/>
    <w:qFormat/>
    <w:rsid w:val="003E175D"/>
    <w:pPr>
      <w:tabs>
        <w:tab w:val="clear" w:pos="709"/>
        <w:tab w:val="num" w:pos="0"/>
      </w:tabs>
      <w:spacing w:before="120"/>
      <w:outlineLvl w:val="3"/>
    </w:pPr>
    <w:rPr>
      <w:rFonts w:cs="Times New Roman CYR"/>
    </w:rPr>
  </w:style>
  <w:style w:type="paragraph" w:styleId="5">
    <w:name w:val="heading 5"/>
    <w:basedOn w:val="a"/>
    <w:link w:val="50"/>
    <w:qFormat/>
    <w:rsid w:val="003E175D"/>
    <w:pPr>
      <w:tabs>
        <w:tab w:val="clear" w:pos="709"/>
        <w:tab w:val="clear" w:pos="8505"/>
        <w:tab w:val="num" w:pos="0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3E17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E175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3E175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3E175D"/>
    <w:pPr>
      <w:tabs>
        <w:tab w:val="num" w:pos="36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71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4715"/>
    <w:rPr>
      <w:rFonts w:eastAsia="Times New Roman" w:cs="Arial"/>
      <w:sz w:val="26"/>
    </w:rPr>
  </w:style>
  <w:style w:type="character" w:customStyle="1" w:styleId="30">
    <w:name w:val="Заголовок 3 Знак"/>
    <w:basedOn w:val="a0"/>
    <w:link w:val="3"/>
    <w:rsid w:val="001E4715"/>
    <w:rPr>
      <w:rFonts w:eastAsia="Times New Roman" w:cs="Arial"/>
      <w:sz w:val="26"/>
    </w:rPr>
  </w:style>
  <w:style w:type="character" w:customStyle="1" w:styleId="40">
    <w:name w:val="Заголовок 4 Знак"/>
    <w:basedOn w:val="a0"/>
    <w:link w:val="4"/>
    <w:rsid w:val="001E4715"/>
    <w:rPr>
      <w:rFonts w:eastAsia="Times New Roman" w:cs="Times New Roman CYR"/>
      <w:sz w:val="26"/>
    </w:rPr>
  </w:style>
  <w:style w:type="character" w:customStyle="1" w:styleId="50">
    <w:name w:val="Заголовок 5 Знак"/>
    <w:basedOn w:val="a0"/>
    <w:link w:val="5"/>
    <w:rsid w:val="001E4715"/>
    <w:rPr>
      <w:rFonts w:eastAsia="Times New Roman" w:cs="Times New Roman"/>
      <w:sz w:val="26"/>
    </w:rPr>
  </w:style>
  <w:style w:type="character" w:customStyle="1" w:styleId="60">
    <w:name w:val="Заголовок 6 Знак"/>
    <w:basedOn w:val="a0"/>
    <w:link w:val="6"/>
    <w:rsid w:val="001E4715"/>
    <w:rPr>
      <w:rFonts w:eastAsia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rsid w:val="001E4715"/>
    <w:rPr>
      <w:rFonts w:ascii="Arial" w:eastAsia="Times New Roman" w:hAnsi="Arial" w:cs="Times New Roman"/>
    </w:rPr>
  </w:style>
  <w:style w:type="character" w:customStyle="1" w:styleId="80">
    <w:name w:val="Заголовок 8 Знак"/>
    <w:basedOn w:val="a0"/>
    <w:link w:val="8"/>
    <w:rsid w:val="001E4715"/>
    <w:rPr>
      <w:rFonts w:ascii="Arial" w:eastAsia="Times New Roman" w:hAnsi="Arial" w:cs="Times New Roman"/>
      <w:i/>
    </w:rPr>
  </w:style>
  <w:style w:type="character" w:customStyle="1" w:styleId="90">
    <w:name w:val="Заголовок 9 Знак"/>
    <w:basedOn w:val="a0"/>
    <w:link w:val="9"/>
    <w:rsid w:val="001E4715"/>
    <w:rPr>
      <w:rFonts w:ascii="Arial" w:eastAsia="Times New Roman" w:hAnsi="Arial" w:cs="Times New Roman"/>
      <w:b/>
      <w:i/>
      <w:sz w:val="18"/>
    </w:rPr>
  </w:style>
  <w:style w:type="paragraph" w:styleId="a3">
    <w:name w:val="caption"/>
    <w:basedOn w:val="a"/>
    <w:next w:val="a"/>
    <w:qFormat/>
    <w:rsid w:val="003E175D"/>
    <w:pPr>
      <w:spacing w:before="120" w:after="240"/>
      <w:jc w:val="center"/>
    </w:pPr>
    <w:rPr>
      <w:b/>
    </w:rPr>
  </w:style>
  <w:style w:type="paragraph" w:styleId="a4">
    <w:name w:val="Title"/>
    <w:basedOn w:val="a"/>
    <w:next w:val="a"/>
    <w:link w:val="a5"/>
    <w:uiPriority w:val="10"/>
    <w:qFormat/>
    <w:rsid w:val="001E47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E47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E47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4715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qFormat/>
    <w:rsid w:val="003E175D"/>
    <w:rPr>
      <w:b/>
      <w:bCs/>
    </w:rPr>
  </w:style>
  <w:style w:type="character" w:styleId="a9">
    <w:name w:val="Emphasis"/>
    <w:basedOn w:val="a0"/>
    <w:uiPriority w:val="20"/>
    <w:qFormat/>
    <w:rsid w:val="00FB3756"/>
    <w:rPr>
      <w:i/>
      <w:iCs/>
    </w:rPr>
  </w:style>
  <w:style w:type="paragraph" w:styleId="aa">
    <w:name w:val="No Spacing"/>
    <w:link w:val="ab"/>
    <w:uiPriority w:val="1"/>
    <w:qFormat/>
    <w:rsid w:val="001E4715"/>
    <w:pPr>
      <w:widowControl w:val="0"/>
      <w:tabs>
        <w:tab w:val="left" w:pos="709"/>
        <w:tab w:val="left" w:leader="dot" w:pos="8505"/>
      </w:tabs>
      <w:jc w:val="both"/>
    </w:pPr>
    <w:rPr>
      <w:sz w:val="26"/>
    </w:rPr>
  </w:style>
  <w:style w:type="character" w:customStyle="1" w:styleId="ab">
    <w:name w:val="Без интервала Знак"/>
    <w:basedOn w:val="a0"/>
    <w:link w:val="aa"/>
    <w:uiPriority w:val="1"/>
    <w:rsid w:val="001E4715"/>
    <w:rPr>
      <w:sz w:val="26"/>
      <w:lang w:val="ru-RU" w:eastAsia="ru-RU" w:bidi="ar-SA"/>
    </w:rPr>
  </w:style>
  <w:style w:type="paragraph" w:styleId="ac">
    <w:name w:val="List Paragraph"/>
    <w:basedOn w:val="a"/>
    <w:uiPriority w:val="34"/>
    <w:qFormat/>
    <w:rsid w:val="001E471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E471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E4715"/>
    <w:rPr>
      <w:i/>
      <w:iCs/>
      <w:color w:val="000000"/>
      <w:sz w:val="26"/>
    </w:rPr>
  </w:style>
  <w:style w:type="paragraph" w:styleId="ad">
    <w:name w:val="Intense Quote"/>
    <w:basedOn w:val="a"/>
    <w:next w:val="a"/>
    <w:link w:val="ae"/>
    <w:uiPriority w:val="30"/>
    <w:qFormat/>
    <w:rsid w:val="001E47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1E4715"/>
    <w:rPr>
      <w:b/>
      <w:bCs/>
      <w:i/>
      <w:iCs/>
      <w:color w:val="4F81BD"/>
      <w:sz w:val="26"/>
    </w:rPr>
  </w:style>
  <w:style w:type="character" w:styleId="af">
    <w:name w:val="Subtle Emphasis"/>
    <w:basedOn w:val="a0"/>
    <w:uiPriority w:val="19"/>
    <w:qFormat/>
    <w:rsid w:val="001E4715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1E4715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1E4715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1E4715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1E471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E4715"/>
    <w:pPr>
      <w:widowControl w:val="0"/>
      <w:tabs>
        <w:tab w:val="left" w:pos="709"/>
        <w:tab w:val="left" w:leader="dot" w:pos="8505"/>
      </w:tabs>
      <w:jc w:val="both"/>
      <w:outlineLvl w:val="9"/>
    </w:pPr>
    <w:rPr>
      <w:rFonts w:ascii="Cambria" w:hAnsi="Cambria" w:cs="Times New Roman"/>
    </w:rPr>
  </w:style>
  <w:style w:type="character" w:customStyle="1" w:styleId="210">
    <w:name w:val="Заголовок 2 Знак1"/>
    <w:rsid w:val="00FB3756"/>
    <w:rPr>
      <w:rFonts w:ascii="Arial" w:hAnsi="Arial" w:cs="Arial"/>
      <w:b/>
      <w:bCs/>
      <w:i/>
      <w:iCs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BA4A9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E68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.opiums.eu/BWe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to.com.ua/helpful/publications/3539-Tarifi%20CBD%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oo.by/24Qw" TargetMode="External"/><Relationship Id="rId5" Type="http://schemas.openxmlformats.org/officeDocument/2006/relationships/hyperlink" Target="https://www.dto.com.ua/helpful/publications/3545-Organizatori%20torgi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qoo.by/24Q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VostGOK</Company>
  <LinksUpToDate>false</LinksUpToDate>
  <CharactersWithSpaces>846</CharactersWithSpaces>
  <SharedDoc>false</SharedDoc>
  <HLinks>
    <vt:vector size="30" baseType="variant"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http://goo.gl/VQRBoH</vt:lpwstr>
      </vt:variant>
      <vt:variant>
        <vt:lpwstr/>
      </vt:variant>
      <vt:variant>
        <vt:i4>9</vt:i4>
      </vt:variant>
      <vt:variant>
        <vt:i4>9</vt:i4>
      </vt:variant>
      <vt:variant>
        <vt:i4>0</vt:i4>
      </vt:variant>
      <vt:variant>
        <vt:i4>5</vt:i4>
      </vt:variant>
      <vt:variant>
        <vt:lpwstr>https://www.dto.com.ua/helpful/publications/3539-Tarifi CBD 2</vt:lpwstr>
      </vt:variant>
      <vt:variant>
        <vt:lpwstr/>
      </vt:variant>
      <vt:variant>
        <vt:i4>3866738</vt:i4>
      </vt:variant>
      <vt:variant>
        <vt:i4>6</vt:i4>
      </vt:variant>
      <vt:variant>
        <vt:i4>0</vt:i4>
      </vt:variant>
      <vt:variant>
        <vt:i4>5</vt:i4>
      </vt:variant>
      <vt:variant>
        <vt:lpwstr>http://qoo.by/24Qw</vt:lpwstr>
      </vt:variant>
      <vt:variant>
        <vt:lpwstr/>
      </vt:variant>
      <vt:variant>
        <vt:i4>4849690</vt:i4>
      </vt:variant>
      <vt:variant>
        <vt:i4>3</vt:i4>
      </vt:variant>
      <vt:variant>
        <vt:i4>0</vt:i4>
      </vt:variant>
      <vt:variant>
        <vt:i4>5</vt:i4>
      </vt:variant>
      <vt:variant>
        <vt:lpwstr>https://www.dto.com.ua/helpful/publications/3545-Organizatori torgiv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http://qoo.by/24Qu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Пирогова</dc:creator>
  <cp:lastModifiedBy>ivolga-n</cp:lastModifiedBy>
  <cp:revision>2</cp:revision>
  <dcterms:created xsi:type="dcterms:W3CDTF">2018-04-06T08:22:00Z</dcterms:created>
  <dcterms:modified xsi:type="dcterms:W3CDTF">2018-04-06T08:22:00Z</dcterms:modified>
</cp:coreProperties>
</file>