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09" w:rsidRDefault="00244E09" w:rsidP="00244E09">
      <w:pPr>
        <w:tabs>
          <w:tab w:val="left" w:pos="851"/>
          <w:tab w:val="left" w:pos="6237"/>
        </w:tabs>
        <w:spacing w:after="0"/>
        <w:ind w:left="4394" w:firstLine="709"/>
        <w:rPr>
          <w:rFonts w:ascii="Times New Roman" w:hAnsi="Times New Roman"/>
          <w:lang w:val="uk-UA"/>
        </w:rPr>
      </w:pPr>
      <w:proofErr w:type="spellStart"/>
      <w:r w:rsidRPr="008A498B">
        <w:rPr>
          <w:rFonts w:ascii="Times New Roman" w:hAnsi="Times New Roman"/>
        </w:rPr>
        <w:t>Додаток</w:t>
      </w:r>
      <w:proofErr w:type="spellEnd"/>
      <w:r w:rsidRPr="008A498B">
        <w:rPr>
          <w:rFonts w:ascii="Times New Roman" w:hAnsi="Times New Roman"/>
        </w:rPr>
        <w:t xml:space="preserve"> </w:t>
      </w:r>
      <w:proofErr w:type="gramStart"/>
      <w:r w:rsidRPr="008A498B">
        <w:rPr>
          <w:rFonts w:ascii="Times New Roman" w:hAnsi="Times New Roman"/>
        </w:rPr>
        <w:t>до</w:t>
      </w:r>
      <w:proofErr w:type="gramEnd"/>
      <w:r w:rsidRPr="008A49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наказу </w:t>
      </w:r>
      <w:proofErr w:type="spellStart"/>
      <w:r>
        <w:rPr>
          <w:rFonts w:ascii="Times New Roman" w:hAnsi="Times New Roman"/>
        </w:rPr>
        <w:t>Регіонального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відділення</w:t>
      </w:r>
      <w:proofErr w:type="spellEnd"/>
    </w:p>
    <w:p w:rsidR="00244E09" w:rsidRDefault="00244E09" w:rsidP="00244E09">
      <w:pPr>
        <w:tabs>
          <w:tab w:val="left" w:pos="851"/>
          <w:tab w:val="left" w:pos="6237"/>
        </w:tabs>
        <w:spacing w:after="0"/>
        <w:ind w:left="4394" w:firstLine="709"/>
        <w:rPr>
          <w:rFonts w:ascii="Times New Roman" w:hAnsi="Times New Roman"/>
          <w:lang w:val="uk-UA"/>
        </w:rPr>
      </w:pPr>
      <w:r w:rsidRPr="008A498B">
        <w:rPr>
          <w:rFonts w:ascii="Times New Roman" w:hAnsi="Times New Roman"/>
        </w:rPr>
        <w:t>Фо</w:t>
      </w:r>
      <w:r>
        <w:rPr>
          <w:rFonts w:ascii="Times New Roman" w:hAnsi="Times New Roman"/>
        </w:rPr>
        <w:t xml:space="preserve">нду </w:t>
      </w:r>
      <w:proofErr w:type="gramStart"/>
      <w:r>
        <w:rPr>
          <w:rFonts w:ascii="Times New Roman" w:hAnsi="Times New Roman"/>
        </w:rPr>
        <w:t>державного</w:t>
      </w:r>
      <w:proofErr w:type="gramEnd"/>
      <w:r>
        <w:rPr>
          <w:rFonts w:ascii="Times New Roman" w:hAnsi="Times New Roman"/>
        </w:rPr>
        <w:t xml:space="preserve"> майна </w:t>
      </w:r>
      <w:proofErr w:type="spellStart"/>
      <w:r>
        <w:rPr>
          <w:rFonts w:ascii="Times New Roman" w:hAnsi="Times New Roman"/>
        </w:rPr>
        <w:t>України</w:t>
      </w:r>
      <w:proofErr w:type="spellEnd"/>
      <w:r>
        <w:rPr>
          <w:rFonts w:ascii="Times New Roman" w:hAnsi="Times New Roman"/>
        </w:rPr>
        <w:t xml:space="preserve"> по</w:t>
      </w:r>
    </w:p>
    <w:p w:rsidR="00244E09" w:rsidRPr="008A498B" w:rsidRDefault="00244E09" w:rsidP="00244E09">
      <w:pPr>
        <w:tabs>
          <w:tab w:val="left" w:pos="851"/>
          <w:tab w:val="left" w:pos="6237"/>
        </w:tabs>
        <w:spacing w:after="0"/>
        <w:ind w:left="4394" w:firstLine="709"/>
        <w:rPr>
          <w:rFonts w:ascii="Times New Roman" w:hAnsi="Times New Roman"/>
          <w:lang w:val="uk-UA"/>
        </w:rPr>
      </w:pPr>
      <w:proofErr w:type="spellStart"/>
      <w:r w:rsidRPr="008A498B">
        <w:rPr>
          <w:rFonts w:ascii="Times New Roman" w:hAnsi="Times New Roman"/>
        </w:rPr>
        <w:t>Полтавській</w:t>
      </w:r>
      <w:proofErr w:type="spellEnd"/>
      <w:r w:rsidRPr="008A498B">
        <w:rPr>
          <w:rFonts w:ascii="Times New Roman" w:hAnsi="Times New Roman"/>
        </w:rPr>
        <w:t xml:space="preserve"> та </w:t>
      </w:r>
      <w:proofErr w:type="spellStart"/>
      <w:r w:rsidRPr="008A498B">
        <w:rPr>
          <w:rFonts w:ascii="Times New Roman" w:hAnsi="Times New Roman"/>
        </w:rPr>
        <w:t>Сумській</w:t>
      </w:r>
      <w:proofErr w:type="spellEnd"/>
      <w:r w:rsidRPr="008A498B">
        <w:rPr>
          <w:rFonts w:ascii="Times New Roman" w:hAnsi="Times New Roman"/>
        </w:rPr>
        <w:t xml:space="preserve"> </w:t>
      </w:r>
      <w:proofErr w:type="gramStart"/>
      <w:r w:rsidRPr="008A498B">
        <w:rPr>
          <w:rFonts w:ascii="Times New Roman" w:hAnsi="Times New Roman"/>
        </w:rPr>
        <w:t>областях</w:t>
      </w:r>
      <w:proofErr w:type="gramEnd"/>
      <w:r w:rsidRPr="008A498B">
        <w:rPr>
          <w:rFonts w:ascii="Times New Roman" w:hAnsi="Times New Roman"/>
        </w:rPr>
        <w:t xml:space="preserve"> </w:t>
      </w:r>
    </w:p>
    <w:p w:rsidR="00244E09" w:rsidRPr="003511FB" w:rsidRDefault="00D62810" w:rsidP="00D62810">
      <w:pPr>
        <w:ind w:left="4395" w:firstLine="708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/>
          <w:lang w:val="uk-UA"/>
        </w:rPr>
        <w:t>31</w:t>
      </w:r>
      <w:r w:rsidR="00C03FBA">
        <w:rPr>
          <w:rFonts w:ascii="Times New Roman" w:hAnsi="Times New Roman"/>
          <w:lang w:val="uk-UA"/>
        </w:rPr>
        <w:t xml:space="preserve">.03.2021 № </w:t>
      </w:r>
      <w:r>
        <w:rPr>
          <w:rFonts w:ascii="Times New Roman" w:hAnsi="Times New Roman"/>
          <w:lang w:val="uk-UA"/>
        </w:rPr>
        <w:t>326</w:t>
      </w:r>
    </w:p>
    <w:tbl>
      <w:tblPr>
        <w:tblW w:w="9728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4111"/>
        <w:gridCol w:w="5528"/>
        <w:gridCol w:w="44"/>
      </w:tblGrid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9683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83A36" w:rsidRDefault="00483A36" w:rsidP="002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  <w:p w:rsidR="00244E09" w:rsidRPr="00E92CF3" w:rsidRDefault="00244E09" w:rsidP="002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E92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ОГОЛОШЕННЯ</w:t>
            </w:r>
          </w:p>
          <w:p w:rsidR="00244E09" w:rsidRPr="00E92CF3" w:rsidRDefault="00244E09" w:rsidP="002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 передачу в </w:t>
            </w:r>
            <w:proofErr w:type="spellStart"/>
            <w:r w:rsidRPr="00E92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оренду</w:t>
            </w:r>
            <w:proofErr w:type="spellEnd"/>
            <w:r w:rsidRPr="00E92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через </w:t>
            </w:r>
            <w:proofErr w:type="spellStart"/>
            <w:r w:rsidRPr="00E92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</w:t>
            </w:r>
            <w:proofErr w:type="spellEnd"/>
            <w:r w:rsidRPr="00E92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92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нерухоме</w:t>
            </w:r>
            <w:proofErr w:type="spellEnd"/>
            <w:r w:rsidRPr="00E92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92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майно</w:t>
            </w:r>
            <w:proofErr w:type="spellEnd"/>
            <w:r w:rsidRPr="00E92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92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відповідно</w:t>
            </w:r>
            <w:proofErr w:type="spellEnd"/>
            <w:r w:rsidRPr="00E92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</w:t>
            </w:r>
            <w:proofErr w:type="spellStart"/>
            <w:r w:rsidRPr="00E92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Переліку</w:t>
            </w:r>
            <w:proofErr w:type="spellEnd"/>
            <w:r w:rsidRPr="00E92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92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нерухомого</w:t>
            </w:r>
            <w:proofErr w:type="spellEnd"/>
            <w:r w:rsidRPr="00E92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державного майна, </w:t>
            </w:r>
            <w:proofErr w:type="spellStart"/>
            <w:r w:rsidRPr="00E92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щодо</w:t>
            </w:r>
            <w:proofErr w:type="spellEnd"/>
            <w:r w:rsidRPr="00E92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92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якого</w:t>
            </w:r>
            <w:proofErr w:type="spellEnd"/>
            <w:r w:rsidRPr="00E92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92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прийнято</w:t>
            </w:r>
            <w:proofErr w:type="spellEnd"/>
            <w:r w:rsidRPr="00E92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E92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E92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ішення</w:t>
            </w:r>
            <w:proofErr w:type="spellEnd"/>
            <w:r w:rsidRPr="00E92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передачу в </w:t>
            </w:r>
            <w:proofErr w:type="spellStart"/>
            <w:r w:rsidRPr="00E92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оренду</w:t>
            </w:r>
            <w:proofErr w:type="spellEnd"/>
            <w:r w:rsidRPr="00E92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E92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аукціоні</w:t>
            </w:r>
            <w:proofErr w:type="spellEnd"/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2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Введіть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ключ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3D291F" w:rsidP="002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C03FBA"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734</w:t>
            </w:r>
          </w:p>
        </w:tc>
      </w:tr>
      <w:tr w:rsidR="00244E09" w:rsidRPr="00746960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C03FBA" w:rsidP="0074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6960">
              <w:rPr>
                <w:rFonts w:ascii="Times New Roman" w:hAnsi="Times New Roman" w:cs="Times New Roman"/>
                <w:lang w:val="uk-UA"/>
              </w:rPr>
              <w:t xml:space="preserve">Оренда </w:t>
            </w:r>
            <w:r w:rsidR="00746960" w:rsidRPr="00746960">
              <w:rPr>
                <w:rFonts w:ascii="Times New Roman" w:hAnsi="Times New Roman" w:cs="Times New Roman"/>
                <w:lang w:val="uk-UA"/>
              </w:rPr>
              <w:t>с</w:t>
            </w:r>
            <w:r w:rsidR="00746960" w:rsidRPr="00746960">
              <w:rPr>
                <w:rFonts w:ascii="Times New Roman" w:hAnsi="Times New Roman" w:cs="Times New Roman"/>
              </w:rPr>
              <w:t>клад</w:t>
            </w:r>
            <w:proofErr w:type="spellStart"/>
            <w:r w:rsidR="00746960" w:rsidRPr="00746960">
              <w:rPr>
                <w:rFonts w:ascii="Times New Roman" w:hAnsi="Times New Roman" w:cs="Times New Roman"/>
                <w:lang w:val="uk-UA"/>
              </w:rPr>
              <w:t>ського</w:t>
            </w:r>
            <w:proofErr w:type="spellEnd"/>
            <w:r w:rsidR="00746960" w:rsidRPr="00746960">
              <w:rPr>
                <w:rFonts w:ascii="Times New Roman" w:hAnsi="Times New Roman" w:cs="Times New Roman"/>
                <w:lang w:val="uk-UA"/>
              </w:rPr>
              <w:t xml:space="preserve"> приміщення загальною площею 1770,2 </w:t>
            </w:r>
            <w:proofErr w:type="spellStart"/>
            <w:r w:rsidR="00746960" w:rsidRPr="00746960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="00746960" w:rsidRPr="00746960">
              <w:rPr>
                <w:rFonts w:ascii="Times New Roman" w:hAnsi="Times New Roman" w:cs="Times New Roman"/>
                <w:lang w:val="uk-UA"/>
              </w:rPr>
              <w:t>. та будівлі</w:t>
            </w:r>
            <w:r w:rsidRPr="00746960">
              <w:rPr>
                <w:rFonts w:ascii="Times New Roman" w:hAnsi="Times New Roman" w:cs="Times New Roman"/>
                <w:lang w:val="uk-UA"/>
              </w:rPr>
              <w:t xml:space="preserve"> охорони площею </w:t>
            </w:r>
            <w:r w:rsidR="00746960" w:rsidRPr="00746960">
              <w:rPr>
                <w:rFonts w:ascii="Times New Roman" w:hAnsi="Times New Roman" w:cs="Times New Roman"/>
                <w:lang w:val="uk-UA"/>
              </w:rPr>
              <w:t xml:space="preserve">43,0 </w:t>
            </w:r>
            <w:r w:rsidRPr="00746960">
              <w:rPr>
                <w:rFonts w:ascii="Times New Roman" w:hAnsi="Times New Roman" w:cs="Times New Roman"/>
                <w:lang w:val="uk-UA"/>
              </w:rPr>
              <w:t xml:space="preserve"> кв. м, за </w:t>
            </w:r>
            <w:r w:rsidR="00746960" w:rsidRPr="00746960">
              <w:rPr>
                <w:rFonts w:ascii="Times New Roman" w:hAnsi="Times New Roman" w:cs="Times New Roman"/>
                <w:lang w:val="uk-UA"/>
              </w:rPr>
              <w:t>адресою: Полтавська область</w:t>
            </w:r>
            <w:r w:rsidRPr="00746960">
              <w:rPr>
                <w:rFonts w:ascii="Times New Roman" w:hAnsi="Times New Roman" w:cs="Times New Roman"/>
                <w:lang w:val="uk-UA"/>
              </w:rPr>
              <w:t>, місто Гадяч, вулиця Гагаріна, 72</w:t>
            </w:r>
          </w:p>
        </w:tc>
      </w:tr>
      <w:tr w:rsidR="00244E09" w:rsidRPr="00746960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69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Повне найменування орендодавця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69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Регіональне відділення ФДМУ по Полтавській та Сумській областях</w:t>
            </w:r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69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Адреса орендодавця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9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36014, м. </w:t>
            </w: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Полтава,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Небесної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Сотні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1/23</w:t>
            </w:r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Повне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C03FBA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960">
              <w:rPr>
                <w:rFonts w:ascii="Times New Roman" w:hAnsi="Times New Roman" w:cs="Times New Roman"/>
                <w:color w:val="000000"/>
              </w:rPr>
              <w:t xml:space="preserve">Департамент з </w:t>
            </w: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питань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оборонної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роботи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цивільного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захисту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взаємодії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правоохоронними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 органами </w:t>
            </w: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Полтавської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облдержадміністрації</w:t>
            </w:r>
            <w:proofErr w:type="spellEnd"/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за ЄДРПОУ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C03FBA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960">
              <w:rPr>
                <w:rFonts w:ascii="Times New Roman" w:hAnsi="Times New Roman" w:cs="Times New Roman"/>
              </w:rPr>
              <w:t>14373124</w:t>
            </w:r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Адреса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11C62" w:rsidP="0076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746960">
              <w:rPr>
                <w:rFonts w:ascii="Times New Roman" w:hAnsi="Times New Roman" w:cs="Times New Roman"/>
              </w:rPr>
              <w:t>вул</w:t>
            </w:r>
            <w:proofErr w:type="spellEnd"/>
            <w:r w:rsidRPr="0074696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46960">
              <w:rPr>
                <w:rFonts w:ascii="Times New Roman" w:hAnsi="Times New Roman" w:cs="Times New Roman"/>
              </w:rPr>
              <w:t>Раїси</w:t>
            </w:r>
            <w:proofErr w:type="spellEnd"/>
            <w:r w:rsidRPr="00746960">
              <w:rPr>
                <w:rFonts w:ascii="Times New Roman" w:hAnsi="Times New Roman" w:cs="Times New Roman"/>
              </w:rPr>
              <w:t xml:space="preserve"> Кириченко, 14, м. Полтава, 36039</w:t>
            </w:r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E09" w:rsidRPr="00746960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C03FBA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960">
              <w:rPr>
                <w:rFonts w:ascii="Times New Roman" w:hAnsi="Times New Roman" w:cs="Times New Roman"/>
              </w:rPr>
              <w:t xml:space="preserve">Склад та </w:t>
            </w:r>
            <w:proofErr w:type="spellStart"/>
            <w:r w:rsidRPr="00746960">
              <w:rPr>
                <w:rFonts w:ascii="Times New Roman" w:hAnsi="Times New Roman" w:cs="Times New Roman"/>
              </w:rPr>
              <w:t>будівля</w:t>
            </w:r>
            <w:proofErr w:type="spellEnd"/>
            <w:r w:rsidRPr="007469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960">
              <w:rPr>
                <w:rFonts w:ascii="Times New Roman" w:hAnsi="Times New Roman" w:cs="Times New Roman"/>
              </w:rPr>
              <w:t>охорони</w:t>
            </w:r>
            <w:proofErr w:type="spellEnd"/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першого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типу</w:t>
            </w:r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Залишкова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746960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23893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="00C03FBA" w:rsidRPr="0074696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Первісна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746960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238935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="00C03FBA" w:rsidRPr="0074696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нерухоме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E09" w:rsidRPr="00746960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Фотографічне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зображення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C03FBA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46960">
              <w:rPr>
                <w:rFonts w:ascii="Times New Roman" w:hAnsi="Times New Roman" w:cs="Times New Roman"/>
                <w:color w:val="000000"/>
              </w:rPr>
              <w:t>https://drive.google.com/open?id=1rljNGZF_myatblYEtsMldCAi1muA5pMF, https://drive.google.com/open?id=19986KbvG0M-OEBC_MykskYp9MbQuvlNz, https://drive.google.com/open?id=13Okcno_99vP7hXxDT9OESGVfYhBjndhX, https://drive.google.com/open?id=1kfYbPdgeRznTdFUVLOOVMgakRmnAj_Pz, https://drive.google.com/open?id=1fz1PCWx39rKh9VHsClentgnvU6qVjAeG</w:t>
            </w:r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C03FBA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960">
              <w:rPr>
                <w:rFonts w:ascii="Times New Roman" w:hAnsi="Times New Roman" w:cs="Times New Roman"/>
                <w:color w:val="000000"/>
              </w:rPr>
              <w:t xml:space="preserve">Полтавська обл., </w:t>
            </w:r>
            <w:proofErr w:type="spellStart"/>
            <w:proofErr w:type="gramStart"/>
            <w:r w:rsidRPr="00746960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746960">
              <w:rPr>
                <w:rFonts w:ascii="Times New Roman" w:hAnsi="Times New Roman" w:cs="Times New Roman"/>
                <w:color w:val="000000"/>
              </w:rPr>
              <w:t>істо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 Гадяч, </w:t>
            </w: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вулиця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Гагаріна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>, 72</w:t>
            </w:r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746960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1813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="00C03FBA" w:rsidRPr="0074696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Корисна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746960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1813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="00C03FBA" w:rsidRPr="0074696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C03FBA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будівля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цілому</w:t>
            </w:r>
            <w:proofErr w:type="spellEnd"/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Поверховий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D62810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5" w:tgtFrame="_blank" w:history="1">
              <w:r w:rsidR="00C03FBA" w:rsidRPr="00746960">
                <w:rPr>
                  <w:rStyle w:val="a3"/>
                  <w:rFonts w:ascii="Times New Roman" w:hAnsi="Times New Roman" w:cs="Times New Roman"/>
                </w:rPr>
                <w:t>https://drive.google.com/open?id=1CkupjQM6wnUAIxI-xa14Czl8z-zjDid7</w:t>
              </w:r>
            </w:hyperlink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proofErr w:type="gram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першого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типу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C03FBA" w:rsidP="008C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69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</w:t>
            </w:r>
            <w:r w:rsidR="00244E09"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C6051" w:rsidRPr="007469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березня</w:t>
            </w:r>
            <w:r w:rsidR="008C6051"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8C6051" w:rsidRPr="007469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0A021D" w:rsidRPr="007469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0A021D" w:rsidRPr="007469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року</w:t>
            </w:r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  <w:proofErr w:type="spellStart"/>
            <w:proofErr w:type="gram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першого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типу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C03FBA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69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303</w:t>
            </w:r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2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</w:t>
            </w:r>
            <w:proofErr w:type="gramEnd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ічний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сплату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комунальних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ічний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C03FBA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потребує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46960">
              <w:rPr>
                <w:rFonts w:ascii="Times New Roman" w:hAnsi="Times New Roman" w:cs="Times New Roman"/>
                <w:color w:val="000000"/>
              </w:rPr>
              <w:t>поточного</w:t>
            </w:r>
            <w:proofErr w:type="gramEnd"/>
            <w:r w:rsidRPr="00746960">
              <w:rPr>
                <w:rFonts w:ascii="Times New Roman" w:hAnsi="Times New Roman" w:cs="Times New Roman"/>
                <w:color w:val="000000"/>
              </w:rPr>
              <w:t xml:space="preserve"> ремонту</w:t>
            </w:r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Інформація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окремих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особових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</w:t>
            </w:r>
            <w:proofErr w:type="gram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C03FBA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6960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8C6051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051" w:rsidRPr="00746960" w:rsidRDefault="008C6051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приєднаний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051" w:rsidRPr="00746960" w:rsidRDefault="00C03FBA" w:rsidP="00483A36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46960">
              <w:rPr>
                <w:rFonts w:ascii="Times New Roman" w:hAnsi="Times New Roman" w:cs="Times New Roman"/>
                <w:color w:val="000000"/>
                <w:lang w:val="uk-UA"/>
              </w:rPr>
              <w:t>Ні</w:t>
            </w:r>
          </w:p>
        </w:tc>
      </w:tr>
      <w:tr w:rsidR="008C6051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051" w:rsidRPr="00746960" w:rsidRDefault="008C6051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Потужність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(кВт)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051" w:rsidRPr="00746960" w:rsidRDefault="00C03FBA" w:rsidP="00483A36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46960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8C6051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051" w:rsidRPr="00746960" w:rsidRDefault="008C6051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Ступінь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потужності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6051" w:rsidRPr="00746960" w:rsidRDefault="00C03FBA" w:rsidP="00483A36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46960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C03FBA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3FBA" w:rsidRPr="00746960" w:rsidRDefault="00C03FBA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3FBA" w:rsidRPr="00746960" w:rsidRDefault="00C03FB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C03FBA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3FBA" w:rsidRPr="00746960" w:rsidRDefault="00C03FBA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Каналізація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3FBA" w:rsidRPr="00746960" w:rsidRDefault="00C03FB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C03FBA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3FBA" w:rsidRPr="00746960" w:rsidRDefault="00C03FBA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Газифікація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3FBA" w:rsidRPr="00746960" w:rsidRDefault="00C03FB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C03FBA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3FBA" w:rsidRPr="00746960" w:rsidRDefault="00C03FBA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централізоване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зовнішніх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мереж)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3FBA" w:rsidRPr="00746960" w:rsidRDefault="00C03FB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C03FBA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3FBA" w:rsidRPr="00746960" w:rsidRDefault="00C03FBA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автономне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3FBA" w:rsidRPr="00746960" w:rsidRDefault="00C03FB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C03FBA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3FBA" w:rsidRPr="00746960" w:rsidRDefault="00C03FBA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Лічильник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тепло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3FBA" w:rsidRPr="00746960" w:rsidRDefault="00C03FB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C03FBA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3FBA" w:rsidRPr="00746960" w:rsidRDefault="00C03FBA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Вентиляція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3FBA" w:rsidRPr="00746960" w:rsidRDefault="00C03FB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C03FBA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3FBA" w:rsidRPr="00746960" w:rsidRDefault="00C03FBA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3FBA" w:rsidRPr="00746960" w:rsidRDefault="00C03FB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C03FBA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3FBA" w:rsidRPr="00746960" w:rsidRDefault="00C03FBA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телефонізація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3FBA" w:rsidRPr="00746960" w:rsidRDefault="00C03FB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C03FBA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3FBA" w:rsidRPr="00746960" w:rsidRDefault="00C03FBA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телебачення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3FBA" w:rsidRPr="00746960" w:rsidRDefault="00C03FB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C03FBA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3FBA" w:rsidRPr="00746960" w:rsidRDefault="00C03FBA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Інтернет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3FBA" w:rsidRPr="00746960" w:rsidRDefault="00C03FB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C03FBA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3FBA" w:rsidRPr="00746960" w:rsidRDefault="00C03FBA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Ліфт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3FBA" w:rsidRPr="00746960" w:rsidRDefault="00C03FB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C03FBA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3FBA" w:rsidRPr="00746960" w:rsidRDefault="00C03FBA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Охоронна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3FBA" w:rsidRPr="00746960" w:rsidRDefault="00C03FB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C03FBA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3FBA" w:rsidRPr="00746960" w:rsidRDefault="00C03FBA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Пожежна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3FBA" w:rsidRPr="00746960" w:rsidRDefault="00C03FB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48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додаткові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рокі</w:t>
            </w:r>
            <w:proofErr w:type="gram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</w:tr>
      <w:tr w:rsidR="00C03FBA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3FBA" w:rsidRPr="00746960" w:rsidRDefault="00C03FBA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Наявність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746960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746960">
              <w:rPr>
                <w:rFonts w:ascii="Times New Roman" w:hAnsi="Times New Roman" w:cs="Times New Roman"/>
                <w:color w:val="000000"/>
              </w:rPr>
              <w:t>ішення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включення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об'єкта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єдиного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майнового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 комплексу, до складу </w:t>
            </w: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якого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належить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об'єкт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) до </w:t>
            </w: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переліку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 майна, </w:t>
            </w: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підлягає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приватизації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3FBA" w:rsidRPr="00746960" w:rsidRDefault="00C03FBA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69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Ні</w:t>
            </w:r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E09" w:rsidRPr="00746960" w:rsidRDefault="00244E09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 без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урахування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ПДВ – для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746960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238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="00C03FBA" w:rsidRPr="00746960">
              <w:rPr>
                <w:rFonts w:ascii="Times New Roman" w:hAnsi="Times New Roman" w:cs="Times New Roman"/>
                <w:color w:val="000000"/>
              </w:rPr>
              <w:t>94</w:t>
            </w:r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 без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урахування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ПДВ – для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="00C071C9" w:rsidRPr="007469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зниженням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C071C9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69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 без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урахування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ПДВ – для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методом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покрокового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орендної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та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подальшого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C071C9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69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</w:t>
            </w:r>
            <w:proofErr w:type="gram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ільове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використанні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C03FBA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ні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майно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може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 бути </w:t>
            </w: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використано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 за будь-</w:t>
            </w: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яким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цільовим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призначенням</w:t>
            </w:r>
            <w:proofErr w:type="spellEnd"/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цільового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встановлені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п. 29 Порядку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E09" w:rsidRPr="00746960" w:rsidRDefault="00C03FBA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69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майна, на яке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поширюються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29 п. Порядку, з метою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супутніх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можуть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забезпечені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безпосередньо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самим закладами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E09" w:rsidRPr="00746960" w:rsidRDefault="00C03FBA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6960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E09" w:rsidRPr="00746960" w:rsidRDefault="00244E09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використаний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цільовим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gram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таких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(не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більше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визначених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Додатку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до Порядку).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використаний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затверджується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ішенням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 одна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інформацію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див.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нижче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E09" w:rsidRPr="00746960" w:rsidRDefault="00394307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69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764F4A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69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</w:t>
            </w:r>
            <w:r w:rsidR="003D291F" w:rsidRPr="007469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E09" w:rsidRPr="00746960" w:rsidRDefault="00244E09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додаткової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абзац</w:t>
            </w:r>
            <w:proofErr w:type="gram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4-10 п. 54 Порядку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3D291F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9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E09" w:rsidRPr="00746960" w:rsidRDefault="003D291F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6960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E09" w:rsidRPr="00746960" w:rsidRDefault="00244E09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Письмова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згода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передачу майна в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суборенду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п.169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E09" w:rsidRPr="00746960" w:rsidRDefault="00211C62" w:rsidP="0021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ні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оскільки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об'єкт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 є </w:t>
            </w: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майном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органів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виконавчої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влади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11C62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C62" w:rsidRPr="00746960" w:rsidRDefault="00211C62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Погодинне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6960">
              <w:rPr>
                <w:rFonts w:ascii="Times New Roman" w:hAnsi="Times New Roman" w:cs="Times New Roman"/>
                <w:color w:val="000000"/>
              </w:rPr>
              <w:t>використання</w:t>
            </w:r>
            <w:proofErr w:type="spellEnd"/>
            <w:r w:rsidRPr="00746960">
              <w:rPr>
                <w:rFonts w:ascii="Times New Roman" w:hAnsi="Times New Roman" w:cs="Times New Roman"/>
                <w:color w:val="000000"/>
              </w:rPr>
              <w:t xml:space="preserve"> майна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C62" w:rsidRPr="00746960" w:rsidRDefault="00211C62" w:rsidP="00211C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6960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746960">
              <w:rPr>
                <w:rFonts w:ascii="Times New Roman" w:hAnsi="Times New Roman" w:cs="Times New Roman"/>
              </w:rPr>
              <w:t>передбачене</w:t>
            </w:r>
            <w:proofErr w:type="spellEnd"/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E09" w:rsidRPr="00746960" w:rsidRDefault="00244E09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Потенційний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повинен</w:t>
            </w:r>
            <w:proofErr w:type="gram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відповідати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вимогам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особи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визначеним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статтею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Закону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державного та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комунального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майна».</w:t>
            </w:r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Контактні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дані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(номер телефону і адреса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електронної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пошти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для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звернень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об’єктом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proofErr w:type="gram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E09" w:rsidRPr="00746960" w:rsidRDefault="00211C62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6960">
              <w:rPr>
                <w:rFonts w:ascii="Times New Roman" w:hAnsi="Times New Roman" w:cs="Times New Roman"/>
              </w:rPr>
              <w:t>0664302117</w:t>
            </w:r>
          </w:p>
        </w:tc>
      </w:tr>
      <w:tr w:rsidR="00394307" w:rsidRPr="00E92CF3" w:rsidTr="003D291F">
        <w:trPr>
          <w:gridBefore w:val="1"/>
          <w:wBefore w:w="45" w:type="dxa"/>
          <w:trHeight w:val="315"/>
        </w:trPr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4307" w:rsidRPr="00746960" w:rsidRDefault="00394307" w:rsidP="0048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його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E09" w:rsidRPr="00746960" w:rsidRDefault="00244E09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32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="003D291F"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  <w:r w:rsidR="00327C56" w:rsidRPr="007469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27C56" w:rsidRPr="007469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квітня</w:t>
            </w:r>
            <w:r w:rsidR="003D291F"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3D291F" w:rsidRPr="007469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року. Час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встановлюється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електронною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торговою системою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gram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Спосіб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</w:t>
            </w:r>
            <w:proofErr w:type="spellEnd"/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E09" w:rsidRPr="00746960" w:rsidRDefault="00244E09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Кінцевий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строк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заяви на участь в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Кінцевий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строк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заяви на участь в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94307" w:rsidRPr="007469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        </w:t>
            </w:r>
            <w:r w:rsidR="003D291F"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27C56" w:rsidRPr="007469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27C56" w:rsidRPr="007469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квітня</w:t>
            </w:r>
            <w:r w:rsidR="003D291F"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3D291F" w:rsidRPr="007469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року,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встановлюється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електронною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торговою системою для кожного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проміжку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часу з 19-30 до 20-30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години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передує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дню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мінімального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кроку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підвищення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орендної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E09" w:rsidRPr="00746960" w:rsidRDefault="00746960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327C56" w:rsidRPr="00746960">
              <w:rPr>
                <w:rFonts w:ascii="Times New Roman" w:hAnsi="Times New Roman" w:cs="Times New Roman"/>
              </w:rPr>
              <w:t>39</w:t>
            </w:r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Розмі</w:t>
            </w:r>
            <w:proofErr w:type="gram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3D291F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9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3000</w:t>
            </w:r>
            <w:r w:rsidR="00D83E24" w:rsidRPr="007469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7469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</w:t>
            </w:r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реєстраційного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3D291F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9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600</w:t>
            </w:r>
            <w:r w:rsidR="00D83E24" w:rsidRPr="007469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7469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  <w:r w:rsidR="00244E09"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кроків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методом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покрокового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орендної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та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подальшого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E09" w:rsidRPr="00746960" w:rsidRDefault="00244E09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сторінку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офіційного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веб-сайта </w:t>
            </w:r>
            <w:proofErr w:type="spellStart"/>
            <w:proofErr w:type="gram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</w:t>
            </w:r>
            <w:proofErr w:type="gram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іністратора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зазначені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реквізити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потенційними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орендарями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гарантійних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E09" w:rsidRPr="00746960" w:rsidRDefault="00D62810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6" w:tgtFrame="_blank" w:history="1">
              <w:r w:rsidR="00327C56" w:rsidRPr="00746960">
                <w:rPr>
                  <w:rStyle w:val="a3"/>
                  <w:rFonts w:ascii="Times New Roman" w:hAnsi="Times New Roman" w:cs="Times New Roman"/>
                </w:rPr>
                <w:t>https://prozorro.sale/info/elektronni-majdanchiki-ets-prozorroprodazhi-cbd2</w:t>
              </w:r>
            </w:hyperlink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E09" w:rsidRPr="00746960" w:rsidRDefault="00244E09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установи (банку, казначейства),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національній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іноземній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операторами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потенційних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орендарі</w:t>
            </w:r>
            <w:proofErr w:type="gram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переможцями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аукціонів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розрахунків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орендовані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об'єкти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E09" w:rsidRPr="00746960" w:rsidRDefault="00244E09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національній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Фонду державного майна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Сумській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 </w:t>
            </w: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UA178201720355129003001018853 </w:t>
            </w: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(для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перерахування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реєстраційного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UA178201720355129003001018853 </w:t>
            </w: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(для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перерахування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Банк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</w:t>
            </w:r>
            <w:r w:rsidR="00764F4A"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spellEnd"/>
            <w:r w:rsidR="00764F4A"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64F4A"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казначейська</w:t>
            </w:r>
            <w:proofErr w:type="spellEnd"/>
            <w:r w:rsidR="00764F4A"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служба </w:t>
            </w:r>
            <w:proofErr w:type="spellStart"/>
            <w:r w:rsidR="00764F4A"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="00764F4A"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Код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згідно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ЄДРПОУ 42769539; МФО 820172 </w:t>
            </w: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іноземній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Фонду державного майна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Сумській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 </w:t>
            </w: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Адреса: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Небесної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Сотні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1/23, м. Полтава, 36014 </w:t>
            </w: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UA143314010000025208054200063 (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долар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США) </w:t>
            </w: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UA043314010000025208054200825 </w:t>
            </w:r>
            <w:proofErr w:type="gram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  <w:proofErr w:type="gram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Банк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філія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Полтавського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 АТ КБ «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Приватбанк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м. Полтава </w:t>
            </w: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Адреса: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Соборності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70а, м. Полтава </w:t>
            </w: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Код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згідно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ЄДРПОУ 14360570; МФО 331401 </w:t>
            </w: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платежу: (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обов'язково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зазначити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Період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між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</w:t>
            </w:r>
            <w:proofErr w:type="gram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оном</w:t>
            </w:r>
            <w:proofErr w:type="spellEnd"/>
            <w:proofErr w:type="gram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аукціоном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зниженням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аукціоном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зниженням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аукціоном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методом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покрокового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подальшого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E09" w:rsidRPr="00746960" w:rsidRDefault="00244E09" w:rsidP="004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20-35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календарних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днів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оприлюднення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оголошення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електронною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Єдине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веб-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сторінку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</w:t>
            </w:r>
            <w:proofErr w:type="gram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іністратора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алфавітному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 на веб-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електронний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з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адміністратор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уклав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відповідний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договір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E09" w:rsidRPr="00746960" w:rsidRDefault="00D62810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7" w:tgtFrame="_blank" w:history="1">
              <w:r w:rsidR="00244E09" w:rsidRPr="0074696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Проєкт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Додається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оголошення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передачу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нерухомого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 в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</w:p>
        </w:tc>
      </w:tr>
      <w:tr w:rsidR="00435B60" w:rsidRPr="00E92CF3" w:rsidTr="003D291F">
        <w:trPr>
          <w:gridBefore w:val="1"/>
          <w:wBefore w:w="45" w:type="dxa"/>
          <w:trHeight w:val="315"/>
        </w:trPr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5B60" w:rsidRPr="00746960" w:rsidRDefault="00435B60" w:rsidP="0043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Інша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</w:t>
            </w:r>
            <w:proofErr w:type="gram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незалежної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оцінки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E09" w:rsidRPr="00746960" w:rsidRDefault="00244E09" w:rsidP="0043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 </w:t>
            </w:r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746960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Сума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компенсації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пов’язаних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незалежної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оцінки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E09" w:rsidRPr="00746960" w:rsidRDefault="00244E09" w:rsidP="0043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 </w:t>
            </w:r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0D2150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частини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майна, на яке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поширюються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29 п. Порядку, з метою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супутніх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можуть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забезпечені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безпосередньо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самим закладом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E09" w:rsidRPr="000D2150" w:rsidRDefault="008C2E43" w:rsidP="0043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D215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-</w:t>
            </w:r>
          </w:p>
        </w:tc>
      </w:tr>
      <w:tr w:rsidR="00244E09" w:rsidRPr="00E92CF3" w:rsidTr="003D291F">
        <w:trPr>
          <w:gridBefore w:val="1"/>
          <w:wBefore w:w="45" w:type="dxa"/>
          <w:trHeight w:val="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0D2150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Витрати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</w:t>
            </w:r>
            <w:proofErr w:type="gram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укладенням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охоронного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договору,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E09" w:rsidRPr="000D2150" w:rsidRDefault="00244E09" w:rsidP="0043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 </w:t>
            </w:r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0D2150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gram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балансоутримувачу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сплату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земельного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користування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земельною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ділянкою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розташований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будівля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споруда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до складу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якої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входить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E09" w:rsidRPr="000D2150" w:rsidRDefault="008C2E43" w:rsidP="00BF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150">
              <w:rPr>
                <w:rFonts w:ascii="Times New Roman" w:hAnsi="Times New Roman" w:cs="Times New Roman"/>
                <w:color w:val="000000"/>
              </w:rPr>
              <w:t xml:space="preserve">так, </w:t>
            </w:r>
            <w:proofErr w:type="spellStart"/>
            <w:r w:rsidRPr="000D2150">
              <w:rPr>
                <w:rFonts w:ascii="Times New Roman" w:hAnsi="Times New Roman" w:cs="Times New Roman"/>
                <w:color w:val="000000"/>
              </w:rPr>
              <w:t>балансоутримувач</w:t>
            </w:r>
            <w:proofErr w:type="spellEnd"/>
            <w:r w:rsidRPr="000D21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2150">
              <w:rPr>
                <w:rFonts w:ascii="Times New Roman" w:hAnsi="Times New Roman" w:cs="Times New Roman"/>
                <w:color w:val="000000"/>
              </w:rPr>
              <w:t>сплачує</w:t>
            </w:r>
            <w:proofErr w:type="spellEnd"/>
            <w:r w:rsidRPr="000D21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2150">
              <w:rPr>
                <w:rFonts w:ascii="Times New Roman" w:hAnsi="Times New Roman" w:cs="Times New Roman"/>
                <w:color w:val="000000"/>
              </w:rPr>
              <w:t>податок</w:t>
            </w:r>
            <w:proofErr w:type="spellEnd"/>
            <w:r w:rsidRPr="000D2150">
              <w:rPr>
                <w:rFonts w:ascii="Times New Roman" w:hAnsi="Times New Roman" w:cs="Times New Roman"/>
                <w:color w:val="000000"/>
              </w:rPr>
              <w:t xml:space="preserve"> на землю</w:t>
            </w:r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0D2150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користування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земельною</w:t>
            </w:r>
            <w:proofErr w:type="gram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ділянкою</w:t>
            </w:r>
            <w:proofErr w:type="spellEnd"/>
            <w:r w:rsidRPr="000D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E09" w:rsidRPr="000D2150" w:rsidRDefault="00D62810" w:rsidP="003D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tgtFrame="_blank" w:history="1">
              <w:r w:rsidR="008C2E43" w:rsidRPr="000D2150">
                <w:rPr>
                  <w:rStyle w:val="a3"/>
                  <w:rFonts w:ascii="Times New Roman" w:hAnsi="Times New Roman" w:cs="Times New Roman"/>
                </w:rPr>
                <w:t>https://drive.google.com/open?id=1EY-KTRx_vA582qNAEPEFC_w_EylUlj89</w:t>
              </w:r>
            </w:hyperlink>
          </w:p>
        </w:tc>
      </w:tr>
      <w:tr w:rsidR="00435B60" w:rsidRPr="00E92CF3" w:rsidTr="003D291F">
        <w:trPr>
          <w:gridBefore w:val="1"/>
          <w:wBefore w:w="45" w:type="dxa"/>
          <w:trHeight w:val="315"/>
        </w:trPr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5B60" w:rsidRPr="00746960" w:rsidRDefault="00435B60" w:rsidP="0043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</w:t>
            </w:r>
            <w:proofErr w:type="gramEnd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Переліку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першого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типу, в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обсязі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визначеному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пунктом 26 Порядку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посиланням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244E09" w:rsidRPr="00E92CF3" w:rsidTr="003D291F">
        <w:trPr>
          <w:gridBefore w:val="1"/>
          <w:wBefore w:w="4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E09" w:rsidRPr="00746960" w:rsidRDefault="00D62810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9" w:anchor="gid=589654536" w:history="1">
              <w:r w:rsidR="003D291F" w:rsidRPr="0074696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E09" w:rsidRPr="00746960" w:rsidRDefault="003D291F" w:rsidP="0043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ключ </w:t>
            </w:r>
            <w:proofErr w:type="spellStart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об'єкта</w:t>
            </w:r>
            <w:proofErr w:type="spellEnd"/>
            <w:r w:rsidRPr="0074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  <w:r w:rsidR="0080423F" w:rsidRPr="007469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734</w:t>
            </w:r>
          </w:p>
        </w:tc>
      </w:tr>
      <w:tr w:rsidR="003D291F" w:rsidRPr="003D291F" w:rsidTr="003D291F">
        <w:trPr>
          <w:gridAfter w:val="1"/>
          <w:wAfter w:w="44" w:type="dxa"/>
          <w:trHeight w:val="315"/>
        </w:trPr>
        <w:tc>
          <w:tcPr>
            <w:tcW w:w="9684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91F" w:rsidRPr="003D291F" w:rsidRDefault="003D291F" w:rsidP="003D29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Умовні</w:t>
            </w:r>
            <w:proofErr w:type="spellEnd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скорочення</w:t>
            </w:r>
            <w:proofErr w:type="spellEnd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Закон - Закон </w:t>
            </w:r>
            <w:proofErr w:type="spellStart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України</w:t>
            </w:r>
            <w:proofErr w:type="spellEnd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"Про </w:t>
            </w:r>
            <w:proofErr w:type="spellStart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оренду</w:t>
            </w:r>
            <w:proofErr w:type="spellEnd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державного та </w:t>
            </w:r>
            <w:proofErr w:type="spellStart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комунального</w:t>
            </w:r>
            <w:proofErr w:type="spellEnd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майна";</w:t>
            </w:r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Постанова - постанова </w:t>
            </w:r>
            <w:proofErr w:type="spellStart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Кабінету</w:t>
            </w:r>
            <w:proofErr w:type="spellEnd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Міні</w:t>
            </w:r>
            <w:proofErr w:type="gramStart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стр</w:t>
            </w:r>
            <w:proofErr w:type="gramEnd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ів</w:t>
            </w:r>
            <w:proofErr w:type="spellEnd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України</w:t>
            </w:r>
            <w:proofErr w:type="spellEnd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від</w:t>
            </w:r>
            <w:proofErr w:type="spellEnd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03.06.2020 № 483 "</w:t>
            </w:r>
            <w:proofErr w:type="spellStart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Деякі</w:t>
            </w:r>
            <w:proofErr w:type="spellEnd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питання</w:t>
            </w:r>
            <w:proofErr w:type="spellEnd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оренди</w:t>
            </w:r>
            <w:proofErr w:type="spellEnd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державного та </w:t>
            </w:r>
            <w:proofErr w:type="spellStart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комунального</w:t>
            </w:r>
            <w:proofErr w:type="spellEnd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майна";</w:t>
            </w:r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Порядок - Порядок </w:t>
            </w:r>
            <w:proofErr w:type="spellStart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передачі</w:t>
            </w:r>
            <w:proofErr w:type="spellEnd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 </w:t>
            </w:r>
            <w:proofErr w:type="spellStart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оренду</w:t>
            </w:r>
            <w:proofErr w:type="spellEnd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державного та </w:t>
            </w:r>
            <w:proofErr w:type="spellStart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комунального</w:t>
            </w:r>
            <w:proofErr w:type="spellEnd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майна, </w:t>
            </w:r>
            <w:proofErr w:type="spellStart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затверджений</w:t>
            </w:r>
            <w:proofErr w:type="spellEnd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Постановою</w:t>
            </w:r>
            <w:proofErr w:type="spellEnd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</w:tr>
      <w:tr w:rsidR="003D291F" w:rsidRPr="003D291F" w:rsidTr="003D291F">
        <w:trPr>
          <w:gridAfter w:val="1"/>
          <w:wAfter w:w="44" w:type="dxa"/>
          <w:trHeight w:val="315"/>
        </w:trPr>
        <w:tc>
          <w:tcPr>
            <w:tcW w:w="968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91F" w:rsidRPr="003D291F" w:rsidRDefault="003D291F" w:rsidP="003D29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Реєстраційний</w:t>
            </w:r>
            <w:proofErr w:type="spellEnd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внесок</w:t>
            </w:r>
            <w:proofErr w:type="spellEnd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сума </w:t>
            </w:r>
            <w:proofErr w:type="spellStart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коштів</w:t>
            </w:r>
            <w:proofErr w:type="spellEnd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у </w:t>
            </w:r>
            <w:proofErr w:type="spellStart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розмі</w:t>
            </w:r>
            <w:proofErr w:type="gramStart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</w:t>
            </w:r>
            <w:proofErr w:type="gramEnd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і</w:t>
            </w:r>
            <w:proofErr w:type="spellEnd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0,1 </w:t>
            </w:r>
            <w:proofErr w:type="spellStart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мінімальної</w:t>
            </w:r>
            <w:proofErr w:type="spellEnd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заробітної</w:t>
            </w:r>
            <w:proofErr w:type="spellEnd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плати, </w:t>
            </w:r>
            <w:proofErr w:type="spellStart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діючої</w:t>
            </w:r>
            <w:proofErr w:type="spellEnd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станом на 1 </w:t>
            </w:r>
            <w:proofErr w:type="spellStart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січня</w:t>
            </w:r>
            <w:proofErr w:type="spellEnd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поточного року, яка вноситься </w:t>
            </w:r>
            <w:proofErr w:type="spellStart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потенційним</w:t>
            </w:r>
            <w:proofErr w:type="spellEnd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орендарем</w:t>
            </w:r>
            <w:proofErr w:type="spellEnd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на </w:t>
            </w:r>
            <w:proofErr w:type="spellStart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відповідний</w:t>
            </w:r>
            <w:proofErr w:type="spellEnd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рахунок</w:t>
            </w:r>
            <w:proofErr w:type="spellEnd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оператора </w:t>
            </w:r>
            <w:proofErr w:type="spellStart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електронного</w:t>
            </w:r>
            <w:proofErr w:type="spellEnd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майданчика</w:t>
            </w:r>
            <w:proofErr w:type="spellEnd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за </w:t>
            </w:r>
            <w:proofErr w:type="spellStart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реєстрацію</w:t>
            </w:r>
            <w:proofErr w:type="spellEnd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заяви на участь в </w:t>
            </w:r>
            <w:proofErr w:type="spellStart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аукціоні</w:t>
            </w:r>
            <w:proofErr w:type="spellEnd"/>
            <w:r w:rsidRPr="003D29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</w:tr>
    </w:tbl>
    <w:p w:rsidR="00244E09" w:rsidRPr="003D291F" w:rsidRDefault="00244E09"/>
    <w:sectPr w:rsidR="00244E09" w:rsidRPr="003D291F" w:rsidSect="00483A3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D8"/>
    <w:rsid w:val="000A021D"/>
    <w:rsid w:val="000D2150"/>
    <w:rsid w:val="000E5DD4"/>
    <w:rsid w:val="00151AAF"/>
    <w:rsid w:val="00211C62"/>
    <w:rsid w:val="00244E09"/>
    <w:rsid w:val="00327C56"/>
    <w:rsid w:val="003511FB"/>
    <w:rsid w:val="00394307"/>
    <w:rsid w:val="003C2738"/>
    <w:rsid w:val="003D291F"/>
    <w:rsid w:val="00402552"/>
    <w:rsid w:val="00435B60"/>
    <w:rsid w:val="00483A36"/>
    <w:rsid w:val="004F4A7F"/>
    <w:rsid w:val="00746960"/>
    <w:rsid w:val="00764F4A"/>
    <w:rsid w:val="0080423F"/>
    <w:rsid w:val="008C2E43"/>
    <w:rsid w:val="008C6051"/>
    <w:rsid w:val="008C7F59"/>
    <w:rsid w:val="00907788"/>
    <w:rsid w:val="00A40DAE"/>
    <w:rsid w:val="00BF386D"/>
    <w:rsid w:val="00C03FBA"/>
    <w:rsid w:val="00C071C9"/>
    <w:rsid w:val="00C710D8"/>
    <w:rsid w:val="00D31E23"/>
    <w:rsid w:val="00D62810"/>
    <w:rsid w:val="00D83E24"/>
    <w:rsid w:val="00E92CF3"/>
    <w:rsid w:val="00FB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E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EY-KTRx_vA582qNAEPEFC_w_EylUlj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CkupjQM6wnUAIxI-xa14Czl8z-zjDid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IWJPsrp6vGjyZS-uNHkxLF6r0tTUBCDDD858yHPvk6M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ФДМУ</Company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Федь</dc:creator>
  <cp:keywords/>
  <dc:description/>
  <cp:lastModifiedBy>Юлія Федь</cp:lastModifiedBy>
  <cp:revision>21</cp:revision>
  <cp:lastPrinted>2021-03-03T11:38:00Z</cp:lastPrinted>
  <dcterms:created xsi:type="dcterms:W3CDTF">2020-12-03T15:15:00Z</dcterms:created>
  <dcterms:modified xsi:type="dcterms:W3CDTF">2021-04-01T14:02:00Z</dcterms:modified>
</cp:coreProperties>
</file>