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103" w:type="dxa"/>
        <w:tblLayout w:type="fixed"/>
        <w:tblLook w:val="04A0"/>
      </w:tblPr>
      <w:tblGrid>
        <w:gridCol w:w="4230"/>
        <w:gridCol w:w="5804"/>
        <w:gridCol w:w="36"/>
      </w:tblGrid>
      <w:tr w:rsidR="00066A7B" w:rsidRPr="00A477E6" w:rsidTr="00A477E6">
        <w:trPr>
          <w:gridAfter w:val="1"/>
          <w:wAfter w:w="36" w:type="dxa"/>
          <w:trHeight w:val="260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7B" w:rsidRPr="00A477E6" w:rsidRDefault="00066A7B" w:rsidP="0006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477E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66A7B" w:rsidRPr="00066A7B" w:rsidTr="00A477E6">
        <w:trPr>
          <w:trHeight w:val="26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7B" w:rsidRPr="00066A7B" w:rsidRDefault="00066A7B" w:rsidP="0006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Ключ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7B" w:rsidRPr="00066A7B" w:rsidRDefault="00066A7B" w:rsidP="0006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5700</w:t>
            </w:r>
          </w:p>
        </w:tc>
      </w:tr>
      <w:tr w:rsidR="00066A7B" w:rsidRPr="00066A7B" w:rsidTr="00A477E6">
        <w:trPr>
          <w:trHeight w:val="75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1662D7" w:rsidP="00780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о</w:t>
            </w:r>
            <w:r w:rsidR="00930F7F">
              <w:rPr>
                <w:rFonts w:ascii="Times New Roman" w:eastAsia="Times New Roman" w:hAnsi="Times New Roman" w:cs="Times New Roman"/>
                <w:lang w:val="uk-UA" w:eastAsia="ru-RU"/>
              </w:rPr>
              <w:t>ренда ч</w:t>
            </w:r>
            <w:proofErr w:type="spellStart"/>
            <w:r w:rsidR="00930F7F">
              <w:rPr>
                <w:rFonts w:ascii="Times New Roman" w:eastAsia="Times New Roman" w:hAnsi="Times New Roman" w:cs="Times New Roman"/>
                <w:lang w:eastAsia="ru-RU"/>
              </w:rPr>
              <w:t>астин</w:t>
            </w:r>
            <w:proofErr w:type="spellEnd"/>
            <w:r w:rsidR="00930F7F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арматурного цеху</w:t>
            </w:r>
            <w:r w:rsidR="00780E79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80E79" w:rsidRPr="00066A7B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="00780E79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180 кв. </w:t>
            </w:r>
            <w:proofErr w:type="gramStart"/>
            <w:r w:rsidR="00780E79" w:rsidRPr="00066A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інвентарний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№ 3, за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Харківська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Харків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Велика</w:t>
            </w:r>
            <w:proofErr w:type="gram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066A7B" w:rsidRPr="00066A7B" w:rsidTr="00484423">
        <w:trPr>
          <w:trHeight w:val="301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9876F2" w:rsidRDefault="00066A7B" w:rsidP="009876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ФДМУ по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Харківській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облас</w:t>
            </w:r>
            <w:proofErr w:type="spellEnd"/>
            <w:r w:rsidR="009876F2">
              <w:rPr>
                <w:rFonts w:ascii="Times New Roman" w:eastAsia="Times New Roman" w:hAnsi="Times New Roman" w:cs="Times New Roman"/>
                <w:lang w:val="uk-UA" w:eastAsia="ru-RU"/>
              </w:rPr>
              <w:t>ті</w:t>
            </w:r>
          </w:p>
        </w:tc>
      </w:tr>
      <w:tr w:rsidR="00066A7B" w:rsidRPr="00066A7B" w:rsidTr="00EF7C13">
        <w:trPr>
          <w:trHeight w:val="2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EF7C13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56D">
              <w:rPr>
                <w:rFonts w:ascii="Times New Roman" w:eastAsia="Times New Roman" w:hAnsi="Times New Roman" w:cs="Times New Roman"/>
              </w:rPr>
              <w:t xml:space="preserve">51057, м. </w:t>
            </w:r>
            <w:proofErr w:type="spellStart"/>
            <w:r w:rsidRPr="0004256D">
              <w:rPr>
                <w:rFonts w:ascii="Times New Roman" w:eastAsia="Times New Roman" w:hAnsi="Times New Roman" w:cs="Times New Roman"/>
              </w:rPr>
              <w:t>Харків</w:t>
            </w:r>
            <w:proofErr w:type="spellEnd"/>
            <w:r w:rsidRPr="0004256D">
              <w:rPr>
                <w:rFonts w:ascii="Times New Roman" w:eastAsia="Times New Roman" w:hAnsi="Times New Roman" w:cs="Times New Roman"/>
              </w:rPr>
              <w:t xml:space="preserve">, майдан </w:t>
            </w:r>
            <w:proofErr w:type="spellStart"/>
            <w:r w:rsidRPr="0004256D">
              <w:rPr>
                <w:rFonts w:ascii="Times New Roman" w:eastAsia="Times New Roman" w:hAnsi="Times New Roman" w:cs="Times New Roman"/>
              </w:rPr>
              <w:t>Театральний</w:t>
            </w:r>
            <w:proofErr w:type="spellEnd"/>
            <w:r w:rsidRPr="0004256D">
              <w:rPr>
                <w:rFonts w:ascii="Times New Roman" w:eastAsia="Times New Roman" w:hAnsi="Times New Roman" w:cs="Times New Roman"/>
              </w:rPr>
              <w:t>, 1</w:t>
            </w:r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Міністерства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оборони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Харківський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завод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залізобетонних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виробів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08494527</w:t>
            </w:r>
          </w:p>
        </w:tc>
      </w:tr>
      <w:tr w:rsidR="00066A7B" w:rsidRPr="00066A7B" w:rsidTr="00EF7C13">
        <w:trPr>
          <w:trHeight w:val="2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EF7C13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97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61017, м. Харків, </w:t>
            </w:r>
            <w:proofErr w:type="spellStart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 xml:space="preserve"> Велика </w:t>
            </w:r>
            <w:proofErr w:type="spellStart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арматурного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цеху,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інвентарний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</w:tr>
      <w:tr w:rsidR="00066A7B" w:rsidRPr="00066A7B" w:rsidTr="00EF7C13">
        <w:trPr>
          <w:trHeight w:val="2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Залишкова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32 589,78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Первісна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90 371,77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066A7B" w:rsidRPr="00066A7B" w:rsidTr="00EF7C13">
        <w:trPr>
          <w:trHeight w:val="10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Фотографічне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https://drive.google.com/open?id=1QF2miICkwPU7PT3fBM5f26xzAZrPP0JY, https://drive.google.com/open?id=17K1XYwK_Ct-I3pLmhB4jGhGI7NYbjZbM, https://drive.google.com/open?id=1T5aJTljpzoVHNEfNJCY4Akn_PJASaUYZ, https://drive.google.com/open?id=1yykQKoDfwc9aIHpUloDTM8frk9PctiIs, https://drive.google.com/open?id=1HjT668gMTelpC5X-sfTx3Skspng5x7mf</w:t>
            </w:r>
          </w:p>
        </w:tc>
      </w:tr>
      <w:tr w:rsidR="00066A7B" w:rsidRPr="00066A7B" w:rsidTr="00EF7C13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Харківська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Харків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Велика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Корисна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буді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Поверховий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план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https://drive.google.com/open?id=12n2K7kIOet3TEnWBqQtdUlQzpfpz215G</w:t>
            </w:r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11-мар-2021</w:t>
            </w:r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00809</w:t>
            </w:r>
          </w:p>
        </w:tc>
      </w:tr>
      <w:tr w:rsidR="00EF7C13" w:rsidRPr="00066A7B" w:rsidTr="00EF7C13">
        <w:trPr>
          <w:trHeight w:val="303"/>
        </w:trPr>
        <w:tc>
          <w:tcPr>
            <w:tcW w:w="10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C13" w:rsidRPr="00EF7C13" w:rsidRDefault="00EF7C13" w:rsidP="00E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Технічний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стан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потребує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капітального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</w:t>
            </w:r>
          </w:p>
        </w:tc>
      </w:tr>
      <w:tr w:rsidR="00066A7B" w:rsidRPr="00066A7B" w:rsidTr="00EF7C13">
        <w:trPr>
          <w:trHeight w:val="7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окремих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особових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рахункі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постачальниками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приєднаний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Потужність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(кВт)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потужності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Перший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централізоване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зовнішніх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мереж)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F85F4F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автономне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F85F4F">
        <w:trPr>
          <w:trHeight w:val="2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Лічильник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на тепло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F85F4F">
        <w:trPr>
          <w:trHeight w:val="25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  <w:proofErr w:type="spell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Кондиціонування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телефонізація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телебачення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Охоронна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066A7B" w:rsidRPr="00066A7B" w:rsidTr="00EF7C13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Пожежна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EF7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F85F4F" w:rsidRPr="00066A7B" w:rsidTr="00F34318">
        <w:trPr>
          <w:trHeight w:val="260"/>
        </w:trPr>
        <w:tc>
          <w:tcPr>
            <w:tcW w:w="10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F4F" w:rsidRPr="00F85F4F" w:rsidRDefault="00F85F4F" w:rsidP="00F8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</w:p>
        </w:tc>
      </w:tr>
      <w:tr w:rsidR="00066A7B" w:rsidRPr="00066A7B" w:rsidTr="00F85F4F">
        <w:trPr>
          <w:trHeight w:val="2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Строк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рокі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066A7B" w:rsidRPr="00066A7B" w:rsidTr="00F85F4F">
        <w:trPr>
          <w:trHeight w:val="10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майнового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комплексу, до складу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належить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066A7B" w:rsidRPr="00066A7B" w:rsidTr="00F85F4F">
        <w:trPr>
          <w:trHeight w:val="7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162,95</w:t>
            </w:r>
          </w:p>
        </w:tc>
      </w:tr>
      <w:tr w:rsidR="00066A7B" w:rsidRPr="00066A7B" w:rsidTr="00F85F4F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162,95</w:t>
            </w:r>
          </w:p>
        </w:tc>
      </w:tr>
      <w:tr w:rsidR="00066A7B" w:rsidRPr="00066A7B" w:rsidTr="00F85F4F">
        <w:trPr>
          <w:trHeight w:val="7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ільове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6A7B"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</w:tc>
      </w:tr>
      <w:tr w:rsidR="00066A7B" w:rsidRPr="00066A7B" w:rsidTr="00F85F4F">
        <w:trPr>
          <w:trHeight w:val="7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п. 29 Порядку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F85F4F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самим закладами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F85F4F">
        <w:trPr>
          <w:trHeight w:val="2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таких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ільше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Додатку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3 до Порядку).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затверджується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як одна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див.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нижче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F85F4F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</w:p>
        </w:tc>
      </w:tr>
      <w:tr w:rsidR="00066A7B" w:rsidRPr="00066A7B" w:rsidTr="00F85F4F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додаткової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абзац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4-10 п. 54 Порядку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F85F4F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F85F4F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F85F4F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Письмова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згода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майна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суборенду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п.169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066A7B" w:rsidRPr="00066A7B" w:rsidTr="00806D21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Погодинне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066A7B" w:rsidRPr="00066A7B" w:rsidTr="00806D21">
        <w:trPr>
          <w:trHeight w:val="7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066A7B" w:rsidRPr="00066A7B" w:rsidTr="00806D21">
        <w:trPr>
          <w:trHeight w:val="100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(номер телефону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адреса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) для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звернень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об’єктом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4F" w:rsidRPr="0004256D" w:rsidRDefault="00F85F4F" w:rsidP="00F85F4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uk-UA"/>
              </w:rPr>
              <w:t>Т.в.о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uk-UA"/>
              </w:rPr>
              <w:t xml:space="preserve">. директора </w:t>
            </w:r>
            <w:proofErr w:type="spellStart"/>
            <w:r w:rsidRPr="0004256D">
              <w:rPr>
                <w:b w:val="0"/>
                <w:color w:val="000000"/>
                <w:sz w:val="22"/>
                <w:szCs w:val="22"/>
                <w:lang w:val="uk-UA"/>
              </w:rPr>
              <w:t>ДП</w:t>
            </w:r>
            <w:proofErr w:type="spellEnd"/>
            <w:r w:rsidRPr="0004256D">
              <w:rPr>
                <w:b w:val="0"/>
                <w:color w:val="000000"/>
                <w:sz w:val="22"/>
                <w:szCs w:val="22"/>
                <w:lang w:val="uk-UA"/>
              </w:rPr>
              <w:t xml:space="preserve"> МОУ</w:t>
            </w:r>
            <w:r w:rsidRPr="0004256D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Харківськ</w:t>
            </w:r>
            <w:r>
              <w:rPr>
                <w:b w:val="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 xml:space="preserve"> завод залізобетонних виробів</w:t>
            </w:r>
            <w:r w:rsidRPr="0004256D">
              <w:rPr>
                <w:b w:val="0"/>
                <w:sz w:val="22"/>
                <w:szCs w:val="22"/>
              </w:rPr>
              <w:t>»</w:t>
            </w:r>
          </w:p>
          <w:p w:rsidR="00066A7B" w:rsidRPr="00066A7B" w:rsidRDefault="00F85F4F" w:rsidP="00F8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6D">
              <w:rPr>
                <w:rFonts w:ascii="Times New Roman" w:hAnsi="Times New Roman" w:cs="Times New Roman"/>
                <w:lang w:val="uk-UA"/>
              </w:rPr>
              <w:t xml:space="preserve">Столяр С. С., тел. 0509247699, </w:t>
            </w:r>
            <w:r w:rsidRPr="0004256D">
              <w:rPr>
                <w:rFonts w:ascii="Times New Roman" w:hAnsi="Times New Roman" w:cs="Times New Roman"/>
                <w:spacing w:val="5"/>
              </w:rPr>
              <w:t>semenstolyar@ukr.net</w:t>
            </w:r>
          </w:p>
        </w:tc>
      </w:tr>
      <w:tr w:rsidR="00806D21" w:rsidRPr="00066A7B" w:rsidTr="00453672">
        <w:trPr>
          <w:trHeight w:val="260"/>
        </w:trPr>
        <w:tc>
          <w:tcPr>
            <w:tcW w:w="10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D21" w:rsidRPr="00806D21" w:rsidRDefault="00806D21" w:rsidP="0080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</w:p>
        </w:tc>
      </w:tr>
      <w:tr w:rsidR="00066A7B" w:rsidRPr="00066A7B" w:rsidTr="00AC332D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484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4423">
              <w:rPr>
                <w:rFonts w:ascii="Times New Roman" w:eastAsia="Times New Roman" w:hAnsi="Times New Roman" w:cs="Times New Roman"/>
                <w:lang w:val="uk-UA" w:eastAsia="ru-RU"/>
              </w:rPr>
              <w:t>25.06.2021</w:t>
            </w:r>
            <w:r w:rsidR="00806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року. Час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6A7B" w:rsidRPr="00066A7B" w:rsidTr="00AC332D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Спосіб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1662D7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</w:p>
        </w:tc>
      </w:tr>
      <w:tr w:rsidR="00066A7B" w:rsidRPr="00066A7B" w:rsidTr="00AC332D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484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84423">
              <w:rPr>
                <w:rFonts w:ascii="Times New Roman" w:eastAsia="Times New Roman" w:hAnsi="Times New Roman" w:cs="Times New Roman"/>
                <w:lang w:val="uk-UA" w:eastAsia="ru-RU"/>
              </w:rPr>
              <w:t>24.06.2021</w:t>
            </w:r>
            <w:r w:rsidR="00806D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року,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часу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19-30 до 20-30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066A7B" w:rsidRPr="00066A7B" w:rsidTr="00AC332D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мінімального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кроку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підвищення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плати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A7B" w:rsidRPr="00806D21" w:rsidRDefault="00FB191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1,63</w:t>
            </w:r>
          </w:p>
        </w:tc>
      </w:tr>
      <w:tr w:rsidR="00066A7B" w:rsidRPr="00066A7B" w:rsidTr="00AC332D">
        <w:trPr>
          <w:trHeight w:val="28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806D21" w:rsidRDefault="00AC332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20430,00</w:t>
            </w:r>
          </w:p>
        </w:tc>
      </w:tr>
      <w:tr w:rsidR="00066A7B" w:rsidRPr="00066A7B" w:rsidTr="00AC332D">
        <w:trPr>
          <w:trHeight w:val="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066A7B" w:rsidRPr="00066A7B" w:rsidTr="00AC332D">
        <w:trPr>
          <w:trHeight w:val="10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кроків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066A7B" w:rsidRPr="00066A7B" w:rsidTr="00AC332D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сторінку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офіційного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зазначені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сплати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потенційними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орендарями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гарантійних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внескі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3A41E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" w:history="1">
              <w:r w:rsidR="00066A7B" w:rsidRPr="00066A7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A5E4A" w:rsidRPr="005A5E4A" w:rsidTr="00AC332D">
        <w:trPr>
          <w:trHeight w:val="2969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E4A" w:rsidRPr="00066A7B" w:rsidRDefault="005A5E4A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номери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операторами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внесків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потенційних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переможцями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розрахунків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орендовані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E4A" w:rsidRPr="005A5E4A" w:rsidRDefault="005A5E4A" w:rsidP="00BE56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A5E4A">
              <w:rPr>
                <w:rFonts w:ascii="Times New Roman" w:hAnsi="Times New Roman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5A5E4A" w:rsidRPr="005A5E4A" w:rsidRDefault="005A5E4A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Рахунок № </w:t>
            </w:r>
            <w:r w:rsidRPr="005A5E4A">
              <w:rPr>
                <w:rFonts w:ascii="Times New Roman" w:hAnsi="Times New Roman"/>
                <w:shd w:val="clear" w:color="auto" w:fill="FFFFFF"/>
                <w:lang w:val="en-US"/>
              </w:rPr>
              <w:t>UA</w:t>
            </w: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t>378201720355239003000156774</w:t>
            </w: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5A5E4A" w:rsidRPr="005A5E4A" w:rsidRDefault="005A5E4A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5A5E4A" w:rsidRPr="005A5E4A" w:rsidRDefault="005A5E4A" w:rsidP="00BE5676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Код ЄДРПОУ 44223324 </w:t>
            </w:r>
          </w:p>
          <w:p w:rsidR="005A5E4A" w:rsidRPr="005A5E4A" w:rsidRDefault="005A5E4A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r w:rsidRPr="005A5E4A">
              <w:rPr>
                <w:rFonts w:ascii="Times New Roman" w:hAnsi="Times New Roman"/>
                <w:lang w:val="uk-UA"/>
              </w:rPr>
              <w:t>Призначення платежу:</w:t>
            </w:r>
            <w:r w:rsidRPr="005A5E4A">
              <w:rPr>
                <w:rFonts w:ascii="Times New Roman" w:hAnsi="Times New Roman"/>
                <w:noProof/>
                <w:lang w:val="uk-UA"/>
              </w:rPr>
              <w:t xml:space="preserve"> (обов</w:t>
            </w:r>
            <w:r w:rsidRPr="005A5E4A">
              <w:rPr>
                <w:rFonts w:ascii="Times New Roman" w:hAnsi="Times New Roman"/>
                <w:noProof/>
                <w:lang w:val="uk-UA"/>
              </w:rPr>
              <w:sym w:font="Symbol" w:char="00A2"/>
            </w:r>
            <w:r w:rsidRPr="005A5E4A">
              <w:rPr>
                <w:rFonts w:ascii="Times New Roman" w:hAnsi="Times New Roman"/>
                <w:noProof/>
                <w:lang w:val="uk-UA"/>
              </w:rPr>
              <w:t>язково вказати за що)</w:t>
            </w:r>
          </w:p>
          <w:p w:rsidR="005A5E4A" w:rsidRPr="005A5E4A" w:rsidRDefault="005A5E4A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  <w:p w:rsidR="005A5E4A" w:rsidRPr="005A5E4A" w:rsidRDefault="005A5E4A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5E4A">
              <w:rPr>
                <w:rFonts w:ascii="Times New Roman" w:eastAsia="Times New Roman" w:hAnsi="Times New Roman" w:cs="Times New Roman"/>
                <w:lang w:val="uk-UA"/>
              </w:rPr>
              <w:t>в іноземній валюті: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Найменування юридичної особи – Регіональне відділення Фонду державного майна України по Харківській області </w:t>
            </w:r>
          </w:p>
          <w:p w:rsidR="005A5E4A" w:rsidRPr="005A5E4A" w:rsidRDefault="005A5E4A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Код ЄДРПОУ </w:t>
            </w:r>
            <w:r w:rsidRPr="005A5E4A">
              <w:rPr>
                <w:rFonts w:ascii="Times New Roman" w:hAnsi="Times New Roman"/>
                <w:shd w:val="clear" w:color="auto" w:fill="FFFFFF"/>
                <w:lang w:val="uk-UA"/>
              </w:rPr>
              <w:t>44223324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Валюта рахунку – </w:t>
            </w:r>
            <w:r w:rsidRPr="005A5E4A">
              <w:rPr>
                <w:rFonts w:ascii="Times New Roman" w:eastAsia="Times New Roman" w:hAnsi="Times New Roman" w:cs="Times New Roman"/>
              </w:rPr>
              <w:t>USD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Рахунок № </w:t>
            </w:r>
            <w:r w:rsidRPr="005A5E4A">
              <w:rPr>
                <w:rFonts w:ascii="Times New Roman" w:eastAsia="Times New Roman" w:hAnsi="Times New Roman" w:cs="Times New Roman"/>
              </w:rPr>
              <w:t>UA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>243510050000025200867496000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Назва банку – АКЦІОНЕРНЕ ТОВАРИСТВО «УКРСИББАНК»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(АТ «УКРСИББАНК») 020061151200138 </w:t>
            </w:r>
            <w:r w:rsidRPr="005A5E4A">
              <w:rPr>
                <w:rFonts w:ascii="Times New Roman" w:eastAsia="Times New Roman" w:hAnsi="Times New Roman" w:cs="Times New Roman"/>
              </w:rPr>
              <w:t>UKRSIBBANK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ANDRIIVSKA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STREET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2/12 </w:t>
            </w:r>
            <w:r w:rsidRPr="005A5E4A">
              <w:rPr>
                <w:rFonts w:ascii="Times New Roman" w:eastAsia="Times New Roman" w:hAnsi="Times New Roman" w:cs="Times New Roman"/>
              </w:rPr>
              <w:t>KYIV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5A5E4A">
              <w:rPr>
                <w:rFonts w:ascii="Times New Roman" w:eastAsia="Times New Roman" w:hAnsi="Times New Roman" w:cs="Times New Roman"/>
              </w:rPr>
              <w:t>UKRAINE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SWIFT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– код: </w:t>
            </w:r>
            <w:r w:rsidRPr="005A5E4A">
              <w:rPr>
                <w:rFonts w:ascii="Times New Roman" w:eastAsia="Times New Roman" w:hAnsi="Times New Roman" w:cs="Times New Roman"/>
              </w:rPr>
              <w:t>KHABUA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A5E4A">
              <w:rPr>
                <w:rFonts w:ascii="Times New Roman" w:eastAsia="Times New Roman" w:hAnsi="Times New Roman" w:cs="Times New Roman"/>
              </w:rPr>
              <w:t>K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Банк-посередник – </w:t>
            </w:r>
            <w:r w:rsidRPr="005A5E4A">
              <w:rPr>
                <w:rFonts w:ascii="Times New Roman" w:eastAsia="Times New Roman" w:hAnsi="Times New Roman" w:cs="Times New Roman"/>
              </w:rPr>
              <w:t>BNP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PARIBAS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U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5A5E4A">
              <w:rPr>
                <w:rFonts w:ascii="Times New Roman" w:eastAsia="Times New Roman" w:hAnsi="Times New Roman" w:cs="Times New Roman"/>
              </w:rPr>
              <w:t>S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5A5E4A">
              <w:rPr>
                <w:rFonts w:ascii="Times New Roman" w:eastAsia="Times New Roman" w:hAnsi="Times New Roman" w:cs="Times New Roman"/>
              </w:rPr>
              <w:t>A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. –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, </w:t>
            </w:r>
            <w:r w:rsidRPr="005A5E4A">
              <w:rPr>
                <w:rFonts w:ascii="Times New Roman" w:eastAsia="Times New Roman" w:hAnsi="Times New Roman" w:cs="Times New Roman"/>
              </w:rPr>
              <w:t>USA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5E4A">
              <w:rPr>
                <w:rFonts w:ascii="Times New Roman" w:eastAsia="Times New Roman" w:hAnsi="Times New Roman" w:cs="Times New Roman"/>
              </w:rPr>
              <w:t>SWIFT</w:t>
            </w:r>
            <w:proofErr w:type="spellStart"/>
            <w:r w:rsidRPr="005A5E4A">
              <w:rPr>
                <w:rFonts w:ascii="Times New Roman" w:eastAsia="Times New Roman" w:hAnsi="Times New Roman" w:cs="Times New Roman"/>
                <w:lang w:val="uk-UA"/>
              </w:rPr>
              <w:t>-код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Pr="005A5E4A">
              <w:rPr>
                <w:rFonts w:ascii="Times New Roman" w:eastAsia="Times New Roman" w:hAnsi="Times New Roman" w:cs="Times New Roman"/>
              </w:rPr>
              <w:t>BNPAUS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5A5E4A">
              <w:rPr>
                <w:rFonts w:ascii="Times New Roman" w:eastAsia="Times New Roman" w:hAnsi="Times New Roman" w:cs="Times New Roman"/>
              </w:rPr>
              <w:t>N</w:t>
            </w:r>
            <w:r w:rsidRPr="005A5E4A">
              <w:rPr>
                <w:rFonts w:ascii="Times New Roman" w:eastAsia="Times New Roman" w:hAnsi="Times New Roman" w:cs="Times New Roman"/>
                <w:lang w:val="uk-UA"/>
              </w:rPr>
              <w:br/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>: (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indicate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fail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A5E4A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5A5E4A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066A7B" w:rsidRPr="00066A7B" w:rsidTr="00E862CE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Період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між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оном</w:t>
            </w:r>
            <w:proofErr w:type="spellEnd"/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20-35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календарних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оприлюднення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066A7B" w:rsidRPr="00066A7B" w:rsidTr="00E862CE">
        <w:trPr>
          <w:trHeight w:val="17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Єдине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веб-сторінку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алфавітному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веб-сторінки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майданчика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майданчик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уклав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7B" w:rsidRPr="00066A7B" w:rsidRDefault="003A41E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066A7B" w:rsidRPr="00066A7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66A7B" w:rsidRPr="00066A7B" w:rsidTr="00E862CE">
        <w:trPr>
          <w:trHeight w:val="50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AC332D" w:rsidRPr="00066A7B" w:rsidTr="008231A8">
        <w:trPr>
          <w:trHeight w:val="260"/>
        </w:trPr>
        <w:tc>
          <w:tcPr>
            <w:tcW w:w="10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32D" w:rsidRPr="00066A7B" w:rsidRDefault="00AC332D" w:rsidP="00AC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66A7B" w:rsidRPr="00066A7B" w:rsidTr="00AC332D">
        <w:trPr>
          <w:trHeight w:val="76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пов’язан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AC332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AC332D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Сума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пов’язаних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AC332D" w:rsidRDefault="00AC332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AC332D">
        <w:trPr>
          <w:trHeight w:val="125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самим закладом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AC332D" w:rsidRDefault="00AC332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066A7B" w:rsidRPr="00066A7B" w:rsidTr="00AC332D">
        <w:trPr>
          <w:trHeight w:val="1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земельною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розташований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до складу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066A7B" w:rsidRPr="00066A7B" w:rsidTr="00AC332D">
        <w:trPr>
          <w:trHeight w:val="5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земельною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AC332D" w:rsidRDefault="00AC332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AC332D" w:rsidRPr="00066A7B" w:rsidTr="00AC332D">
        <w:trPr>
          <w:trHeight w:val="333"/>
        </w:trPr>
        <w:tc>
          <w:tcPr>
            <w:tcW w:w="10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32D" w:rsidRPr="00AC332D" w:rsidRDefault="00AC332D" w:rsidP="00AC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proofErr w:type="gram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першого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типу, в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обсязі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визначеному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пунктом 26 Порядку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посиланням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066A7B" w:rsidRPr="00066A7B" w:rsidTr="00AC332D">
        <w:trPr>
          <w:trHeight w:val="1000"/>
        </w:trPr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3A41ED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anchor="gid=589654536" w:history="1">
              <w:r w:rsidR="00066A7B" w:rsidRPr="00066A7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7B" w:rsidRPr="00066A7B" w:rsidRDefault="00066A7B" w:rsidP="00AC3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066A7B">
              <w:rPr>
                <w:rFonts w:ascii="Times New Roman" w:eastAsia="Times New Roman" w:hAnsi="Times New Roman" w:cs="Times New Roman"/>
                <w:lang w:eastAsia="ru-RU"/>
              </w:rPr>
              <w:t xml:space="preserve"> 5700</w:t>
            </w:r>
          </w:p>
        </w:tc>
      </w:tr>
    </w:tbl>
    <w:p w:rsidR="00EC56CC" w:rsidRPr="00066A7B" w:rsidRDefault="00EC56CC">
      <w:pPr>
        <w:rPr>
          <w:rFonts w:ascii="Times New Roman" w:hAnsi="Times New Roman" w:cs="Times New Roman"/>
        </w:rPr>
      </w:pPr>
    </w:p>
    <w:sectPr w:rsidR="00EC56CC" w:rsidRPr="00066A7B" w:rsidSect="00765D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DA3"/>
    <w:rsid w:val="00066A7B"/>
    <w:rsid w:val="001662D7"/>
    <w:rsid w:val="003758DF"/>
    <w:rsid w:val="003A41ED"/>
    <w:rsid w:val="00440C58"/>
    <w:rsid w:val="00484423"/>
    <w:rsid w:val="005903B3"/>
    <w:rsid w:val="005A5E4A"/>
    <w:rsid w:val="00765DA3"/>
    <w:rsid w:val="00780E79"/>
    <w:rsid w:val="007B3720"/>
    <w:rsid w:val="00806D21"/>
    <w:rsid w:val="00886084"/>
    <w:rsid w:val="00930F7F"/>
    <w:rsid w:val="009876F2"/>
    <w:rsid w:val="00A477E6"/>
    <w:rsid w:val="00AC332D"/>
    <w:rsid w:val="00D01545"/>
    <w:rsid w:val="00E862CE"/>
    <w:rsid w:val="00EB76A9"/>
    <w:rsid w:val="00EC56CC"/>
    <w:rsid w:val="00EF7C13"/>
    <w:rsid w:val="00F85F4F"/>
    <w:rsid w:val="00F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C"/>
  </w:style>
  <w:style w:type="paragraph" w:styleId="3">
    <w:name w:val="heading 3"/>
    <w:basedOn w:val="a"/>
    <w:link w:val="30"/>
    <w:uiPriority w:val="9"/>
    <w:qFormat/>
    <w:rsid w:val="00F8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DA3"/>
    <w:rPr>
      <w:color w:val="1155CC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arenda7</dc:creator>
  <cp:lastModifiedBy>arenda7</cp:lastModifiedBy>
  <cp:revision>4</cp:revision>
  <cp:lastPrinted>2021-05-18T13:32:00Z</cp:lastPrinted>
  <dcterms:created xsi:type="dcterms:W3CDTF">2021-05-31T08:20:00Z</dcterms:created>
  <dcterms:modified xsi:type="dcterms:W3CDTF">2021-06-11T06:25:00Z</dcterms:modified>
</cp:coreProperties>
</file>