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7" w:rsidRDefault="00421EF7" w:rsidP="00421EF7">
      <w:pPr>
        <w:ind w:left="318" w:hanging="56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КОМУНАЛЬНЕ НЕКОМЕРЦИ</w:t>
      </w:r>
      <w:r w:rsidRPr="009F3397">
        <w:rPr>
          <w:rFonts w:ascii="Times New Roman" w:eastAsia="Times New Roman" w:hAnsi="Times New Roman" w:cs="Times New Roman"/>
          <w:b/>
          <w:sz w:val="32"/>
          <w:szCs w:val="32"/>
          <w:lang w:eastAsia="ru-RU"/>
        </w:rPr>
        <w:t xml:space="preserve">ЙНЕ ПІДПРИЄМСТВО </w:t>
      </w:r>
    </w:p>
    <w:p w:rsidR="00B140E4" w:rsidRDefault="00421EF7" w:rsidP="00421EF7">
      <w:pPr>
        <w:jc w:val="center"/>
        <w:rPr>
          <w:rFonts w:ascii="Times New Roman" w:eastAsia="Times New Roman" w:hAnsi="Times New Roman" w:cs="Times New Roman"/>
          <w:b/>
          <w:sz w:val="32"/>
          <w:szCs w:val="32"/>
          <w:lang w:eastAsia="ru-RU"/>
        </w:rPr>
      </w:pPr>
      <w:r w:rsidRPr="009F3397">
        <w:rPr>
          <w:rFonts w:ascii="Times New Roman" w:eastAsia="Times New Roman" w:hAnsi="Times New Roman" w:cs="Times New Roman"/>
          <w:b/>
          <w:sz w:val="32"/>
          <w:szCs w:val="32"/>
          <w:lang w:eastAsia="ru-RU"/>
        </w:rPr>
        <w:t>«ЦЕНТР ПЕРВИННОЇ МЕДИКО-САНІТАРНОЇ ДОПОМОГИ СТАНИЧНО-ЛУГАНСЬКОЇ РАЙОННОЇ РАДИ»</w:t>
      </w:r>
    </w:p>
    <w:p w:rsidR="001D3615" w:rsidRDefault="001D3615" w:rsidP="00421EF7">
      <w:pPr>
        <w:jc w:val="center"/>
        <w:rPr>
          <w:rFonts w:ascii="Times New Roman" w:eastAsia="Times New Roman" w:hAnsi="Times New Roman" w:cs="Times New Roman"/>
          <w:b/>
          <w:sz w:val="32"/>
          <w:szCs w:val="32"/>
          <w:lang w:eastAsia="ru-RU"/>
        </w:rPr>
      </w:pPr>
    </w:p>
    <w:p w:rsidR="001D3615" w:rsidRDefault="001D3615" w:rsidP="00421EF7">
      <w:pPr>
        <w:jc w:val="center"/>
        <w:rPr>
          <w:rFonts w:ascii="Times New Roman" w:eastAsia="Times New Roman" w:hAnsi="Times New Roman" w:cs="Times New Roman"/>
          <w:b/>
          <w:sz w:val="32"/>
          <w:szCs w:val="32"/>
          <w:lang w:eastAsia="ru-RU"/>
        </w:rPr>
      </w:pPr>
    </w:p>
    <w:p w:rsidR="001D3615" w:rsidRDefault="001D3615" w:rsidP="001D3615">
      <w:pPr>
        <w:ind w:left="2832" w:firstLine="708"/>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eastAsia="ru-RU"/>
        </w:rPr>
        <w:t>З</w:t>
      </w:r>
      <w:r w:rsidRPr="001D3615">
        <w:rPr>
          <w:rFonts w:ascii="Times New Roman" w:eastAsia="Times New Roman" w:hAnsi="Times New Roman" w:cs="Times New Roman"/>
          <w:b/>
          <w:sz w:val="32"/>
          <w:szCs w:val="32"/>
          <w:lang w:eastAsia="ru-RU"/>
        </w:rPr>
        <w:t>атверджую</w:t>
      </w:r>
      <w:r>
        <w:rPr>
          <w:rFonts w:ascii="Times New Roman" w:eastAsia="Times New Roman" w:hAnsi="Times New Roman" w:cs="Times New Roman"/>
          <w:b/>
          <w:sz w:val="32"/>
          <w:szCs w:val="32"/>
          <w:lang w:val="ru-RU" w:eastAsia="ru-RU"/>
        </w:rPr>
        <w:t>:</w:t>
      </w:r>
    </w:p>
    <w:p w:rsidR="001D3615" w:rsidRPr="001D3615" w:rsidRDefault="001D3615" w:rsidP="001D3615">
      <w:pPr>
        <w:ind w:left="2832" w:firstLine="708"/>
        <w:jc w:val="center"/>
        <w:rPr>
          <w:rFonts w:ascii="Times New Roman" w:eastAsia="Times New Roman" w:hAnsi="Times New Roman" w:cs="Times New Roman"/>
          <w:b/>
          <w:sz w:val="32"/>
          <w:szCs w:val="32"/>
          <w:lang w:val="ru-RU" w:eastAsia="ru-RU"/>
        </w:rPr>
      </w:pPr>
    </w:p>
    <w:p w:rsidR="001D3615" w:rsidRPr="00760E61" w:rsidRDefault="001D3615" w:rsidP="001D3615">
      <w:pPr>
        <w:ind w:left="2832" w:right="-363" w:firstLine="708"/>
        <w:jc w:val="center"/>
        <w:rPr>
          <w:rFonts w:ascii="Times New Roman" w:hAnsi="Times New Roman" w:cs="Times New Roman"/>
          <w:b/>
          <w:sz w:val="28"/>
          <w:szCs w:val="28"/>
        </w:rPr>
      </w:pPr>
      <w:r w:rsidRPr="006C684F">
        <w:rPr>
          <w:rFonts w:ascii="Times New Roman" w:hAnsi="Times New Roman" w:cs="Times New Roman"/>
          <w:b/>
          <w:sz w:val="28"/>
          <w:szCs w:val="28"/>
        </w:rPr>
        <w:t>Головний лікар</w:t>
      </w:r>
    </w:p>
    <w:p w:rsidR="001D3615" w:rsidRPr="006C684F" w:rsidRDefault="001D3615" w:rsidP="001D3615">
      <w:pPr>
        <w:ind w:right="-363"/>
        <w:jc w:val="right"/>
        <w:rPr>
          <w:rFonts w:ascii="Times New Roman" w:hAnsi="Times New Roman" w:cs="Times New Roman"/>
          <w:b/>
          <w:sz w:val="28"/>
          <w:szCs w:val="28"/>
        </w:rPr>
      </w:pPr>
    </w:p>
    <w:p w:rsidR="001D3615" w:rsidRPr="006C684F" w:rsidRDefault="00760E66" w:rsidP="001D3615">
      <w:pPr>
        <w:ind w:right="-363"/>
        <w:jc w:val="right"/>
        <w:rPr>
          <w:rFonts w:ascii="Times New Roman" w:hAnsi="Times New Roman" w:cs="Times New Roman"/>
          <w:b/>
          <w:sz w:val="28"/>
          <w:szCs w:val="28"/>
        </w:rPr>
      </w:pPr>
      <w:r>
        <w:rPr>
          <w:rFonts w:ascii="Times New Roman" w:hAnsi="Times New Roman" w:cs="Times New Roman"/>
          <w:b/>
          <w:sz w:val="28"/>
          <w:szCs w:val="28"/>
        </w:rPr>
        <w:t xml:space="preserve">________________С.В </w:t>
      </w:r>
      <w:proofErr w:type="spellStart"/>
      <w:r>
        <w:rPr>
          <w:rFonts w:ascii="Times New Roman" w:hAnsi="Times New Roman" w:cs="Times New Roman"/>
          <w:b/>
          <w:sz w:val="28"/>
          <w:szCs w:val="28"/>
        </w:rPr>
        <w:t>Сємєнє</w:t>
      </w:r>
      <w:r w:rsidR="001D3615" w:rsidRPr="006C684F">
        <w:rPr>
          <w:rFonts w:ascii="Times New Roman" w:hAnsi="Times New Roman" w:cs="Times New Roman"/>
          <w:b/>
          <w:sz w:val="28"/>
          <w:szCs w:val="28"/>
        </w:rPr>
        <w:t>нко</w:t>
      </w:r>
      <w:proofErr w:type="spellEnd"/>
    </w:p>
    <w:p w:rsidR="001D3615" w:rsidRPr="00760E61" w:rsidRDefault="001D3615" w:rsidP="001D3615">
      <w:pPr>
        <w:jc w:val="both"/>
        <w:rPr>
          <w:rFonts w:ascii="Times New Roman" w:hAnsi="Times New Roman" w:cs="Times New Roman"/>
        </w:rPr>
      </w:pPr>
    </w:p>
    <w:p w:rsidR="001D3615" w:rsidRDefault="001D3615" w:rsidP="00421EF7">
      <w:pPr>
        <w:jc w:val="center"/>
        <w:rPr>
          <w:rFonts w:ascii="Times New Roman" w:eastAsia="Times New Roman" w:hAnsi="Times New Roman" w:cs="Times New Roman"/>
          <w:b/>
          <w:sz w:val="32"/>
          <w:szCs w:val="32"/>
          <w:lang w:eastAsia="ru-RU"/>
        </w:rPr>
      </w:pPr>
    </w:p>
    <w:p w:rsidR="001D3615" w:rsidRDefault="001D3615" w:rsidP="00421EF7">
      <w:pPr>
        <w:jc w:val="center"/>
        <w:rPr>
          <w:rFonts w:ascii="Times New Roman" w:eastAsia="Times New Roman" w:hAnsi="Times New Roman" w:cs="Times New Roman"/>
          <w:b/>
          <w:sz w:val="32"/>
          <w:szCs w:val="32"/>
          <w:lang w:eastAsia="ru-RU"/>
        </w:rPr>
      </w:pPr>
    </w:p>
    <w:p w:rsidR="001D3615" w:rsidRDefault="001D3615" w:rsidP="00421EF7">
      <w:pPr>
        <w:jc w:val="center"/>
        <w:rPr>
          <w:rFonts w:ascii="Times New Roman" w:eastAsia="Times New Roman" w:hAnsi="Times New Roman" w:cs="Times New Roman"/>
          <w:b/>
          <w:sz w:val="32"/>
          <w:szCs w:val="32"/>
          <w:lang w:eastAsia="ru-RU"/>
        </w:rPr>
      </w:pPr>
    </w:p>
    <w:p w:rsidR="001D3615" w:rsidRDefault="001D3615" w:rsidP="00421EF7">
      <w:pPr>
        <w:jc w:val="center"/>
        <w:rPr>
          <w:rFonts w:ascii="Times New Roman" w:eastAsia="Times New Roman" w:hAnsi="Times New Roman" w:cs="Times New Roman"/>
          <w:b/>
          <w:sz w:val="32"/>
          <w:szCs w:val="32"/>
          <w:lang w:eastAsia="ru-RU"/>
        </w:rPr>
      </w:pPr>
    </w:p>
    <w:p w:rsidR="00B140E4" w:rsidRPr="00F8673A" w:rsidRDefault="00F8673A" w:rsidP="00B140E4">
      <w:pPr>
        <w:jc w:val="center"/>
        <w:rPr>
          <w:rFonts w:ascii="Times New Roman" w:eastAsia="Calibri" w:hAnsi="Times New Roman" w:cs="Times New Roman"/>
          <w:b/>
          <w:color w:val="auto"/>
          <w:sz w:val="28"/>
          <w:szCs w:val="28"/>
          <w:lang w:eastAsia="ru-RU" w:bidi="ar-SA"/>
        </w:rPr>
      </w:pPr>
      <w:proofErr w:type="spellStart"/>
      <w:r>
        <w:rPr>
          <w:rFonts w:ascii="Times New Roman" w:eastAsia="Calibri" w:hAnsi="Times New Roman" w:cs="Times New Roman"/>
          <w:b/>
          <w:color w:val="auto"/>
          <w:sz w:val="28"/>
          <w:szCs w:val="28"/>
          <w:lang w:val="ru-RU" w:eastAsia="ru-RU" w:bidi="ar-SA"/>
        </w:rPr>
        <w:t>Кваліфікаційні</w:t>
      </w:r>
      <w:proofErr w:type="spellEnd"/>
      <w:r>
        <w:rPr>
          <w:rFonts w:ascii="Times New Roman" w:eastAsia="Calibri" w:hAnsi="Times New Roman" w:cs="Times New Roman"/>
          <w:b/>
          <w:color w:val="auto"/>
          <w:sz w:val="28"/>
          <w:szCs w:val="28"/>
          <w:lang w:val="ru-RU" w:eastAsia="ru-RU" w:bidi="ar-SA"/>
        </w:rPr>
        <w:t xml:space="preserve"> </w:t>
      </w:r>
      <w:proofErr w:type="spellStart"/>
      <w:r>
        <w:rPr>
          <w:rFonts w:ascii="Times New Roman" w:eastAsia="Calibri" w:hAnsi="Times New Roman" w:cs="Times New Roman"/>
          <w:b/>
          <w:color w:val="auto"/>
          <w:sz w:val="28"/>
          <w:szCs w:val="28"/>
          <w:lang w:val="ru-RU" w:eastAsia="ru-RU" w:bidi="ar-SA"/>
        </w:rPr>
        <w:t>критерії</w:t>
      </w:r>
      <w:proofErr w:type="spellEnd"/>
    </w:p>
    <w:p w:rsidR="00B140E4" w:rsidRDefault="00B140E4" w:rsidP="00B140E4">
      <w:pPr>
        <w:widowControl/>
        <w:jc w:val="center"/>
        <w:rPr>
          <w:rFonts w:ascii="Times New Roman" w:eastAsia="Calibri" w:hAnsi="Times New Roman" w:cs="Times New Roman"/>
          <w:b/>
          <w:color w:val="auto"/>
          <w:sz w:val="28"/>
          <w:szCs w:val="28"/>
          <w:lang w:val="ru-RU" w:eastAsia="en-US" w:bidi="ar-SA"/>
        </w:rPr>
      </w:pPr>
      <w:r w:rsidRPr="00B140E4">
        <w:rPr>
          <w:rFonts w:ascii="Times New Roman" w:eastAsia="Calibri" w:hAnsi="Times New Roman" w:cs="Times New Roman"/>
          <w:b/>
          <w:color w:val="auto"/>
          <w:sz w:val="28"/>
          <w:szCs w:val="28"/>
          <w:lang w:val="ru-RU" w:eastAsia="en-US" w:bidi="ar-SA"/>
        </w:rPr>
        <w:t xml:space="preserve">для </w:t>
      </w:r>
      <w:proofErr w:type="spellStart"/>
      <w:r w:rsidRPr="00B140E4">
        <w:rPr>
          <w:rFonts w:ascii="Times New Roman" w:eastAsia="Calibri" w:hAnsi="Times New Roman" w:cs="Times New Roman"/>
          <w:b/>
          <w:color w:val="auto"/>
          <w:sz w:val="28"/>
          <w:szCs w:val="28"/>
          <w:lang w:val="ru-RU" w:eastAsia="en-US" w:bidi="ar-SA"/>
        </w:rPr>
        <w:t>проведення</w:t>
      </w:r>
      <w:proofErr w:type="spellEnd"/>
      <w:r w:rsidRPr="00B140E4">
        <w:rPr>
          <w:rFonts w:ascii="Times New Roman" w:eastAsia="Calibri" w:hAnsi="Times New Roman" w:cs="Times New Roman"/>
          <w:b/>
          <w:color w:val="auto"/>
          <w:sz w:val="28"/>
          <w:szCs w:val="28"/>
          <w:lang w:val="ru-RU" w:eastAsia="en-US" w:bidi="ar-SA"/>
        </w:rPr>
        <w:t xml:space="preserve"> </w:t>
      </w:r>
      <w:proofErr w:type="spellStart"/>
      <w:r w:rsidRPr="00B140E4">
        <w:rPr>
          <w:rFonts w:ascii="Times New Roman" w:eastAsia="Calibri" w:hAnsi="Times New Roman" w:cs="Times New Roman"/>
          <w:b/>
          <w:color w:val="auto"/>
          <w:sz w:val="28"/>
          <w:szCs w:val="28"/>
          <w:lang w:val="ru-RU" w:eastAsia="en-US" w:bidi="ar-SA"/>
        </w:rPr>
        <w:t>продажів</w:t>
      </w:r>
      <w:proofErr w:type="spellEnd"/>
      <w:r w:rsidRPr="00B140E4">
        <w:rPr>
          <w:rFonts w:ascii="Times New Roman" w:eastAsia="Calibri" w:hAnsi="Times New Roman" w:cs="Times New Roman"/>
          <w:b/>
          <w:color w:val="auto"/>
          <w:sz w:val="28"/>
          <w:szCs w:val="28"/>
          <w:lang w:val="ru-RU" w:eastAsia="en-US" w:bidi="ar-SA"/>
        </w:rPr>
        <w:t xml:space="preserve"> через систему </w:t>
      </w:r>
      <w:proofErr w:type="spellStart"/>
      <w:r w:rsidRPr="00B140E4">
        <w:rPr>
          <w:rFonts w:ascii="Times New Roman" w:eastAsia="Calibri" w:hAnsi="Times New Roman" w:cs="Times New Roman"/>
          <w:b/>
          <w:color w:val="auto"/>
          <w:sz w:val="28"/>
          <w:szCs w:val="28"/>
          <w:lang w:val="ru-RU" w:eastAsia="en-US" w:bidi="ar-SA"/>
        </w:rPr>
        <w:t>електронних</w:t>
      </w:r>
      <w:proofErr w:type="spellEnd"/>
      <w:r w:rsidRPr="00B140E4">
        <w:rPr>
          <w:rFonts w:ascii="Times New Roman" w:eastAsia="Calibri" w:hAnsi="Times New Roman" w:cs="Times New Roman"/>
          <w:b/>
          <w:color w:val="auto"/>
          <w:sz w:val="28"/>
          <w:szCs w:val="28"/>
          <w:lang w:val="ru-RU" w:eastAsia="en-US" w:bidi="ar-SA"/>
        </w:rPr>
        <w:t xml:space="preserve"> </w:t>
      </w:r>
      <w:proofErr w:type="spellStart"/>
      <w:r w:rsidRPr="00B140E4">
        <w:rPr>
          <w:rFonts w:ascii="Times New Roman" w:eastAsia="Calibri" w:hAnsi="Times New Roman" w:cs="Times New Roman"/>
          <w:b/>
          <w:color w:val="auto"/>
          <w:sz w:val="28"/>
          <w:szCs w:val="28"/>
          <w:lang w:val="ru-RU" w:eastAsia="en-US" w:bidi="ar-SA"/>
        </w:rPr>
        <w:t>торгів</w:t>
      </w:r>
      <w:proofErr w:type="spellEnd"/>
    </w:p>
    <w:p w:rsidR="00056CEC" w:rsidRPr="00B140E4" w:rsidRDefault="00056CEC" w:rsidP="00B140E4">
      <w:pPr>
        <w:widowControl/>
        <w:jc w:val="center"/>
        <w:rPr>
          <w:rFonts w:ascii="Times New Roman" w:eastAsia="Calibri" w:hAnsi="Times New Roman" w:cs="Times New Roman"/>
          <w:color w:val="auto"/>
          <w:sz w:val="28"/>
          <w:szCs w:val="28"/>
          <w:lang w:val="ru-RU" w:eastAsia="en-US" w:bidi="ar-SA"/>
        </w:rPr>
      </w:pPr>
    </w:p>
    <w:p w:rsidR="00421EF7" w:rsidRPr="00421EF7" w:rsidRDefault="0004226F" w:rsidP="00421EF7">
      <w:pPr>
        <w:widowControl/>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1. </w:t>
      </w:r>
      <w:r w:rsidR="00CE1D5E" w:rsidRPr="0065458F">
        <w:rPr>
          <w:rFonts w:ascii="Times New Roman" w:hAnsi="Times New Roman" w:cs="Times New Roman"/>
          <w:b/>
          <w:color w:val="auto"/>
          <w:u w:val="single"/>
        </w:rPr>
        <w:t>Продавець</w:t>
      </w:r>
      <w:r w:rsidR="00421EF7" w:rsidRPr="00421EF7">
        <w:rPr>
          <w:rFonts w:ascii="Times New Roman" w:eastAsia="Calibri" w:hAnsi="Times New Roman" w:cs="Times New Roman"/>
          <w:b/>
          <w:color w:val="auto"/>
          <w:lang w:eastAsia="en-US" w:bidi="ar-SA"/>
        </w:rPr>
        <w:t>:</w:t>
      </w:r>
    </w:p>
    <w:p w:rsidR="00421EF7" w:rsidRPr="00421EF7" w:rsidRDefault="00421EF7" w:rsidP="00421EF7">
      <w:pPr>
        <w:widowControl/>
        <w:rPr>
          <w:rFonts w:ascii="Times New Roman" w:eastAsia="Calibri" w:hAnsi="Times New Roman" w:cs="Times New Roman"/>
          <w:color w:val="auto"/>
          <w:lang w:eastAsia="en-US" w:bidi="ar-SA"/>
        </w:rPr>
      </w:pPr>
      <w:r w:rsidRPr="00421EF7">
        <w:rPr>
          <w:rFonts w:ascii="Times New Roman" w:eastAsia="Calibri" w:hAnsi="Times New Roman" w:cs="Times New Roman"/>
          <w:b/>
          <w:color w:val="auto"/>
          <w:lang w:eastAsia="en-US" w:bidi="ar-SA"/>
        </w:rPr>
        <w:t>1.1. Найменування</w:t>
      </w:r>
      <w:r w:rsidRPr="00421EF7">
        <w:rPr>
          <w:rFonts w:ascii="Times New Roman" w:eastAsia="Calibri" w:hAnsi="Times New Roman" w:cs="Times New Roman"/>
          <w:color w:val="auto"/>
          <w:lang w:eastAsia="en-US" w:bidi="ar-SA"/>
        </w:rPr>
        <w:t xml:space="preserve">: </w:t>
      </w:r>
    </w:p>
    <w:p w:rsidR="00421EF7" w:rsidRPr="00421EF7" w:rsidRDefault="00421EF7" w:rsidP="001F6149">
      <w:pPr>
        <w:widowControl/>
        <w:spacing w:after="160"/>
        <w:rPr>
          <w:rFonts w:ascii="Times New Roman" w:eastAsiaTheme="minorHAnsi" w:hAnsi="Times New Roman" w:cs="Times New Roman"/>
          <w:color w:val="auto"/>
          <w:lang w:eastAsia="en-US" w:bidi="ar-SA"/>
        </w:rPr>
      </w:pPr>
      <w:r w:rsidRPr="00421EF7">
        <w:rPr>
          <w:rFonts w:ascii="Times New Roman" w:eastAsiaTheme="minorHAnsi" w:hAnsi="Times New Roman" w:cs="Times New Roman"/>
          <w:color w:val="auto"/>
          <w:lang w:eastAsia="en-US" w:bidi="ar-SA"/>
        </w:rPr>
        <w:t>КОМУНАЛЬНЕ НЕКОМЕРЦИІЙНЕ ПІДПРИЄМСТВО «ЦЕНТР ПЕРВИННОЇ МЕДИКО-САНІТАРНОЇ ДОПОМОГИ СТАНИЧНО-ЛУГАНСЬКОЇ РАЙОННОЇ РАДИ»</w:t>
      </w:r>
    </w:p>
    <w:p w:rsidR="00421EF7" w:rsidRPr="00421EF7" w:rsidRDefault="00421EF7" w:rsidP="001F6149">
      <w:pPr>
        <w:widowControl/>
        <w:rPr>
          <w:rFonts w:ascii="Times New Roman" w:eastAsia="Calibri" w:hAnsi="Times New Roman" w:cs="Times New Roman"/>
          <w:color w:val="auto"/>
          <w:lang w:eastAsia="en-US" w:bidi="ar-SA"/>
        </w:rPr>
      </w:pPr>
      <w:r w:rsidRPr="00421EF7">
        <w:rPr>
          <w:rFonts w:ascii="Times New Roman" w:eastAsia="Calibri" w:hAnsi="Times New Roman" w:cs="Times New Roman"/>
          <w:color w:val="auto"/>
          <w:lang w:eastAsia="en-US" w:bidi="ar-SA"/>
        </w:rPr>
        <w:t xml:space="preserve">1.2. </w:t>
      </w:r>
      <w:r w:rsidRPr="00421EF7">
        <w:rPr>
          <w:rFonts w:ascii="Times New Roman" w:eastAsia="Calibri" w:hAnsi="Times New Roman" w:cs="Times New Roman"/>
          <w:color w:val="auto"/>
          <w:lang w:bidi="ar-SA"/>
        </w:rPr>
        <w:t>Код ЄДРПОУ:</w:t>
      </w:r>
      <w:r w:rsidRPr="00421EF7">
        <w:rPr>
          <w:rFonts w:ascii="Times New Roman" w:eastAsia="Calibri" w:hAnsi="Times New Roman" w:cs="Times New Roman"/>
          <w:color w:val="auto"/>
          <w:lang w:eastAsia="en-US" w:bidi="ar-SA"/>
        </w:rPr>
        <w:t xml:space="preserve"> </w:t>
      </w:r>
      <w:r w:rsidRPr="00421EF7">
        <w:rPr>
          <w:rFonts w:ascii="Times New Roman" w:eastAsia="Calibri" w:hAnsi="Times New Roman" w:cs="Times New Roman"/>
          <w:b/>
          <w:color w:val="auto"/>
          <w:sz w:val="28"/>
          <w:szCs w:val="28"/>
          <w:lang w:eastAsia="en-US" w:bidi="ar-SA"/>
        </w:rPr>
        <w:t>38380533</w:t>
      </w:r>
    </w:p>
    <w:p w:rsidR="00421EF7" w:rsidRDefault="00421EF7" w:rsidP="001F6149">
      <w:pPr>
        <w:widowControl/>
        <w:ind w:right="-363"/>
        <w:jc w:val="both"/>
        <w:rPr>
          <w:rFonts w:ascii="Times New Roman" w:eastAsiaTheme="minorHAnsi" w:hAnsi="Times New Roman" w:cs="Times New Roman"/>
          <w:color w:val="auto"/>
          <w:lang w:bidi="ar-SA"/>
        </w:rPr>
      </w:pPr>
      <w:r w:rsidRPr="00421EF7">
        <w:rPr>
          <w:rFonts w:ascii="Times New Roman" w:eastAsia="Calibri" w:hAnsi="Times New Roman" w:cs="Times New Roman"/>
          <w:color w:val="auto"/>
          <w:lang w:eastAsia="en-US" w:bidi="ar-SA"/>
        </w:rPr>
        <w:t xml:space="preserve">3.   Місцезнаходження: </w:t>
      </w:r>
      <w:r w:rsidRPr="00421EF7">
        <w:rPr>
          <w:rFonts w:ascii="Times New Roman" w:eastAsiaTheme="minorHAnsi" w:hAnsi="Times New Roman" w:cs="Times New Roman"/>
          <w:color w:val="auto"/>
          <w:lang w:bidi="ar-SA"/>
        </w:rPr>
        <w:t xml:space="preserve">93600 смт. Станиця Луганська Станично-Луганського р-ну Луганської області. Вул. 5-та Лінія буд.№39 </w:t>
      </w:r>
    </w:p>
    <w:p w:rsidR="00020D22" w:rsidRPr="00776005" w:rsidRDefault="00020D22" w:rsidP="001F6149">
      <w:pPr>
        <w:widowControl/>
        <w:spacing w:after="160"/>
        <w:contextualSpacing/>
        <w:rPr>
          <w:rFonts w:ascii="Times New Roman" w:hAnsi="Times New Roman" w:cs="Times New Roman"/>
          <w:lang w:val="ru-RU"/>
        </w:rPr>
      </w:pPr>
      <w:r>
        <w:rPr>
          <w:rFonts w:ascii="Times New Roman" w:eastAsiaTheme="minorHAnsi" w:hAnsi="Times New Roman" w:cs="Times New Roman"/>
          <w:color w:val="auto"/>
          <w:lang w:val="ru-RU" w:bidi="ar-SA"/>
        </w:rPr>
        <w:t>1.3</w:t>
      </w:r>
      <w:r w:rsidRPr="00020D22">
        <w:rPr>
          <w:rFonts w:ascii="Times New Roman" w:hAnsi="Times New Roman" w:cs="Times New Roman"/>
          <w:lang w:val="ru-RU"/>
        </w:rPr>
        <w:t>.П</w:t>
      </w:r>
      <w:r w:rsidRPr="00020D22">
        <w:rPr>
          <w:rFonts w:ascii="Times New Roman" w:eastAsia="Times New Roman" w:hAnsi="Times New Roman" w:cs="Times New Roman"/>
          <w:lang w:eastAsia="ru-RU"/>
        </w:rPr>
        <w:t>осадова особа замовника уповноважена здійснювати зв'язок з учасниками</w:t>
      </w:r>
      <w:r w:rsidRPr="00020D22">
        <w:rPr>
          <w:rFonts w:ascii="Times New Roman" w:eastAsia="Times New Roman" w:hAnsi="Times New Roman" w:cs="Times New Roman"/>
          <w:lang w:val="ru-RU" w:eastAsia="ru-RU"/>
        </w:rPr>
        <w:t xml:space="preserve"> з</w:t>
      </w:r>
      <w:r w:rsidRPr="00020D22">
        <w:rPr>
          <w:rFonts w:ascii="Times New Roman" w:eastAsia="Times New Roman" w:hAnsi="Times New Roman" w:cs="Times New Roman"/>
          <w:lang w:eastAsia="ru-RU"/>
        </w:rPr>
        <w:t xml:space="preserve"> </w:t>
      </w:r>
      <w:r w:rsidRPr="00020D22">
        <w:rPr>
          <w:rFonts w:ascii="Times New Roman" w:hAnsi="Times New Roman" w:cs="Times New Roman"/>
        </w:rPr>
        <w:t>питань проведення процедури продажу:</w:t>
      </w:r>
      <w:r w:rsidRPr="00EC7453">
        <w:rPr>
          <w:sz w:val="22"/>
          <w:szCs w:val="22"/>
          <w:u w:val="single"/>
        </w:rPr>
        <w:t xml:space="preserve"> </w:t>
      </w:r>
      <w:r w:rsidR="00760E66">
        <w:rPr>
          <w:b/>
        </w:rPr>
        <w:t>Одинцова Ольга Олександрі</w:t>
      </w:r>
      <w:r w:rsidRPr="00EC7453">
        <w:rPr>
          <w:b/>
        </w:rPr>
        <w:t>вна</w:t>
      </w:r>
      <w:r>
        <w:rPr>
          <w:sz w:val="22"/>
          <w:szCs w:val="22"/>
        </w:rPr>
        <w:t>,</w:t>
      </w:r>
      <w:r w:rsidRPr="00EC7453">
        <w:rPr>
          <w:i/>
          <w:iCs/>
          <w:sz w:val="22"/>
          <w:szCs w:val="22"/>
        </w:rPr>
        <w:t xml:space="preserve"> </w:t>
      </w:r>
      <w:proofErr w:type="spellStart"/>
      <w:r w:rsidRPr="00EC7453">
        <w:rPr>
          <w:i/>
          <w:iCs/>
          <w:sz w:val="22"/>
          <w:szCs w:val="22"/>
        </w:rPr>
        <w:t>секретарь</w:t>
      </w:r>
      <w:proofErr w:type="spellEnd"/>
      <w:r w:rsidRPr="00EC7453">
        <w:rPr>
          <w:i/>
          <w:iCs/>
          <w:sz w:val="22"/>
          <w:szCs w:val="22"/>
        </w:rPr>
        <w:t xml:space="preserve"> тендерного комітету, вул. 5-та Лінія, буд. 39, смт. Станиця Луганська, Луганська  область, 93600, </w:t>
      </w:r>
      <w:proofErr w:type="spellStart"/>
      <w:r w:rsidRPr="00EC7453">
        <w:rPr>
          <w:i/>
          <w:iCs/>
          <w:sz w:val="22"/>
          <w:szCs w:val="22"/>
        </w:rPr>
        <w:t>тел</w:t>
      </w:r>
      <w:proofErr w:type="spellEnd"/>
      <w:r w:rsidRPr="00EC7453">
        <w:rPr>
          <w:i/>
          <w:iCs/>
          <w:sz w:val="22"/>
          <w:szCs w:val="22"/>
        </w:rPr>
        <w:t xml:space="preserve">.: </w:t>
      </w:r>
      <w:r>
        <w:rPr>
          <w:i/>
          <w:iCs/>
          <w:sz w:val="22"/>
          <w:szCs w:val="22"/>
        </w:rPr>
        <w:t xml:space="preserve">+38(066)515 84 12, </w:t>
      </w:r>
      <w:r w:rsidRPr="00531DB4">
        <w:rPr>
          <w:i/>
          <w:iCs/>
          <w:sz w:val="22"/>
          <w:szCs w:val="22"/>
        </w:rPr>
        <w:t>е-</w:t>
      </w:r>
      <w:proofErr w:type="spellStart"/>
      <w:r w:rsidRPr="00531DB4">
        <w:rPr>
          <w:i/>
          <w:iCs/>
          <w:sz w:val="22"/>
          <w:szCs w:val="22"/>
        </w:rPr>
        <w:t>mail</w:t>
      </w:r>
      <w:proofErr w:type="spellEnd"/>
      <w:r w:rsidRPr="00531DB4">
        <w:rPr>
          <w:i/>
          <w:iCs/>
          <w:color w:val="FF0000"/>
          <w:sz w:val="22"/>
          <w:szCs w:val="22"/>
        </w:rPr>
        <w:t xml:space="preserve"> </w:t>
      </w:r>
      <w:r w:rsidRPr="00531DB4">
        <w:rPr>
          <w:color w:val="FF0000"/>
          <w:sz w:val="22"/>
          <w:szCs w:val="22"/>
        </w:rPr>
        <w:t xml:space="preserve"> </w:t>
      </w:r>
      <w:r w:rsidRPr="00531DB4">
        <w:rPr>
          <w:i/>
          <w:color w:val="0070C0"/>
          <w:sz w:val="22"/>
          <w:szCs w:val="22"/>
          <w:u w:val="single"/>
        </w:rPr>
        <w:t>3110</w:t>
      </w:r>
      <w:proofErr w:type="spellStart"/>
      <w:r w:rsidRPr="00531DB4">
        <w:rPr>
          <w:i/>
          <w:color w:val="0070C0"/>
          <w:sz w:val="22"/>
          <w:szCs w:val="22"/>
          <w:u w:val="single"/>
          <w:lang w:val="en-US"/>
        </w:rPr>
        <w:t>olga</w:t>
      </w:r>
      <w:proofErr w:type="spellEnd"/>
      <w:r w:rsidRPr="00531DB4">
        <w:rPr>
          <w:i/>
          <w:color w:val="0070C0"/>
          <w:sz w:val="22"/>
          <w:szCs w:val="22"/>
          <w:u w:val="single"/>
        </w:rPr>
        <w:t>81@</w:t>
      </w:r>
      <w:proofErr w:type="spellStart"/>
      <w:r w:rsidRPr="00531DB4">
        <w:rPr>
          <w:i/>
          <w:color w:val="0070C0"/>
          <w:sz w:val="22"/>
          <w:szCs w:val="22"/>
          <w:u w:val="single"/>
          <w:lang w:val="en-US"/>
        </w:rPr>
        <w:t>ukr</w:t>
      </w:r>
      <w:proofErr w:type="spellEnd"/>
      <w:r w:rsidRPr="00531DB4">
        <w:rPr>
          <w:i/>
          <w:color w:val="0070C0"/>
          <w:sz w:val="22"/>
          <w:szCs w:val="22"/>
          <w:u w:val="single"/>
        </w:rPr>
        <w:t>.</w:t>
      </w:r>
      <w:r w:rsidRPr="00531DB4">
        <w:rPr>
          <w:i/>
          <w:color w:val="0070C0"/>
          <w:sz w:val="22"/>
          <w:szCs w:val="22"/>
          <w:u w:val="single"/>
          <w:lang w:val="en-US"/>
        </w:rPr>
        <w:t>net</w:t>
      </w:r>
    </w:p>
    <w:p w:rsidR="00421EF7" w:rsidRPr="00421EF7" w:rsidRDefault="00421EF7" w:rsidP="001F6149">
      <w:pPr>
        <w:widowControl/>
        <w:rPr>
          <w:rFonts w:ascii="Times New Roman" w:eastAsia="Calibri" w:hAnsi="Times New Roman" w:cs="Times New Roman"/>
          <w:b/>
          <w:color w:val="auto"/>
          <w:lang w:eastAsia="ru-RU" w:bidi="ar-SA"/>
        </w:rPr>
      </w:pPr>
      <w:r w:rsidRPr="00421EF7">
        <w:rPr>
          <w:rFonts w:ascii="Times New Roman" w:eastAsia="Calibri" w:hAnsi="Times New Roman" w:cs="Times New Roman"/>
          <w:b/>
          <w:color w:val="auto"/>
          <w:lang w:eastAsia="ru-RU" w:bidi="ar-SA"/>
        </w:rPr>
        <w:t>2.</w:t>
      </w:r>
      <w:r w:rsidRPr="0065458F">
        <w:rPr>
          <w:rFonts w:ascii="Times New Roman" w:eastAsia="Calibri" w:hAnsi="Times New Roman" w:cs="Times New Roman"/>
          <w:b/>
          <w:color w:val="auto"/>
          <w:u w:val="single"/>
          <w:lang w:eastAsia="ru-RU" w:bidi="ar-SA"/>
        </w:rPr>
        <w:t>Інформація про предмет продажу:</w:t>
      </w:r>
    </w:p>
    <w:p w:rsidR="00421EF7" w:rsidRPr="00421EF7" w:rsidRDefault="00421EF7" w:rsidP="001F6149">
      <w:pPr>
        <w:widowControl/>
        <w:rPr>
          <w:rFonts w:ascii="Times New Roman" w:eastAsia="Calibri" w:hAnsi="Times New Roman" w:cs="Times New Roman"/>
          <w:color w:val="auto"/>
          <w:lang w:eastAsia="en-US" w:bidi="ar-SA"/>
        </w:rPr>
      </w:pPr>
      <w:bookmarkStart w:id="0" w:name="BM71"/>
      <w:bookmarkEnd w:id="0"/>
      <w:r w:rsidRPr="00421EF7">
        <w:rPr>
          <w:rFonts w:ascii="Times New Roman" w:eastAsia="Calibri" w:hAnsi="Times New Roman" w:cs="Times New Roman"/>
          <w:color w:val="auto"/>
          <w:lang w:val="ru-RU" w:eastAsia="en-US" w:bidi="ar-SA"/>
        </w:rPr>
        <w:t xml:space="preserve">2.1. </w:t>
      </w:r>
      <w:proofErr w:type="spellStart"/>
      <w:r w:rsidRPr="00421EF7">
        <w:rPr>
          <w:rFonts w:ascii="Times New Roman" w:eastAsia="Calibri" w:hAnsi="Times New Roman" w:cs="Times New Roman"/>
          <w:color w:val="auto"/>
          <w:lang w:val="ru-RU" w:eastAsia="en-US" w:bidi="ar-SA"/>
        </w:rPr>
        <w:t>Найменування</w:t>
      </w:r>
      <w:proofErr w:type="spellEnd"/>
      <w:r w:rsidRPr="00421EF7">
        <w:rPr>
          <w:rFonts w:ascii="Times New Roman" w:eastAsia="Calibri" w:hAnsi="Times New Roman" w:cs="Times New Roman"/>
          <w:color w:val="auto"/>
          <w:lang w:val="ru-RU" w:eastAsia="en-US" w:bidi="ar-SA"/>
        </w:rPr>
        <w:t xml:space="preserve"> предмета продажу: </w:t>
      </w:r>
      <w:r w:rsidRPr="00D745B9">
        <w:rPr>
          <w:rStyle w:val="2Tahoma85pt"/>
          <w:rFonts w:ascii="Times New Roman" w:hAnsi="Times New Roman" w:cs="Times New Roman"/>
          <w:sz w:val="24"/>
          <w:szCs w:val="24"/>
        </w:rPr>
        <w:t>Металобрухт</w:t>
      </w:r>
    </w:p>
    <w:p w:rsidR="00421EF7" w:rsidRPr="00421EF7" w:rsidRDefault="00421EF7" w:rsidP="001F6149">
      <w:pPr>
        <w:widowControl/>
        <w:rPr>
          <w:rFonts w:ascii="Times New Roman" w:eastAsia="Calibri" w:hAnsi="Times New Roman" w:cs="Times New Roman"/>
          <w:b/>
          <w:i/>
          <w:color w:val="auto"/>
          <w:sz w:val="28"/>
          <w:szCs w:val="28"/>
          <w:lang w:val="ru-RU" w:eastAsia="en-US" w:bidi="ar-SA"/>
        </w:rPr>
      </w:pPr>
      <w:r w:rsidRPr="00421EF7">
        <w:rPr>
          <w:rFonts w:ascii="Times New Roman" w:eastAsia="Calibri" w:hAnsi="Times New Roman" w:cs="Times New Roman"/>
          <w:b/>
          <w:bCs/>
          <w:iCs/>
          <w:color w:val="auto"/>
          <w:sz w:val="28"/>
          <w:szCs w:val="28"/>
          <w:lang w:val="ru-RU" w:eastAsia="en-US" w:bidi="ar-SA"/>
        </w:rPr>
        <w:t>ДК 021:2015</w:t>
      </w:r>
      <w:r w:rsidR="00BE467F">
        <w:rPr>
          <w:rFonts w:ascii="Times New Roman" w:eastAsia="Calibri" w:hAnsi="Times New Roman" w:cs="Times New Roman"/>
          <w:b/>
          <w:color w:val="auto"/>
          <w:sz w:val="28"/>
          <w:szCs w:val="28"/>
          <w:lang w:val="ru-RU" w:eastAsia="en-US" w:bidi="ar-SA"/>
        </w:rPr>
        <w:t xml:space="preserve"> – </w:t>
      </w:r>
      <w:r w:rsidRPr="00421EF7">
        <w:rPr>
          <w:rFonts w:ascii="Arial" w:hAnsi="Arial" w:cs="Arial"/>
          <w:color w:val="333333"/>
          <w:sz w:val="20"/>
          <w:szCs w:val="20"/>
          <w:shd w:val="clear" w:color="auto" w:fill="E8E8E8"/>
        </w:rPr>
        <w:t xml:space="preserve"> </w:t>
      </w:r>
      <w:r w:rsidRPr="00421EF7">
        <w:rPr>
          <w:rFonts w:ascii="Times New Roman" w:eastAsia="Calibri" w:hAnsi="Times New Roman" w:cs="Times New Roman"/>
          <w:b/>
          <w:color w:val="auto"/>
          <w:sz w:val="28"/>
          <w:szCs w:val="28"/>
          <w:lang w:val="ru-RU" w:eastAsia="en-US"/>
        </w:rPr>
        <w:t> </w:t>
      </w:r>
      <w:r w:rsidRPr="00421EF7">
        <w:rPr>
          <w:rFonts w:ascii="Times New Roman" w:eastAsia="Calibri" w:hAnsi="Times New Roman" w:cs="Times New Roman"/>
          <w:b/>
          <w:bCs/>
          <w:color w:val="auto"/>
          <w:sz w:val="28"/>
          <w:szCs w:val="28"/>
          <w:lang w:val="ru-RU" w:eastAsia="en-US"/>
        </w:rPr>
        <w:t>14910000-3</w:t>
      </w:r>
      <w:r w:rsidRPr="00421EF7">
        <w:rPr>
          <w:rFonts w:ascii="Times New Roman" w:eastAsia="Calibri" w:hAnsi="Times New Roman" w:cs="Times New Roman"/>
          <w:b/>
          <w:color w:val="auto"/>
          <w:sz w:val="28"/>
          <w:szCs w:val="28"/>
          <w:lang w:val="ru-RU" w:eastAsia="en-US"/>
        </w:rPr>
        <w:t xml:space="preserve"> - </w:t>
      </w:r>
      <w:proofErr w:type="spellStart"/>
      <w:r w:rsidRPr="00421EF7">
        <w:rPr>
          <w:rFonts w:ascii="Times New Roman" w:eastAsia="Calibri" w:hAnsi="Times New Roman" w:cs="Times New Roman"/>
          <w:b/>
          <w:color w:val="auto"/>
          <w:sz w:val="28"/>
          <w:szCs w:val="28"/>
          <w:lang w:val="ru-RU" w:eastAsia="en-US"/>
        </w:rPr>
        <w:t>Вторинна</w:t>
      </w:r>
      <w:proofErr w:type="spellEnd"/>
      <w:r w:rsidRPr="00421EF7">
        <w:rPr>
          <w:rFonts w:ascii="Times New Roman" w:eastAsia="Calibri" w:hAnsi="Times New Roman" w:cs="Times New Roman"/>
          <w:b/>
          <w:color w:val="auto"/>
          <w:sz w:val="28"/>
          <w:szCs w:val="28"/>
          <w:lang w:val="ru-RU" w:eastAsia="en-US"/>
        </w:rPr>
        <w:t xml:space="preserve"> </w:t>
      </w:r>
      <w:proofErr w:type="spellStart"/>
      <w:r w:rsidRPr="00421EF7">
        <w:rPr>
          <w:rFonts w:ascii="Times New Roman" w:eastAsia="Calibri" w:hAnsi="Times New Roman" w:cs="Times New Roman"/>
          <w:b/>
          <w:color w:val="auto"/>
          <w:sz w:val="28"/>
          <w:szCs w:val="28"/>
          <w:lang w:val="ru-RU" w:eastAsia="en-US"/>
        </w:rPr>
        <w:t>металева</w:t>
      </w:r>
      <w:proofErr w:type="spellEnd"/>
      <w:r w:rsidRPr="00421EF7">
        <w:rPr>
          <w:rFonts w:ascii="Times New Roman" w:eastAsia="Calibri" w:hAnsi="Times New Roman" w:cs="Times New Roman"/>
          <w:b/>
          <w:color w:val="auto"/>
          <w:sz w:val="28"/>
          <w:szCs w:val="28"/>
          <w:lang w:val="ru-RU" w:eastAsia="en-US"/>
        </w:rPr>
        <w:t xml:space="preserve"> </w:t>
      </w:r>
      <w:proofErr w:type="spellStart"/>
      <w:r w:rsidRPr="00421EF7">
        <w:rPr>
          <w:rFonts w:ascii="Times New Roman" w:eastAsia="Calibri" w:hAnsi="Times New Roman" w:cs="Times New Roman"/>
          <w:b/>
          <w:color w:val="auto"/>
          <w:sz w:val="28"/>
          <w:szCs w:val="28"/>
          <w:lang w:val="ru-RU" w:eastAsia="en-US"/>
        </w:rPr>
        <w:t>відновлена</w:t>
      </w:r>
      <w:proofErr w:type="spellEnd"/>
      <w:r w:rsidRPr="00421EF7">
        <w:rPr>
          <w:rFonts w:ascii="Times New Roman" w:eastAsia="Calibri" w:hAnsi="Times New Roman" w:cs="Times New Roman"/>
          <w:b/>
          <w:color w:val="auto"/>
          <w:sz w:val="28"/>
          <w:szCs w:val="28"/>
          <w:lang w:val="ru-RU" w:eastAsia="en-US"/>
        </w:rPr>
        <w:t xml:space="preserve"> </w:t>
      </w:r>
      <w:proofErr w:type="spellStart"/>
      <w:r w:rsidRPr="00421EF7">
        <w:rPr>
          <w:rFonts w:ascii="Times New Roman" w:eastAsia="Calibri" w:hAnsi="Times New Roman" w:cs="Times New Roman"/>
          <w:b/>
          <w:color w:val="auto"/>
          <w:sz w:val="28"/>
          <w:szCs w:val="28"/>
          <w:lang w:val="ru-RU" w:eastAsia="en-US"/>
        </w:rPr>
        <w:t>сировина</w:t>
      </w:r>
      <w:proofErr w:type="spellEnd"/>
      <w:r w:rsidR="00761548">
        <w:rPr>
          <w:rFonts w:ascii="Times New Roman" w:eastAsia="Calibri" w:hAnsi="Times New Roman" w:cs="Times New Roman"/>
          <w:b/>
          <w:color w:val="auto"/>
          <w:sz w:val="28"/>
          <w:szCs w:val="28"/>
          <w:lang w:val="ru-RU" w:eastAsia="en-US"/>
        </w:rPr>
        <w:t>.</w:t>
      </w:r>
      <w:bookmarkStart w:id="1" w:name="_GoBack"/>
      <w:bookmarkEnd w:id="1"/>
    </w:p>
    <w:p w:rsidR="00421EF7" w:rsidRPr="00421EF7" w:rsidRDefault="00421EF7" w:rsidP="001F6149">
      <w:pPr>
        <w:widowControl/>
        <w:rPr>
          <w:rFonts w:ascii="Times New Roman" w:eastAsia="Calibri" w:hAnsi="Times New Roman" w:cs="Times New Roman"/>
          <w:color w:val="auto"/>
          <w:lang w:val="ru-RU" w:eastAsia="en-US" w:bidi="ar-SA"/>
        </w:rPr>
      </w:pPr>
      <w:r w:rsidRPr="00421EF7">
        <w:rPr>
          <w:rFonts w:ascii="Times New Roman" w:eastAsia="Calibri" w:hAnsi="Times New Roman" w:cs="Times New Roman"/>
          <w:color w:val="auto"/>
          <w:lang w:val="ru-RU" w:eastAsia="ru-RU" w:bidi="ar-SA"/>
        </w:rPr>
        <w:t xml:space="preserve">2.2.Кількість </w:t>
      </w:r>
      <w:proofErr w:type="spellStart"/>
      <w:r w:rsidRPr="00421EF7">
        <w:rPr>
          <w:rFonts w:ascii="Times New Roman" w:eastAsia="Calibri" w:hAnsi="Times New Roman" w:cs="Times New Roman"/>
          <w:color w:val="auto"/>
          <w:lang w:val="ru-RU" w:eastAsia="ru-RU" w:bidi="ar-SA"/>
        </w:rPr>
        <w:t>товарів</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або</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обсяг</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виконання</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робіт</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чи</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надання</w:t>
      </w:r>
      <w:proofErr w:type="spellEnd"/>
      <w:r w:rsidRPr="00421EF7">
        <w:rPr>
          <w:rFonts w:ascii="Times New Roman" w:eastAsia="Calibri" w:hAnsi="Times New Roman" w:cs="Times New Roman"/>
          <w:color w:val="auto"/>
          <w:lang w:val="ru-RU" w:eastAsia="ru-RU" w:bidi="ar-SA"/>
        </w:rPr>
        <w:t xml:space="preserve"> </w:t>
      </w:r>
      <w:proofErr w:type="spellStart"/>
      <w:r w:rsidRPr="00421EF7">
        <w:rPr>
          <w:rFonts w:ascii="Times New Roman" w:eastAsia="Calibri" w:hAnsi="Times New Roman" w:cs="Times New Roman"/>
          <w:color w:val="auto"/>
          <w:lang w:val="ru-RU" w:eastAsia="ru-RU" w:bidi="ar-SA"/>
        </w:rPr>
        <w:t>послуг</w:t>
      </w:r>
      <w:proofErr w:type="spellEnd"/>
      <w:r w:rsidRPr="00421EF7">
        <w:rPr>
          <w:rFonts w:ascii="Times New Roman" w:eastAsia="Calibri" w:hAnsi="Times New Roman" w:cs="Times New Roman"/>
          <w:color w:val="auto"/>
          <w:sz w:val="28"/>
          <w:szCs w:val="28"/>
          <w:lang w:val="ru-RU" w:eastAsia="ru-RU" w:bidi="ar-SA"/>
        </w:rPr>
        <w:t xml:space="preserve">: </w:t>
      </w:r>
      <w:r w:rsidRPr="0065458F">
        <w:rPr>
          <w:rFonts w:ascii="Times New Roman" w:eastAsia="Calibri" w:hAnsi="Times New Roman" w:cs="Times New Roman"/>
          <w:b/>
          <w:color w:val="auto"/>
          <w:sz w:val="28"/>
          <w:szCs w:val="28"/>
          <w:u w:val="single"/>
          <w:lang w:val="ru-RU" w:eastAsia="ru-RU" w:bidi="ar-SA"/>
        </w:rPr>
        <w:t>5</w:t>
      </w:r>
      <w:r w:rsidR="00020D22" w:rsidRPr="0065458F">
        <w:rPr>
          <w:rFonts w:ascii="Times New Roman" w:eastAsia="Calibri" w:hAnsi="Times New Roman" w:cs="Times New Roman"/>
          <w:b/>
          <w:color w:val="auto"/>
          <w:sz w:val="28"/>
          <w:szCs w:val="28"/>
          <w:u w:val="single"/>
          <w:lang w:val="ru-RU" w:eastAsia="ru-RU" w:bidi="ar-SA"/>
        </w:rPr>
        <w:t xml:space="preserve"> </w:t>
      </w:r>
      <w:r w:rsidR="003B71CE">
        <w:rPr>
          <w:rFonts w:ascii="Times New Roman" w:eastAsia="Calibri" w:hAnsi="Times New Roman" w:cs="Times New Roman"/>
          <w:b/>
          <w:color w:val="auto"/>
          <w:sz w:val="28"/>
          <w:szCs w:val="28"/>
          <w:u w:val="single"/>
          <w:lang w:val="ru-RU" w:eastAsia="ru-RU" w:bidi="ar-SA"/>
        </w:rPr>
        <w:t>701</w:t>
      </w:r>
      <w:r w:rsidRPr="0065458F">
        <w:rPr>
          <w:rFonts w:ascii="Times New Roman" w:eastAsia="Calibri" w:hAnsi="Times New Roman" w:cs="Times New Roman"/>
          <w:b/>
          <w:color w:val="auto"/>
          <w:sz w:val="28"/>
          <w:szCs w:val="28"/>
          <w:u w:val="single"/>
          <w:lang w:val="ru-RU" w:eastAsia="ru-RU" w:bidi="ar-SA"/>
        </w:rPr>
        <w:t xml:space="preserve"> кг</w:t>
      </w:r>
    </w:p>
    <w:p w:rsidR="00421EF7" w:rsidRPr="00421EF7" w:rsidRDefault="00421EF7" w:rsidP="001F6149">
      <w:pPr>
        <w:widowControl/>
        <w:spacing w:after="160"/>
        <w:contextualSpacing/>
        <w:rPr>
          <w:rFonts w:ascii="Times New Roman" w:hAnsi="Times New Roman" w:cs="Times New Roman"/>
          <w:lang w:val="ru-RU"/>
        </w:rPr>
      </w:pPr>
      <w:r>
        <w:rPr>
          <w:rFonts w:ascii="Times New Roman" w:hAnsi="Times New Roman" w:cs="Times New Roman"/>
          <w:lang w:val="ru-RU"/>
        </w:rPr>
        <w:t>2.3</w:t>
      </w:r>
      <w:r w:rsidRPr="0051531D">
        <w:rPr>
          <w:rFonts w:ascii="Times New Roman" w:hAnsi="Times New Roman" w:cs="Times New Roman"/>
          <w:b/>
          <w:lang w:val="ru-RU"/>
        </w:rPr>
        <w:t>.</w:t>
      </w:r>
      <w:r w:rsidR="00776005" w:rsidRPr="0051531D">
        <w:rPr>
          <w:b/>
        </w:rPr>
        <w:t xml:space="preserve"> </w:t>
      </w:r>
      <w:proofErr w:type="spellStart"/>
      <w:r w:rsidR="00195023" w:rsidRPr="0051531D">
        <w:rPr>
          <w:rFonts w:ascii="Times New Roman" w:hAnsi="Times New Roman" w:cs="Times New Roman"/>
          <w:b/>
          <w:u w:val="single"/>
          <w:lang w:val="ru-RU"/>
        </w:rPr>
        <w:t>В</w:t>
      </w:r>
      <w:r w:rsidR="00776005" w:rsidRPr="0051531D">
        <w:rPr>
          <w:rFonts w:ascii="Times New Roman" w:hAnsi="Times New Roman" w:cs="Times New Roman"/>
          <w:b/>
          <w:u w:val="single"/>
          <w:lang w:val="ru-RU"/>
        </w:rPr>
        <w:t>артість</w:t>
      </w:r>
      <w:proofErr w:type="spellEnd"/>
      <w:r w:rsidR="00776005" w:rsidRPr="0051531D">
        <w:rPr>
          <w:rFonts w:ascii="Times New Roman" w:hAnsi="Times New Roman" w:cs="Times New Roman"/>
          <w:b/>
          <w:u w:val="single"/>
          <w:lang w:val="ru-RU"/>
        </w:rPr>
        <w:t xml:space="preserve"> активу</w:t>
      </w:r>
      <w:r w:rsidR="00776005" w:rsidRPr="0051531D">
        <w:rPr>
          <w:rFonts w:ascii="Times New Roman" w:hAnsi="Times New Roman" w:cs="Times New Roman"/>
          <w:u w:val="single"/>
          <w:lang w:val="ru-RU"/>
        </w:rPr>
        <w:t xml:space="preserve"> </w:t>
      </w:r>
      <w:r w:rsidR="0051531D" w:rsidRPr="0051531D">
        <w:rPr>
          <w:rFonts w:ascii="Times New Roman" w:hAnsi="Times New Roman" w:cs="Times New Roman"/>
          <w:b/>
          <w:sz w:val="28"/>
          <w:szCs w:val="28"/>
          <w:u w:val="single"/>
          <w:lang w:val="ru-RU"/>
        </w:rPr>
        <w:t>23</w:t>
      </w:r>
      <w:r w:rsidR="00020D22" w:rsidRPr="0051531D">
        <w:rPr>
          <w:rFonts w:ascii="Times New Roman" w:hAnsi="Times New Roman" w:cs="Times New Roman"/>
          <w:b/>
          <w:sz w:val="28"/>
          <w:szCs w:val="28"/>
          <w:u w:val="single"/>
          <w:lang w:val="ru-RU"/>
        </w:rPr>
        <w:t xml:space="preserve"> </w:t>
      </w:r>
      <w:r w:rsidR="0051531D" w:rsidRPr="0051531D">
        <w:rPr>
          <w:rFonts w:ascii="Times New Roman" w:hAnsi="Times New Roman" w:cs="Times New Roman"/>
          <w:b/>
          <w:sz w:val="28"/>
          <w:szCs w:val="28"/>
          <w:u w:val="single"/>
          <w:lang w:val="ru-RU"/>
        </w:rPr>
        <w:t>374</w:t>
      </w:r>
      <w:r w:rsidR="00776005" w:rsidRPr="0051531D">
        <w:rPr>
          <w:rFonts w:ascii="Times New Roman" w:hAnsi="Times New Roman" w:cs="Times New Roman"/>
          <w:b/>
          <w:sz w:val="28"/>
          <w:szCs w:val="28"/>
          <w:u w:val="single"/>
          <w:lang w:val="ru-RU"/>
        </w:rPr>
        <w:t xml:space="preserve"> </w:t>
      </w:r>
      <w:proofErr w:type="spellStart"/>
      <w:r w:rsidR="00776005" w:rsidRPr="0051531D">
        <w:rPr>
          <w:rFonts w:ascii="Times New Roman" w:hAnsi="Times New Roman" w:cs="Times New Roman"/>
          <w:b/>
          <w:sz w:val="28"/>
          <w:szCs w:val="28"/>
          <w:u w:val="single"/>
          <w:lang w:val="ru-RU"/>
        </w:rPr>
        <w:t>гр</w:t>
      </w:r>
      <w:proofErr w:type="spellEnd"/>
    </w:p>
    <w:p w:rsidR="001F6149" w:rsidRPr="00127B28" w:rsidRDefault="001F6149" w:rsidP="001F6149">
      <w:pPr>
        <w:widowControl/>
        <w:spacing w:after="160"/>
        <w:contextualSpacing/>
        <w:rPr>
          <w:rFonts w:ascii="Times New Roman" w:hAnsi="Times New Roman" w:cs="Times New Roman"/>
          <w:color w:val="auto"/>
          <w:shd w:val="clear" w:color="auto" w:fill="F0F1F2"/>
        </w:rPr>
      </w:pPr>
    </w:p>
    <w:p w:rsidR="00776005" w:rsidRPr="0065458F" w:rsidRDefault="001F6149" w:rsidP="001F6149">
      <w:pPr>
        <w:widowControl/>
        <w:spacing w:after="160"/>
        <w:contextualSpacing/>
        <w:rPr>
          <w:rFonts w:ascii="Times New Roman" w:hAnsi="Times New Roman" w:cs="Times New Roman"/>
          <w:b/>
          <w:color w:val="auto"/>
          <w:sz w:val="28"/>
          <w:szCs w:val="28"/>
          <w:u w:val="single"/>
          <w:lang w:val="ru-RU"/>
        </w:rPr>
      </w:pPr>
      <w:r w:rsidRPr="0065458F">
        <w:rPr>
          <w:rFonts w:ascii="Times New Roman" w:hAnsi="Times New Roman" w:cs="Times New Roman"/>
          <w:b/>
          <w:color w:val="auto"/>
          <w:sz w:val="28"/>
          <w:szCs w:val="28"/>
          <w:u w:val="single"/>
          <w:shd w:val="clear" w:color="auto" w:fill="F0F1F2"/>
        </w:rPr>
        <w:t>Початкова ціна</w:t>
      </w:r>
      <w:r w:rsidRPr="0065458F">
        <w:rPr>
          <w:rFonts w:ascii="Times New Roman" w:hAnsi="Times New Roman" w:cs="Times New Roman"/>
          <w:b/>
          <w:color w:val="auto"/>
          <w:sz w:val="28"/>
          <w:szCs w:val="28"/>
          <w:u w:val="single"/>
          <w:shd w:val="clear" w:color="auto" w:fill="F0F1F2"/>
          <w:lang w:val="ru-RU"/>
        </w:rPr>
        <w:t xml:space="preserve"> </w:t>
      </w:r>
      <w:r w:rsidR="00195023">
        <w:rPr>
          <w:rFonts w:ascii="Times New Roman" w:hAnsi="Times New Roman" w:cs="Times New Roman"/>
          <w:b/>
          <w:color w:val="auto"/>
          <w:sz w:val="28"/>
          <w:szCs w:val="28"/>
          <w:u w:val="single"/>
          <w:shd w:val="clear" w:color="auto" w:fill="F0F1F2"/>
          <w:lang w:val="ru-RU"/>
        </w:rPr>
        <w:t xml:space="preserve">23 374 </w:t>
      </w:r>
      <w:proofErr w:type="spellStart"/>
      <w:r w:rsidR="00195023">
        <w:rPr>
          <w:rFonts w:ascii="Times New Roman" w:hAnsi="Times New Roman" w:cs="Times New Roman"/>
          <w:b/>
          <w:color w:val="auto"/>
          <w:sz w:val="28"/>
          <w:szCs w:val="28"/>
          <w:u w:val="single"/>
          <w:shd w:val="clear" w:color="auto" w:fill="F0F1F2"/>
          <w:lang w:val="ru-RU"/>
        </w:rPr>
        <w:t>гр</w:t>
      </w:r>
      <w:proofErr w:type="spellEnd"/>
      <w:r w:rsidRPr="0065458F">
        <w:rPr>
          <w:rFonts w:ascii="Times New Roman" w:hAnsi="Times New Roman" w:cs="Times New Roman"/>
          <w:b/>
          <w:color w:val="auto"/>
          <w:sz w:val="28"/>
          <w:szCs w:val="28"/>
          <w:u w:val="single"/>
          <w:shd w:val="clear" w:color="auto" w:fill="F0F1F2"/>
          <w:lang w:val="ru-RU"/>
        </w:rPr>
        <w:t xml:space="preserve"> без ПДВ</w:t>
      </w:r>
    </w:p>
    <w:p w:rsidR="001F6149" w:rsidRPr="00127B28" w:rsidRDefault="001F6149" w:rsidP="001F6149">
      <w:pPr>
        <w:widowControl/>
        <w:spacing w:after="160"/>
        <w:contextualSpacing/>
        <w:rPr>
          <w:rFonts w:ascii="Times New Roman" w:hAnsi="Times New Roman" w:cs="Times New Roman"/>
          <w:color w:val="auto"/>
          <w:shd w:val="clear" w:color="auto" w:fill="FFFFFF"/>
          <w:lang w:val="ru-RU"/>
        </w:rPr>
      </w:pPr>
    </w:p>
    <w:p w:rsidR="00020D22" w:rsidRPr="0065458F" w:rsidRDefault="001F6149" w:rsidP="001F6149">
      <w:pPr>
        <w:widowControl/>
        <w:spacing w:after="160"/>
        <w:contextualSpacing/>
        <w:rPr>
          <w:rFonts w:ascii="Times New Roman" w:hAnsi="Times New Roman" w:cs="Times New Roman"/>
          <w:b/>
          <w:color w:val="auto"/>
          <w:sz w:val="28"/>
          <w:szCs w:val="28"/>
          <w:u w:val="single"/>
          <w:lang w:val="ru-RU"/>
        </w:rPr>
      </w:pPr>
      <w:r w:rsidRPr="0065458F">
        <w:rPr>
          <w:rFonts w:ascii="Times New Roman" w:hAnsi="Times New Roman" w:cs="Times New Roman"/>
          <w:b/>
          <w:color w:val="auto"/>
          <w:sz w:val="28"/>
          <w:szCs w:val="28"/>
          <w:u w:val="single"/>
          <w:shd w:val="clear" w:color="auto" w:fill="FFFFFF"/>
        </w:rPr>
        <w:t>Мінімальний крок аукціону</w:t>
      </w:r>
      <w:r w:rsidR="00195023">
        <w:rPr>
          <w:rFonts w:ascii="Times New Roman" w:hAnsi="Times New Roman" w:cs="Times New Roman"/>
          <w:b/>
          <w:color w:val="auto"/>
          <w:sz w:val="28"/>
          <w:szCs w:val="28"/>
          <w:u w:val="single"/>
          <w:shd w:val="clear" w:color="auto" w:fill="FFFFFF"/>
          <w:lang w:val="ru-RU"/>
        </w:rPr>
        <w:t xml:space="preserve"> 2 33</w:t>
      </w:r>
      <w:r w:rsidR="00E8407C">
        <w:rPr>
          <w:rFonts w:ascii="Times New Roman" w:hAnsi="Times New Roman" w:cs="Times New Roman"/>
          <w:b/>
          <w:color w:val="auto"/>
          <w:sz w:val="28"/>
          <w:szCs w:val="28"/>
          <w:u w:val="single"/>
          <w:shd w:val="clear" w:color="auto" w:fill="FFFFFF"/>
          <w:lang w:val="ru-RU"/>
        </w:rPr>
        <w:t>,</w:t>
      </w:r>
      <w:r w:rsidR="00195023">
        <w:rPr>
          <w:rFonts w:ascii="Times New Roman" w:hAnsi="Times New Roman" w:cs="Times New Roman"/>
          <w:b/>
          <w:color w:val="auto"/>
          <w:sz w:val="28"/>
          <w:szCs w:val="28"/>
          <w:u w:val="single"/>
          <w:shd w:val="clear" w:color="auto" w:fill="FFFFFF"/>
          <w:lang w:val="ru-RU"/>
        </w:rPr>
        <w:t>74</w:t>
      </w:r>
      <w:r w:rsidRPr="0065458F">
        <w:rPr>
          <w:rFonts w:ascii="Times New Roman" w:hAnsi="Times New Roman" w:cs="Times New Roman"/>
          <w:b/>
          <w:color w:val="auto"/>
          <w:sz w:val="28"/>
          <w:szCs w:val="28"/>
          <w:u w:val="single"/>
          <w:shd w:val="clear" w:color="auto" w:fill="FFFFFF"/>
          <w:lang w:val="ru-RU"/>
        </w:rPr>
        <w:t xml:space="preserve"> </w:t>
      </w:r>
      <w:proofErr w:type="spellStart"/>
      <w:r w:rsidRPr="0065458F">
        <w:rPr>
          <w:rFonts w:ascii="Times New Roman" w:hAnsi="Times New Roman" w:cs="Times New Roman"/>
          <w:b/>
          <w:color w:val="auto"/>
          <w:sz w:val="28"/>
          <w:szCs w:val="28"/>
          <w:u w:val="single"/>
          <w:shd w:val="clear" w:color="auto" w:fill="FFFFFF"/>
          <w:lang w:val="ru-RU"/>
        </w:rPr>
        <w:t>гр</w:t>
      </w:r>
      <w:proofErr w:type="spellEnd"/>
      <w:r w:rsidRPr="0065458F">
        <w:rPr>
          <w:rFonts w:ascii="Times New Roman" w:hAnsi="Times New Roman" w:cs="Times New Roman"/>
          <w:b/>
          <w:color w:val="auto"/>
          <w:sz w:val="28"/>
          <w:szCs w:val="28"/>
          <w:u w:val="single"/>
          <w:shd w:val="clear" w:color="auto" w:fill="FFFFFF"/>
          <w:lang w:val="ru-RU"/>
        </w:rPr>
        <w:t xml:space="preserve"> (1%)</w:t>
      </w:r>
    </w:p>
    <w:p w:rsidR="002D46E1" w:rsidRDefault="002D46E1" w:rsidP="001F6149">
      <w:pPr>
        <w:widowControl/>
        <w:spacing w:after="160"/>
        <w:contextualSpacing/>
        <w:rPr>
          <w:rFonts w:ascii="Times New Roman" w:hAnsi="Times New Roman" w:cs="Times New Roman"/>
        </w:rPr>
      </w:pPr>
    </w:p>
    <w:p w:rsidR="001D3615" w:rsidRDefault="001D3615" w:rsidP="001F6149">
      <w:pPr>
        <w:widowControl/>
        <w:spacing w:after="160"/>
        <w:contextualSpacing/>
        <w:rPr>
          <w:rFonts w:ascii="Times New Roman" w:hAnsi="Times New Roman" w:cs="Times New Roman"/>
        </w:rPr>
      </w:pPr>
    </w:p>
    <w:p w:rsidR="001D3615" w:rsidRDefault="001D3615" w:rsidP="001F6149">
      <w:pPr>
        <w:widowControl/>
        <w:spacing w:after="160"/>
        <w:contextualSpacing/>
        <w:rPr>
          <w:rFonts w:ascii="Times New Roman" w:hAnsi="Times New Roman" w:cs="Times New Roman"/>
        </w:rPr>
      </w:pPr>
    </w:p>
    <w:p w:rsidR="001D3615" w:rsidRDefault="001D3615" w:rsidP="001F6149">
      <w:pPr>
        <w:widowControl/>
        <w:spacing w:after="160"/>
        <w:contextualSpacing/>
        <w:rPr>
          <w:rFonts w:ascii="Times New Roman" w:hAnsi="Times New Roman" w:cs="Times New Roman"/>
        </w:rPr>
      </w:pPr>
    </w:p>
    <w:p w:rsidR="001D3615" w:rsidRDefault="001D3615" w:rsidP="001F6149">
      <w:pPr>
        <w:widowControl/>
        <w:spacing w:after="160"/>
        <w:contextualSpacing/>
        <w:rPr>
          <w:rFonts w:ascii="Times New Roman" w:hAnsi="Times New Roman" w:cs="Times New Roman"/>
        </w:rPr>
      </w:pPr>
    </w:p>
    <w:p w:rsidR="001D3615" w:rsidRDefault="001D3615" w:rsidP="001F6149">
      <w:pPr>
        <w:widowControl/>
        <w:spacing w:after="160"/>
        <w:contextualSpacing/>
        <w:rPr>
          <w:rFonts w:ascii="Times New Roman" w:hAnsi="Times New Roman" w:cs="Times New Roman"/>
        </w:rPr>
      </w:pPr>
    </w:p>
    <w:p w:rsidR="00B140E4" w:rsidRPr="00B140E4" w:rsidRDefault="00FD546E" w:rsidP="001D3615">
      <w:pPr>
        <w:widowControl/>
        <w:spacing w:after="160"/>
        <w:contextualSpacing/>
        <w:rPr>
          <w:rFonts w:ascii="Times New Roman" w:eastAsia="Calibri" w:hAnsi="Times New Roman" w:cs="Times New Roman"/>
          <w:color w:val="auto"/>
          <w:lang w:val="ru-RU" w:eastAsia="en-US" w:bidi="ar-SA"/>
        </w:rPr>
      </w:pPr>
      <w:r w:rsidRPr="00B140E4">
        <w:rPr>
          <w:rFonts w:ascii="Times New Roman" w:hAnsi="Times New Roman" w:cs="Times New Roman"/>
        </w:rPr>
        <w:lastRenderedPageBreak/>
        <w:t xml:space="preserve">Цим </w:t>
      </w:r>
      <w:r w:rsidRPr="00B140E4">
        <w:rPr>
          <w:rStyle w:val="285pt"/>
          <w:rFonts w:eastAsia="Arial Unicode MS"/>
          <w:sz w:val="24"/>
          <w:szCs w:val="24"/>
        </w:rPr>
        <w:t xml:space="preserve">листом </w:t>
      </w:r>
      <w:r w:rsidR="00B140E4" w:rsidRPr="00B140E4">
        <w:rPr>
          <w:rFonts w:ascii="Times New Roman" w:hAnsi="Times New Roman" w:cs="Times New Roman"/>
        </w:rPr>
        <w:t>повідомляємо</w:t>
      </w:r>
      <w:r w:rsidR="00B140E4">
        <w:rPr>
          <w:rFonts w:ascii="Times New Roman" w:hAnsi="Times New Roman" w:cs="Times New Roman"/>
          <w:lang w:val="ru-RU"/>
        </w:rPr>
        <w:t>,</w:t>
      </w:r>
      <w:r w:rsidRPr="00B140E4">
        <w:rPr>
          <w:rFonts w:ascii="Times New Roman" w:hAnsi="Times New Roman" w:cs="Times New Roman"/>
        </w:rPr>
        <w:t xml:space="preserve"> що </w:t>
      </w:r>
      <w:r w:rsidR="00B140E4" w:rsidRPr="00B140E4">
        <w:rPr>
          <w:rFonts w:ascii="Times New Roman" w:eastAsia="Calibri" w:hAnsi="Times New Roman" w:cs="Times New Roman"/>
          <w:color w:val="auto"/>
          <w:lang w:val="ru-RU" w:eastAsia="en-US" w:bidi="ar-SA"/>
        </w:rPr>
        <w:t>КОМУНАЛЬНЕ НЕКОМЕРЦИІЙНЕ ПІДПРИЄМСТВО</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562"/>
        <w:gridCol w:w="2552"/>
        <w:gridCol w:w="1134"/>
        <w:gridCol w:w="992"/>
        <w:gridCol w:w="4678"/>
      </w:tblGrid>
      <w:tr w:rsidR="00AC09B8" w:rsidTr="00CF1C96">
        <w:trPr>
          <w:trHeight w:hRule="exact" w:val="1571"/>
          <w:jc w:val="center"/>
        </w:trPr>
        <w:tc>
          <w:tcPr>
            <w:tcW w:w="562" w:type="dxa"/>
            <w:tcBorders>
              <w:top w:val="single" w:sz="4" w:space="0" w:color="auto"/>
              <w:left w:val="single" w:sz="4" w:space="0" w:color="auto"/>
            </w:tcBorders>
            <w:shd w:val="clear" w:color="auto" w:fill="FFFFFF"/>
            <w:vAlign w:val="center"/>
          </w:tcPr>
          <w:p w:rsidR="00AC09B8" w:rsidRPr="00CF1C96" w:rsidRDefault="00AC09B8" w:rsidP="00CF1C96">
            <w:pPr>
              <w:framePr w:w="9976" w:wrap="notBeside" w:vAnchor="text" w:hAnchor="page" w:x="1591" w:y="1425"/>
              <w:spacing w:after="60" w:line="600" w:lineRule="auto"/>
              <w:ind w:left="240"/>
              <w:jc w:val="center"/>
              <w:rPr>
                <w:rFonts w:ascii="Times New Roman" w:hAnsi="Times New Roman" w:cs="Times New Roman"/>
                <w:b/>
                <w:sz w:val="28"/>
                <w:szCs w:val="28"/>
                <w:lang w:val="ru-RU"/>
              </w:rPr>
            </w:pPr>
            <w:r w:rsidRPr="00CF1C96">
              <w:rPr>
                <w:rStyle w:val="2105pt"/>
                <w:rFonts w:eastAsia="Arial Unicode MS"/>
                <w:b/>
                <w:sz w:val="28"/>
                <w:szCs w:val="28"/>
                <w:lang w:val="ru-RU"/>
              </w:rPr>
              <w:t>№</w:t>
            </w:r>
          </w:p>
        </w:tc>
        <w:tc>
          <w:tcPr>
            <w:tcW w:w="2552" w:type="dxa"/>
            <w:tcBorders>
              <w:top w:val="single" w:sz="4" w:space="0" w:color="auto"/>
              <w:left w:val="single" w:sz="4" w:space="0" w:color="auto"/>
            </w:tcBorders>
            <w:shd w:val="clear" w:color="auto" w:fill="FFFFFF"/>
            <w:vAlign w:val="center"/>
          </w:tcPr>
          <w:p w:rsidR="00AC09B8" w:rsidRPr="00CF1C96" w:rsidRDefault="00AC09B8" w:rsidP="00CF1C96">
            <w:pPr>
              <w:framePr w:w="9976" w:wrap="notBeside" w:vAnchor="text" w:hAnchor="page" w:x="1591" w:y="1425"/>
              <w:spacing w:line="600" w:lineRule="auto"/>
              <w:jc w:val="center"/>
              <w:rPr>
                <w:rFonts w:ascii="Times New Roman" w:hAnsi="Times New Roman" w:cs="Times New Roman"/>
                <w:b/>
                <w:sz w:val="28"/>
                <w:szCs w:val="28"/>
              </w:rPr>
            </w:pPr>
            <w:r w:rsidRPr="00CF1C96">
              <w:rPr>
                <w:rStyle w:val="2105pt"/>
                <w:rFonts w:eastAsia="Arial Unicode MS"/>
                <w:b/>
                <w:sz w:val="28"/>
                <w:szCs w:val="28"/>
              </w:rPr>
              <w:t>Вид</w:t>
            </w:r>
          </w:p>
        </w:tc>
        <w:tc>
          <w:tcPr>
            <w:tcW w:w="1134" w:type="dxa"/>
            <w:tcBorders>
              <w:top w:val="single" w:sz="4" w:space="0" w:color="auto"/>
              <w:left w:val="single" w:sz="4" w:space="0" w:color="auto"/>
            </w:tcBorders>
            <w:shd w:val="clear" w:color="auto" w:fill="FFFFFF"/>
            <w:vAlign w:val="center"/>
          </w:tcPr>
          <w:p w:rsidR="00AC09B8" w:rsidRPr="00CF1C96" w:rsidRDefault="00AC09B8" w:rsidP="00CF1C96">
            <w:pPr>
              <w:framePr w:w="9976" w:wrap="notBeside" w:vAnchor="text" w:hAnchor="page" w:x="1591" w:y="1425"/>
              <w:spacing w:after="120"/>
              <w:ind w:left="200"/>
              <w:jc w:val="center"/>
              <w:rPr>
                <w:rFonts w:ascii="Times New Roman" w:hAnsi="Times New Roman" w:cs="Times New Roman"/>
                <w:b/>
                <w:sz w:val="28"/>
                <w:szCs w:val="28"/>
              </w:rPr>
            </w:pPr>
            <w:r w:rsidRPr="00CF1C96">
              <w:rPr>
                <w:rStyle w:val="2105pt"/>
                <w:rFonts w:eastAsia="Arial Unicode MS"/>
                <w:b/>
                <w:sz w:val="28"/>
                <w:szCs w:val="28"/>
              </w:rPr>
              <w:t>Од</w:t>
            </w:r>
            <w:r w:rsidRPr="00CF1C96">
              <w:rPr>
                <w:rStyle w:val="2105pt"/>
                <w:rFonts w:eastAsia="Arial Unicode MS"/>
                <w:b/>
                <w:sz w:val="28"/>
                <w:szCs w:val="28"/>
                <w:lang w:val="ru-RU"/>
              </w:rPr>
              <w:t xml:space="preserve"> </w:t>
            </w:r>
            <w:proofErr w:type="spellStart"/>
            <w:r w:rsidRPr="00CF1C96">
              <w:rPr>
                <w:rStyle w:val="2105pt"/>
                <w:rFonts w:eastAsia="Arial Unicode MS"/>
                <w:b/>
                <w:sz w:val="28"/>
                <w:szCs w:val="28"/>
              </w:rPr>
              <w:t>вим</w:t>
            </w:r>
            <w:proofErr w:type="spellEnd"/>
            <w:r w:rsidRPr="00CF1C96">
              <w:rPr>
                <w:rStyle w:val="2105pt"/>
                <w:rFonts w:eastAsia="Arial Unicode MS"/>
                <w:b/>
                <w:sz w:val="28"/>
                <w:szCs w:val="28"/>
              </w:rPr>
              <w:t>.</w:t>
            </w:r>
          </w:p>
        </w:tc>
        <w:tc>
          <w:tcPr>
            <w:tcW w:w="992" w:type="dxa"/>
            <w:tcBorders>
              <w:top w:val="single" w:sz="4" w:space="0" w:color="auto"/>
              <w:left w:val="single" w:sz="4" w:space="0" w:color="auto"/>
            </w:tcBorders>
            <w:shd w:val="clear" w:color="auto" w:fill="FFFFFF"/>
            <w:vAlign w:val="center"/>
          </w:tcPr>
          <w:p w:rsidR="00AC09B8" w:rsidRPr="00CF1C96" w:rsidRDefault="00AC09B8" w:rsidP="00CF1C96">
            <w:pPr>
              <w:framePr w:w="9976" w:wrap="notBeside" w:vAnchor="text" w:hAnchor="page" w:x="1591" w:y="1425"/>
              <w:ind w:left="220"/>
              <w:jc w:val="center"/>
              <w:rPr>
                <w:rFonts w:ascii="Times New Roman" w:hAnsi="Times New Roman" w:cs="Times New Roman"/>
                <w:b/>
                <w:sz w:val="28"/>
                <w:szCs w:val="28"/>
              </w:rPr>
            </w:pPr>
            <w:r w:rsidRPr="00CF1C96">
              <w:rPr>
                <w:rStyle w:val="2105pt"/>
                <w:rFonts w:eastAsia="Arial Unicode MS"/>
                <w:b/>
                <w:sz w:val="28"/>
                <w:szCs w:val="28"/>
              </w:rPr>
              <w:t>Кількість</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AC09B8" w:rsidRPr="00CF1C96" w:rsidRDefault="00AC09B8" w:rsidP="00CF1C96">
            <w:pPr>
              <w:framePr w:w="9976" w:wrap="notBeside" w:vAnchor="text" w:hAnchor="page" w:x="1591" w:y="1425"/>
              <w:spacing w:line="600" w:lineRule="auto"/>
              <w:jc w:val="center"/>
              <w:rPr>
                <w:rFonts w:ascii="Times New Roman" w:hAnsi="Times New Roman" w:cs="Times New Roman"/>
                <w:b/>
                <w:sz w:val="28"/>
                <w:szCs w:val="28"/>
                <w:lang w:val="ru-RU"/>
              </w:rPr>
            </w:pPr>
            <w:r w:rsidRPr="00CF1C96">
              <w:rPr>
                <w:rStyle w:val="2105pt"/>
                <w:rFonts w:eastAsia="Arial Unicode MS"/>
                <w:b/>
                <w:sz w:val="28"/>
                <w:szCs w:val="28"/>
              </w:rPr>
              <w:t>Місце зберігання</w:t>
            </w:r>
          </w:p>
        </w:tc>
      </w:tr>
      <w:tr w:rsidR="00AC09B8" w:rsidTr="00CF1C96">
        <w:trPr>
          <w:trHeight w:hRule="exact" w:val="984"/>
          <w:jc w:val="center"/>
        </w:trPr>
        <w:tc>
          <w:tcPr>
            <w:tcW w:w="562" w:type="dxa"/>
            <w:tcBorders>
              <w:top w:val="single" w:sz="4" w:space="0" w:color="auto"/>
              <w:left w:val="single" w:sz="4" w:space="0" w:color="auto"/>
            </w:tcBorders>
            <w:shd w:val="clear" w:color="auto" w:fill="FFFFFF"/>
            <w:vAlign w:val="center"/>
          </w:tcPr>
          <w:p w:rsidR="00AC09B8" w:rsidRPr="00020D22" w:rsidRDefault="00AC09B8" w:rsidP="00CF1C96">
            <w:pPr>
              <w:framePr w:w="9976" w:wrap="notBeside" w:vAnchor="text" w:hAnchor="page" w:x="1591" w:y="1425"/>
              <w:spacing w:line="480" w:lineRule="auto"/>
              <w:ind w:left="240"/>
              <w:rPr>
                <w:rFonts w:ascii="Times New Roman" w:hAnsi="Times New Roman" w:cs="Times New Roman"/>
                <w:b/>
              </w:rPr>
            </w:pPr>
            <w:r w:rsidRPr="00020D22">
              <w:rPr>
                <w:rStyle w:val="2105pt"/>
                <w:rFonts w:eastAsia="Arial Unicode MS"/>
                <w:b/>
                <w:sz w:val="24"/>
                <w:szCs w:val="24"/>
              </w:rPr>
              <w:t>1</w:t>
            </w:r>
          </w:p>
        </w:tc>
        <w:tc>
          <w:tcPr>
            <w:tcW w:w="2552" w:type="dxa"/>
            <w:tcBorders>
              <w:top w:val="single" w:sz="4" w:space="0" w:color="auto"/>
              <w:left w:val="single" w:sz="4" w:space="0" w:color="auto"/>
            </w:tcBorders>
            <w:shd w:val="clear" w:color="auto" w:fill="FFFFFF"/>
            <w:vAlign w:val="center"/>
          </w:tcPr>
          <w:p w:rsidR="007A4889" w:rsidRDefault="00AC09B8" w:rsidP="00CF1C96">
            <w:pPr>
              <w:framePr w:w="9976" w:wrap="notBeside" w:vAnchor="text" w:hAnchor="page" w:x="1591" w:y="1425"/>
              <w:rPr>
                <w:rStyle w:val="2Tahoma85pt"/>
                <w:rFonts w:ascii="Times New Roman" w:hAnsi="Times New Roman" w:cs="Times New Roman"/>
                <w:sz w:val="24"/>
                <w:szCs w:val="24"/>
              </w:rPr>
            </w:pPr>
            <w:r w:rsidRPr="00D745B9">
              <w:rPr>
                <w:rStyle w:val="2Tahoma85pt"/>
                <w:rFonts w:ascii="Times New Roman" w:hAnsi="Times New Roman" w:cs="Times New Roman"/>
                <w:sz w:val="24"/>
                <w:szCs w:val="24"/>
              </w:rPr>
              <w:t xml:space="preserve">Металобрухт </w:t>
            </w:r>
          </w:p>
          <w:p w:rsidR="00AC09B8" w:rsidRPr="007A4889" w:rsidRDefault="007A4889" w:rsidP="00CF1C96">
            <w:pPr>
              <w:framePr w:w="9976" w:wrap="notBeside" w:vAnchor="text" w:hAnchor="page" w:x="1591" w:y="1425"/>
              <w:rPr>
                <w:rStyle w:val="2Tahoma85pt"/>
                <w:rFonts w:ascii="Times New Roman" w:hAnsi="Times New Roman" w:cs="Times New Roman"/>
                <w:sz w:val="24"/>
                <w:szCs w:val="24"/>
                <w:lang w:val="ru-RU"/>
              </w:rPr>
            </w:pPr>
            <w:r>
              <w:rPr>
                <w:rStyle w:val="2Tahoma85pt"/>
                <w:rFonts w:ascii="Times New Roman" w:hAnsi="Times New Roman" w:cs="Times New Roman"/>
                <w:sz w:val="24"/>
                <w:szCs w:val="24"/>
                <w:lang w:val="ru-RU"/>
              </w:rPr>
              <w:t>-</w:t>
            </w:r>
            <w:r w:rsidR="00AC09B8" w:rsidRPr="00D745B9">
              <w:rPr>
                <w:rStyle w:val="2Tahoma85pt"/>
                <w:rFonts w:ascii="Times New Roman" w:hAnsi="Times New Roman" w:cs="Times New Roman"/>
                <w:sz w:val="24"/>
                <w:szCs w:val="24"/>
              </w:rPr>
              <w:t>вид 505</w:t>
            </w:r>
            <w:r>
              <w:rPr>
                <w:rStyle w:val="2Tahoma85pt"/>
                <w:rFonts w:ascii="Times New Roman" w:hAnsi="Times New Roman" w:cs="Times New Roman"/>
                <w:sz w:val="24"/>
                <w:szCs w:val="24"/>
                <w:lang w:val="ru-RU"/>
              </w:rPr>
              <w:t>;</w:t>
            </w:r>
          </w:p>
          <w:p w:rsidR="007A4889" w:rsidRPr="007A4889" w:rsidRDefault="007A4889" w:rsidP="00CF1C96">
            <w:pPr>
              <w:framePr w:w="9976" w:wrap="notBeside" w:vAnchor="text" w:hAnchor="page" w:x="1591" w:y="1425"/>
              <w:rPr>
                <w:rFonts w:ascii="Times New Roman" w:hAnsi="Times New Roman" w:cs="Times New Roman"/>
                <w:lang w:val="ru-RU"/>
              </w:rPr>
            </w:pPr>
            <w:r>
              <w:rPr>
                <w:rStyle w:val="2Tahoma85pt"/>
                <w:rFonts w:ascii="Times New Roman" w:hAnsi="Times New Roman" w:cs="Times New Roman"/>
                <w:sz w:val="24"/>
                <w:szCs w:val="24"/>
                <w:lang w:val="ru-RU"/>
              </w:rPr>
              <w:t>-Вид 3.</w:t>
            </w:r>
          </w:p>
        </w:tc>
        <w:tc>
          <w:tcPr>
            <w:tcW w:w="1134" w:type="dxa"/>
            <w:tcBorders>
              <w:top w:val="single" w:sz="4" w:space="0" w:color="auto"/>
              <w:left w:val="single" w:sz="4" w:space="0" w:color="auto"/>
            </w:tcBorders>
            <w:shd w:val="clear" w:color="auto" w:fill="FFFFFF"/>
            <w:vAlign w:val="center"/>
          </w:tcPr>
          <w:p w:rsidR="00AC09B8" w:rsidRPr="00D745B9" w:rsidRDefault="00AC09B8" w:rsidP="00CF1C96">
            <w:pPr>
              <w:framePr w:w="9976" w:wrap="notBeside" w:vAnchor="text" w:hAnchor="page" w:x="1591" w:y="1425"/>
              <w:spacing w:line="480" w:lineRule="auto"/>
              <w:rPr>
                <w:rFonts w:ascii="Times New Roman" w:hAnsi="Times New Roman" w:cs="Times New Roman"/>
              </w:rPr>
            </w:pPr>
            <w:r w:rsidRPr="00D745B9">
              <w:rPr>
                <w:rStyle w:val="2Tahoma85pt"/>
                <w:rFonts w:ascii="Times New Roman" w:hAnsi="Times New Roman" w:cs="Times New Roman"/>
                <w:sz w:val="24"/>
                <w:szCs w:val="24"/>
              </w:rPr>
              <w:t>кг.</w:t>
            </w:r>
          </w:p>
        </w:tc>
        <w:tc>
          <w:tcPr>
            <w:tcW w:w="992" w:type="dxa"/>
            <w:tcBorders>
              <w:top w:val="single" w:sz="4" w:space="0" w:color="auto"/>
              <w:left w:val="single" w:sz="4" w:space="0" w:color="auto"/>
            </w:tcBorders>
            <w:shd w:val="clear" w:color="auto" w:fill="FFFFFF"/>
            <w:vAlign w:val="center"/>
          </w:tcPr>
          <w:p w:rsidR="00AC09B8" w:rsidRPr="00D745B9" w:rsidRDefault="00AC09B8" w:rsidP="00CF1C96">
            <w:pPr>
              <w:framePr w:w="9976" w:wrap="notBeside" w:vAnchor="text" w:hAnchor="page" w:x="1591" w:y="1425"/>
              <w:spacing w:line="480" w:lineRule="auto"/>
              <w:rPr>
                <w:rFonts w:ascii="Times New Roman" w:hAnsi="Times New Roman" w:cs="Times New Roman"/>
                <w:lang w:val="ru-RU"/>
              </w:rPr>
            </w:pPr>
            <w:r w:rsidRPr="00D745B9">
              <w:rPr>
                <w:rStyle w:val="2Tahoma85pt"/>
                <w:rFonts w:ascii="Times New Roman" w:hAnsi="Times New Roman" w:cs="Times New Roman"/>
                <w:sz w:val="24"/>
                <w:szCs w:val="24"/>
                <w:lang w:val="ru-RU"/>
              </w:rPr>
              <w:t>4710</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AC09B8" w:rsidRDefault="00AC09B8" w:rsidP="00CF1C96">
            <w:pPr>
              <w:framePr w:w="9976" w:wrap="notBeside" w:vAnchor="text" w:hAnchor="page" w:x="1591" w:y="1425"/>
              <w:spacing w:line="252" w:lineRule="exact"/>
              <w:rPr>
                <w:rFonts w:ascii="Times New Roman" w:hAnsi="Times New Roman" w:cs="Times New Roman"/>
              </w:rPr>
            </w:pPr>
            <w:proofErr w:type="spellStart"/>
            <w:r w:rsidRPr="00AC09B8">
              <w:rPr>
                <w:rFonts w:ascii="Times New Roman" w:hAnsi="Times New Roman" w:cs="Times New Roman"/>
              </w:rPr>
              <w:t>Широківська</w:t>
            </w:r>
            <w:proofErr w:type="spellEnd"/>
            <w:r w:rsidRPr="00AC09B8">
              <w:rPr>
                <w:rFonts w:ascii="Times New Roman" w:hAnsi="Times New Roman" w:cs="Times New Roman"/>
              </w:rPr>
              <w:t xml:space="preserve"> сільська лікарська амбулаторія</w:t>
            </w:r>
          </w:p>
          <w:p w:rsidR="00AC09B8" w:rsidRPr="00D745B9" w:rsidRDefault="00AC09B8" w:rsidP="00CF1C96">
            <w:pPr>
              <w:framePr w:w="9976" w:wrap="notBeside" w:vAnchor="text" w:hAnchor="page" w:x="1591" w:y="1425"/>
              <w:spacing w:line="252" w:lineRule="exact"/>
              <w:rPr>
                <w:rFonts w:ascii="Times New Roman" w:hAnsi="Times New Roman" w:cs="Times New Roman"/>
              </w:rPr>
            </w:pPr>
            <w:r w:rsidRPr="00AC09B8">
              <w:rPr>
                <w:rFonts w:ascii="Times New Roman" w:hAnsi="Times New Roman" w:cs="Times New Roman"/>
              </w:rPr>
              <w:t>с-ще Широкий, вул. Молодіжна, буд. 7-а</w:t>
            </w:r>
          </w:p>
        </w:tc>
      </w:tr>
      <w:tr w:rsidR="00AC09B8" w:rsidTr="00CF1C96">
        <w:trPr>
          <w:trHeight w:hRule="exact" w:val="941"/>
          <w:jc w:val="center"/>
        </w:trPr>
        <w:tc>
          <w:tcPr>
            <w:tcW w:w="562" w:type="dxa"/>
            <w:tcBorders>
              <w:top w:val="single" w:sz="4" w:space="0" w:color="auto"/>
              <w:left w:val="single" w:sz="4" w:space="0" w:color="auto"/>
              <w:bottom w:val="single" w:sz="4" w:space="0" w:color="auto"/>
            </w:tcBorders>
            <w:shd w:val="clear" w:color="auto" w:fill="FFFFFF"/>
            <w:vAlign w:val="center"/>
          </w:tcPr>
          <w:p w:rsidR="00AC09B8" w:rsidRPr="007A4889" w:rsidRDefault="007A4889" w:rsidP="00CF1C96">
            <w:pPr>
              <w:framePr w:w="9976" w:wrap="notBeside" w:vAnchor="text" w:hAnchor="page" w:x="1591" w:y="1425"/>
              <w:spacing w:line="480" w:lineRule="auto"/>
              <w:ind w:left="240"/>
              <w:rPr>
                <w:rFonts w:ascii="Times New Roman" w:hAnsi="Times New Roman" w:cs="Times New Roman"/>
                <w:b/>
                <w:lang w:val="ru-RU"/>
              </w:rPr>
            </w:pPr>
            <w:r>
              <w:rPr>
                <w:rFonts w:ascii="Times New Roman" w:hAnsi="Times New Roman" w:cs="Times New Roman"/>
                <w:b/>
                <w:lang w:val="ru-RU"/>
              </w:rPr>
              <w:t>2</w:t>
            </w:r>
          </w:p>
        </w:tc>
        <w:tc>
          <w:tcPr>
            <w:tcW w:w="2552" w:type="dxa"/>
            <w:tcBorders>
              <w:top w:val="single" w:sz="4" w:space="0" w:color="auto"/>
              <w:left w:val="single" w:sz="4" w:space="0" w:color="auto"/>
              <w:bottom w:val="single" w:sz="4" w:space="0" w:color="auto"/>
            </w:tcBorders>
            <w:shd w:val="clear" w:color="auto" w:fill="FFFFFF"/>
            <w:vAlign w:val="center"/>
          </w:tcPr>
          <w:p w:rsidR="00AC09B8" w:rsidRPr="00D745B9" w:rsidRDefault="00AC09B8" w:rsidP="00CF1C96">
            <w:pPr>
              <w:framePr w:w="9976" w:wrap="notBeside" w:vAnchor="text" w:hAnchor="page" w:x="1591" w:y="1425"/>
              <w:spacing w:line="480" w:lineRule="auto"/>
              <w:rPr>
                <w:rFonts w:ascii="Times New Roman" w:hAnsi="Times New Roman" w:cs="Times New Roman"/>
              </w:rPr>
            </w:pPr>
            <w:r>
              <w:rPr>
                <w:rStyle w:val="2Tahoma85pt"/>
                <w:rFonts w:ascii="Times New Roman" w:hAnsi="Times New Roman" w:cs="Times New Roman"/>
                <w:sz w:val="24"/>
                <w:szCs w:val="24"/>
              </w:rPr>
              <w:t>Металобрухт вид 505</w:t>
            </w:r>
          </w:p>
        </w:tc>
        <w:tc>
          <w:tcPr>
            <w:tcW w:w="1134" w:type="dxa"/>
            <w:tcBorders>
              <w:top w:val="single" w:sz="4" w:space="0" w:color="auto"/>
              <w:left w:val="single" w:sz="4" w:space="0" w:color="auto"/>
              <w:bottom w:val="single" w:sz="4" w:space="0" w:color="auto"/>
            </w:tcBorders>
            <w:shd w:val="clear" w:color="auto" w:fill="FFFFFF"/>
            <w:vAlign w:val="center"/>
          </w:tcPr>
          <w:p w:rsidR="00AC09B8" w:rsidRPr="00D745B9" w:rsidRDefault="00AC09B8" w:rsidP="00CF1C96">
            <w:pPr>
              <w:framePr w:w="9976" w:wrap="notBeside" w:vAnchor="text" w:hAnchor="page" w:x="1591" w:y="1425"/>
              <w:spacing w:line="480" w:lineRule="auto"/>
              <w:rPr>
                <w:rFonts w:ascii="Times New Roman" w:hAnsi="Times New Roman" w:cs="Times New Roman"/>
              </w:rPr>
            </w:pPr>
            <w:r w:rsidRPr="00D745B9">
              <w:rPr>
                <w:rStyle w:val="2Tahoma85pt"/>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tcBorders>
            <w:shd w:val="clear" w:color="auto" w:fill="FFFFFF"/>
            <w:vAlign w:val="center"/>
          </w:tcPr>
          <w:p w:rsidR="00AC09B8" w:rsidRPr="00D745B9" w:rsidRDefault="00AC09B8" w:rsidP="00CF1C96">
            <w:pPr>
              <w:framePr w:w="9976" w:wrap="notBeside" w:vAnchor="text" w:hAnchor="page" w:x="1591" w:y="1425"/>
              <w:spacing w:line="480" w:lineRule="auto"/>
              <w:rPr>
                <w:rFonts w:ascii="Times New Roman" w:hAnsi="Times New Roman" w:cs="Times New Roman"/>
                <w:lang w:val="ru-RU"/>
              </w:rPr>
            </w:pPr>
            <w:r w:rsidRPr="00D745B9">
              <w:rPr>
                <w:rStyle w:val="2Tahoma85pt"/>
                <w:rFonts w:ascii="Times New Roman" w:hAnsi="Times New Roman" w:cs="Times New Roman"/>
                <w:sz w:val="24"/>
                <w:szCs w:val="24"/>
                <w:lang w:val="ru-RU"/>
              </w:rPr>
              <w:t>991</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AC09B8" w:rsidRDefault="00AC09B8" w:rsidP="00CF1C96">
            <w:pPr>
              <w:framePr w:w="9976" w:wrap="notBeside" w:vAnchor="text" w:hAnchor="page" w:x="1591" w:y="1425"/>
              <w:spacing w:line="256" w:lineRule="exact"/>
              <w:rPr>
                <w:rFonts w:ascii="Times New Roman" w:hAnsi="Times New Roman" w:cs="Times New Roman"/>
              </w:rPr>
            </w:pPr>
            <w:proofErr w:type="spellStart"/>
            <w:r w:rsidRPr="00AC09B8">
              <w:rPr>
                <w:rFonts w:ascii="Times New Roman" w:hAnsi="Times New Roman" w:cs="Times New Roman"/>
              </w:rPr>
              <w:t>Комишненська</w:t>
            </w:r>
            <w:proofErr w:type="spellEnd"/>
            <w:r w:rsidRPr="00AC09B8">
              <w:rPr>
                <w:rFonts w:ascii="Times New Roman" w:hAnsi="Times New Roman" w:cs="Times New Roman"/>
              </w:rPr>
              <w:t xml:space="preserve"> сільська лікарська амбулаторія</w:t>
            </w:r>
          </w:p>
          <w:p w:rsidR="00AC09B8" w:rsidRPr="00D745B9" w:rsidRDefault="00AC09B8" w:rsidP="00CF1C96">
            <w:pPr>
              <w:framePr w:w="9976" w:wrap="notBeside" w:vAnchor="text" w:hAnchor="page" w:x="1591" w:y="1425"/>
              <w:spacing w:line="256" w:lineRule="exact"/>
              <w:rPr>
                <w:rFonts w:ascii="Times New Roman" w:hAnsi="Times New Roman" w:cs="Times New Roman"/>
              </w:rPr>
            </w:pPr>
            <w:r w:rsidRPr="00AC09B8">
              <w:rPr>
                <w:rFonts w:ascii="Times New Roman" w:hAnsi="Times New Roman" w:cs="Times New Roman"/>
              </w:rPr>
              <w:t xml:space="preserve">с. </w:t>
            </w:r>
            <w:proofErr w:type="spellStart"/>
            <w:r w:rsidRPr="00AC09B8">
              <w:rPr>
                <w:rFonts w:ascii="Times New Roman" w:hAnsi="Times New Roman" w:cs="Times New Roman"/>
              </w:rPr>
              <w:t>Комишне</w:t>
            </w:r>
            <w:proofErr w:type="spellEnd"/>
            <w:r w:rsidRPr="00AC09B8">
              <w:rPr>
                <w:rFonts w:ascii="Times New Roman" w:hAnsi="Times New Roman" w:cs="Times New Roman"/>
              </w:rPr>
              <w:t>, вул. Центральна, буд. 1</w:t>
            </w:r>
          </w:p>
        </w:tc>
      </w:tr>
    </w:tbl>
    <w:p w:rsidR="00D745B9" w:rsidRPr="00B140E4" w:rsidRDefault="00B140E4" w:rsidP="001D3615">
      <w:pPr>
        <w:widowControl/>
        <w:spacing w:after="160"/>
        <w:contextualSpacing/>
        <w:rPr>
          <w:rFonts w:ascii="Times New Roman" w:hAnsi="Times New Roman" w:cs="Times New Roman"/>
        </w:rPr>
      </w:pPr>
      <w:r w:rsidRPr="00AC09B8">
        <w:rPr>
          <w:rFonts w:ascii="Times New Roman" w:eastAsia="Calibri" w:hAnsi="Times New Roman" w:cs="Times New Roman"/>
          <w:color w:val="auto"/>
          <w:lang w:eastAsia="en-US" w:bidi="ar-SA"/>
        </w:rPr>
        <w:t xml:space="preserve">«ЦЕНТР ПЕРВИННОЇ МЕДИКО-САНІТАРНОЇ ДОПОМОГИ СТАНИЧНО-ЛУГАНСЬКОЇ РАЙОННОЇ РАДИ» </w:t>
      </w:r>
      <w:r w:rsidR="00FD546E" w:rsidRPr="00B140E4">
        <w:rPr>
          <w:rFonts w:ascii="Times New Roman" w:hAnsi="Times New Roman" w:cs="Times New Roman"/>
        </w:rPr>
        <w:t>має намір реалізувати власний металобрухт, на умовах ЕХАУ (</w:t>
      </w:r>
      <w:proofErr w:type="spellStart"/>
      <w:r w:rsidR="00FD546E" w:rsidRPr="00B140E4">
        <w:rPr>
          <w:rFonts w:ascii="Times New Roman" w:hAnsi="Times New Roman" w:cs="Times New Roman"/>
        </w:rPr>
        <w:t>порізка</w:t>
      </w:r>
      <w:proofErr w:type="spellEnd"/>
      <w:r w:rsidR="00FD546E" w:rsidRPr="00B140E4">
        <w:rPr>
          <w:rFonts w:ascii="Times New Roman" w:hAnsi="Times New Roman" w:cs="Times New Roman"/>
        </w:rPr>
        <w:t>, зважування, завантаження та вивезення силами та за рахуно</w:t>
      </w:r>
      <w:r w:rsidR="00760E66">
        <w:rPr>
          <w:rFonts w:ascii="Times New Roman" w:hAnsi="Times New Roman" w:cs="Times New Roman"/>
        </w:rPr>
        <w:t>к покупця)-місце утворення/збері</w:t>
      </w:r>
      <w:r w:rsidR="00FD546E" w:rsidRPr="00B140E4">
        <w:rPr>
          <w:rFonts w:ascii="Times New Roman" w:hAnsi="Times New Roman" w:cs="Times New Roman"/>
        </w:rPr>
        <w:t xml:space="preserve">гання, </w:t>
      </w:r>
      <w:r w:rsidR="00FD546E" w:rsidRPr="005024B4">
        <w:rPr>
          <w:rFonts w:ascii="Times New Roman" w:hAnsi="Times New Roman" w:cs="Times New Roman"/>
          <w:b/>
        </w:rPr>
        <w:t>100% попередня оплата</w:t>
      </w:r>
      <w:r w:rsidR="00FD546E" w:rsidRPr="00B140E4">
        <w:rPr>
          <w:rFonts w:ascii="Times New Roman" w:hAnsi="Times New Roman" w:cs="Times New Roman"/>
        </w:rPr>
        <w:t>, див. табл.</w:t>
      </w:r>
    </w:p>
    <w:p w:rsidR="00FD546E" w:rsidRDefault="00FD546E" w:rsidP="00FD546E">
      <w:pPr>
        <w:framePr w:w="9918" w:wrap="notBeside" w:vAnchor="text" w:hAnchor="text" w:xAlign="center" w:y="1"/>
        <w:rPr>
          <w:sz w:val="2"/>
          <w:szCs w:val="2"/>
        </w:rPr>
      </w:pPr>
    </w:p>
    <w:p w:rsidR="00FD546E" w:rsidRDefault="00FD546E" w:rsidP="00FD546E">
      <w:pPr>
        <w:rPr>
          <w:sz w:val="2"/>
          <w:szCs w:val="2"/>
        </w:rPr>
      </w:pPr>
    </w:p>
    <w:p w:rsidR="00D745B9" w:rsidRDefault="00776005" w:rsidP="00776005">
      <w:pPr>
        <w:spacing w:before="63" w:after="117" w:line="292" w:lineRule="exact"/>
        <w:ind w:right="180" w:firstLine="740"/>
        <w:rPr>
          <w:rFonts w:ascii="Times New Roman" w:hAnsi="Times New Roman" w:cs="Times New Roman"/>
          <w:b/>
          <w:sz w:val="28"/>
          <w:szCs w:val="28"/>
          <w:lang w:val="ru-RU"/>
        </w:rPr>
      </w:pPr>
      <w:r w:rsidRPr="00776005">
        <w:rPr>
          <w:rFonts w:ascii="Times New Roman" w:hAnsi="Times New Roman" w:cs="Times New Roman"/>
          <w:b/>
          <w:sz w:val="28"/>
          <w:szCs w:val="28"/>
        </w:rPr>
        <w:t>Загальна вага</w:t>
      </w:r>
      <w:r w:rsidR="003B71CE">
        <w:rPr>
          <w:rFonts w:ascii="Times New Roman" w:hAnsi="Times New Roman" w:cs="Times New Roman"/>
          <w:b/>
          <w:sz w:val="28"/>
          <w:szCs w:val="28"/>
          <w:lang w:val="ru-RU"/>
        </w:rPr>
        <w:t xml:space="preserve">  5701</w:t>
      </w:r>
      <w:r w:rsidRPr="00776005">
        <w:rPr>
          <w:rFonts w:ascii="Times New Roman" w:hAnsi="Times New Roman" w:cs="Times New Roman"/>
          <w:b/>
          <w:sz w:val="28"/>
          <w:szCs w:val="28"/>
          <w:lang w:val="ru-RU"/>
        </w:rPr>
        <w:t xml:space="preserve"> кг</w:t>
      </w:r>
    </w:p>
    <w:p w:rsidR="008631D1" w:rsidRPr="00776005" w:rsidRDefault="008631D1" w:rsidP="00776005">
      <w:pPr>
        <w:spacing w:before="63" w:after="117" w:line="292" w:lineRule="exact"/>
        <w:ind w:right="180" w:firstLine="740"/>
        <w:rPr>
          <w:rFonts w:ascii="Times New Roman" w:hAnsi="Times New Roman" w:cs="Times New Roman"/>
          <w:b/>
          <w:sz w:val="28"/>
          <w:szCs w:val="28"/>
          <w:lang w:val="ru-RU"/>
        </w:rPr>
      </w:pPr>
    </w:p>
    <w:p w:rsidR="00FD546E" w:rsidRPr="00B06E39" w:rsidRDefault="00FD546E" w:rsidP="00FD546E">
      <w:pPr>
        <w:spacing w:before="63" w:after="117" w:line="292" w:lineRule="exact"/>
        <w:ind w:right="180" w:firstLine="740"/>
        <w:rPr>
          <w:rFonts w:ascii="Times New Roman" w:hAnsi="Times New Roman" w:cs="Times New Roman"/>
        </w:rPr>
      </w:pPr>
      <w:r w:rsidRPr="00B06E39">
        <w:rPr>
          <w:rFonts w:ascii="Times New Roman" w:hAnsi="Times New Roman" w:cs="Times New Roman"/>
        </w:rPr>
        <w:t>Вид металобрухту та засміченість металобрухту визначається згідно з ДСТУ 4121-2002 та ДСТУ 3211-2009.</w:t>
      </w:r>
    </w:p>
    <w:p w:rsidR="00FD546E" w:rsidRPr="00B06E39" w:rsidRDefault="00FD546E" w:rsidP="00127B28">
      <w:pPr>
        <w:spacing w:after="123"/>
        <w:ind w:right="180" w:firstLine="740"/>
        <w:rPr>
          <w:rFonts w:ascii="Times New Roman" w:hAnsi="Times New Roman" w:cs="Times New Roman"/>
        </w:rPr>
      </w:pPr>
      <w:r w:rsidRPr="00B06E39">
        <w:rPr>
          <w:rFonts w:ascii="Times New Roman" w:hAnsi="Times New Roman" w:cs="Times New Roman"/>
        </w:rPr>
        <w:t xml:space="preserve">Роз'яснення надаються протягом 2 робочих днів з моменту публікації запиту в </w:t>
      </w:r>
      <w:r w:rsidR="00776005">
        <w:rPr>
          <w:rFonts w:ascii="Times New Roman" w:hAnsi="Times New Roman" w:cs="Times New Roman"/>
        </w:rPr>
        <w:t>електронній системі.</w:t>
      </w:r>
    </w:p>
    <w:p w:rsidR="00FD546E" w:rsidRPr="00B06E39" w:rsidRDefault="00FD546E" w:rsidP="00127B28">
      <w:pPr>
        <w:spacing w:after="120"/>
        <w:ind w:right="180" w:firstLine="740"/>
        <w:rPr>
          <w:rFonts w:ascii="Times New Roman" w:hAnsi="Times New Roman" w:cs="Times New Roman"/>
        </w:rPr>
      </w:pPr>
      <w:r w:rsidRPr="00B06E39">
        <w:rPr>
          <w:rFonts w:ascii="Times New Roman" w:hAnsi="Times New Roman" w:cs="Times New Roman"/>
        </w:rPr>
        <w:t>Попередній перегляд металобрухту можливий лише після узгодження з відповідальною особою за перегляд.</w:t>
      </w:r>
    </w:p>
    <w:p w:rsidR="00FD546E" w:rsidRDefault="00FD546E" w:rsidP="00127B28">
      <w:pPr>
        <w:spacing w:after="120"/>
        <w:ind w:right="180" w:firstLine="740"/>
        <w:rPr>
          <w:rFonts w:ascii="Times New Roman" w:hAnsi="Times New Roman" w:cs="Times New Roman"/>
        </w:rPr>
      </w:pPr>
      <w:r w:rsidRPr="00B06E39">
        <w:rPr>
          <w:rFonts w:ascii="Times New Roman" w:hAnsi="Times New Roman" w:cs="Times New Roman"/>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rsidR="00127B28" w:rsidRPr="000538DB" w:rsidRDefault="00127B28" w:rsidP="00127B28">
      <w:pPr>
        <w:ind w:firstLine="780"/>
        <w:rPr>
          <w:rFonts w:ascii="Times New Roman" w:hAnsi="Times New Roman" w:cs="Times New Roman"/>
        </w:rPr>
      </w:pPr>
      <w:r w:rsidRPr="000538DB">
        <w:rPr>
          <w:rFonts w:ascii="Times New Roman" w:hAnsi="Times New Roman" w:cs="Times New Roman"/>
        </w:rPr>
        <w:t xml:space="preserve">Учасник, що визнаний Переможцем публічних торгів за результатами аукціону (далі- Переможець), протягом </w:t>
      </w:r>
      <w:r w:rsidRPr="000538DB">
        <w:rPr>
          <w:rFonts w:ascii="Times New Roman" w:hAnsi="Times New Roman" w:cs="Times New Roman"/>
          <w:b/>
        </w:rPr>
        <w:t>3 (трьох) робочих днів</w:t>
      </w:r>
      <w:r w:rsidRPr="000538DB">
        <w:rPr>
          <w:rFonts w:ascii="Times New Roman" w:hAnsi="Times New Roman" w:cs="Times New Roman"/>
        </w:rPr>
        <w:t xml:space="preserve"> з моменту проведення аукціону, </w:t>
      </w:r>
      <w:r w:rsidRPr="000538DB">
        <w:rPr>
          <w:rFonts w:ascii="Times New Roman" w:hAnsi="Times New Roman" w:cs="Times New Roman"/>
          <w:b/>
        </w:rPr>
        <w:t>повинен завантажити кінцеву цінову пропозицію</w:t>
      </w:r>
      <w:r w:rsidRPr="000538DB">
        <w:rPr>
          <w:rFonts w:ascii="Times New Roman" w:hAnsi="Times New Roman" w:cs="Times New Roman"/>
        </w:rPr>
        <w:t xml:space="preserve">, яка в подальшому є основою для складання специфікації до Договору. Сума кінцевої цінової пропозиції </w:t>
      </w:r>
      <w:r w:rsidRPr="000538DB">
        <w:rPr>
          <w:rFonts w:ascii="Times New Roman" w:hAnsi="Times New Roman" w:cs="Times New Roman"/>
          <w:b/>
        </w:rPr>
        <w:t>не може бути нижче запропонованої Переможцем електронних торгів за результатами аукціону</w:t>
      </w:r>
      <w:r w:rsidRPr="000538DB">
        <w:rPr>
          <w:rFonts w:ascii="Times New Roman" w:hAnsi="Times New Roman" w:cs="Times New Roman"/>
        </w:rPr>
        <w:t>. 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rsidR="00127B28" w:rsidRPr="006B1F39" w:rsidRDefault="00127B28" w:rsidP="00127B28">
      <w:pPr>
        <w:ind w:firstLine="780"/>
      </w:pPr>
      <w:r w:rsidRPr="006B1F39">
        <w:rPr>
          <w:rFonts w:ascii="Times New Roman" w:hAnsi="Times New Roman" w:cs="Times New Roman"/>
        </w:rPr>
        <w:t xml:space="preserve">Переможець протягом 7 (семи) робочих днів з моменту проведення аукціону повинен організувати процес підписання Протоколу торгів між </w:t>
      </w:r>
    </w:p>
    <w:p w:rsidR="00127B28" w:rsidRPr="006B1F39" w:rsidRDefault="00127B28" w:rsidP="008C23FE">
      <w:pPr>
        <w:pStyle w:val="a6"/>
        <w:numPr>
          <w:ilvl w:val="0"/>
          <w:numId w:val="3"/>
        </w:numPr>
        <w:jc w:val="both"/>
      </w:pPr>
      <w:r w:rsidRPr="006B1F39">
        <w:rPr>
          <w:rFonts w:ascii="Times New Roman" w:hAnsi="Times New Roman" w:cs="Times New Roman"/>
        </w:rPr>
        <w:t>Стороною Переможця,</w:t>
      </w:r>
    </w:p>
    <w:p w:rsidR="00127B28" w:rsidRPr="006B1F39" w:rsidRDefault="00127B28" w:rsidP="008C23FE">
      <w:pPr>
        <w:pStyle w:val="a6"/>
        <w:numPr>
          <w:ilvl w:val="0"/>
          <w:numId w:val="3"/>
        </w:numPr>
        <w:jc w:val="both"/>
      </w:pPr>
      <w:r w:rsidRPr="006B1F39">
        <w:rPr>
          <w:rFonts w:ascii="Times New Roman" w:hAnsi="Times New Roman" w:cs="Times New Roman"/>
        </w:rPr>
        <w:t>Стороною майданчика через який Переможець робив ставки,</w:t>
      </w:r>
    </w:p>
    <w:p w:rsidR="00127B28" w:rsidRPr="006B1F39" w:rsidRDefault="00127B28" w:rsidP="008C23FE">
      <w:pPr>
        <w:pStyle w:val="a6"/>
        <w:numPr>
          <w:ilvl w:val="0"/>
          <w:numId w:val="3"/>
        </w:numPr>
        <w:jc w:val="both"/>
      </w:pPr>
      <w:r w:rsidRPr="006B1F39">
        <w:rPr>
          <w:rFonts w:ascii="Times New Roman" w:hAnsi="Times New Roman" w:cs="Times New Roman"/>
        </w:rPr>
        <w:t xml:space="preserve">Стороною Продавця. </w:t>
      </w:r>
    </w:p>
    <w:p w:rsidR="00127B28" w:rsidRPr="006B1F39" w:rsidRDefault="00127B28" w:rsidP="00127B28">
      <w:pPr>
        <w:ind w:firstLine="780"/>
      </w:pPr>
      <w:r w:rsidRPr="006B1F39">
        <w:rPr>
          <w:rFonts w:ascii="Times New Roman" w:hAnsi="Times New Roman" w:cs="Times New Roman"/>
        </w:rPr>
        <w:t xml:space="preserve">Продавець одержує 3 примірника підписаного 2 Сторонами Протокол. </w:t>
      </w:r>
    </w:p>
    <w:p w:rsidR="00127B28" w:rsidRPr="006B1F39" w:rsidRDefault="00127B28" w:rsidP="00127B28">
      <w:pPr>
        <w:ind w:firstLine="780"/>
        <w:rPr>
          <w:rFonts w:ascii="Times New Roman" w:hAnsi="Times New Roman" w:cs="Times New Roman"/>
        </w:rPr>
      </w:pPr>
      <w:r w:rsidRPr="006B1F39">
        <w:rPr>
          <w:rFonts w:ascii="Times New Roman" w:hAnsi="Times New Roman" w:cs="Times New Roman"/>
        </w:rPr>
        <w:t>Продавець підписує протокол та розміщує на електронному майданчику скановану копію Протоколу.</w:t>
      </w:r>
    </w:p>
    <w:p w:rsidR="001D3615" w:rsidRPr="006B1F39" w:rsidRDefault="00127B28" w:rsidP="00127B28">
      <w:pPr>
        <w:ind w:firstLine="780"/>
        <w:rPr>
          <w:rFonts w:ascii="Times New Roman" w:hAnsi="Times New Roman" w:cs="Times New Roman"/>
        </w:rPr>
      </w:pPr>
      <w:r w:rsidRPr="006B1F39">
        <w:rPr>
          <w:rFonts w:ascii="Times New Roman" w:hAnsi="Times New Roman" w:cs="Times New Roman"/>
        </w:rPr>
        <w:t xml:space="preserve">Переможець протягом </w:t>
      </w:r>
      <w:r w:rsidRPr="006B1F39">
        <w:rPr>
          <w:rFonts w:ascii="Times New Roman" w:hAnsi="Times New Roman" w:cs="Times New Roman"/>
          <w:b/>
        </w:rPr>
        <w:t xml:space="preserve">3 (трьох) робочих днів з моменту оголошення Протоколу електронних торгів повинен </w:t>
      </w:r>
      <w:r w:rsidRPr="006B1F39">
        <w:rPr>
          <w:rFonts w:ascii="Times New Roman" w:hAnsi="Times New Roman" w:cs="Times New Roman"/>
        </w:rPr>
        <w:t xml:space="preserve">передати Договір, підписаний зі свого боку (без вказання </w:t>
      </w:r>
    </w:p>
    <w:p w:rsidR="00127B28" w:rsidRPr="006B1F39" w:rsidRDefault="00127B28" w:rsidP="00127B28">
      <w:pPr>
        <w:ind w:firstLine="780"/>
        <w:rPr>
          <w:rFonts w:ascii="Times New Roman" w:hAnsi="Times New Roman" w:cs="Times New Roman"/>
        </w:rPr>
      </w:pPr>
      <w:r w:rsidRPr="006B1F39">
        <w:rPr>
          <w:rFonts w:ascii="Times New Roman" w:hAnsi="Times New Roman" w:cs="Times New Roman"/>
        </w:rPr>
        <w:lastRenderedPageBreak/>
        <w:t xml:space="preserve">дати договору) та наступні документи для </w:t>
      </w:r>
      <w:r w:rsidRPr="006B1F39">
        <w:rPr>
          <w:rFonts w:ascii="Times New Roman" w:hAnsi="Times New Roman" w:cs="Times New Roman"/>
          <w:lang w:val="ru-RU" w:eastAsia="ru-RU" w:bidi="ru-RU"/>
        </w:rPr>
        <w:t xml:space="preserve">заключения </w:t>
      </w:r>
      <w:r w:rsidRPr="006B1F39">
        <w:rPr>
          <w:rFonts w:ascii="Times New Roman" w:hAnsi="Times New Roman" w:cs="Times New Roman"/>
        </w:rPr>
        <w:t>договору.</w:t>
      </w:r>
    </w:p>
    <w:p w:rsidR="00127B28" w:rsidRPr="00FD186F" w:rsidRDefault="00127B28" w:rsidP="00127B28">
      <w:pPr>
        <w:rPr>
          <w:rFonts w:ascii="Times New Roman" w:hAnsi="Times New Roman" w:cs="Times New Roman"/>
          <w:b/>
        </w:rPr>
      </w:pPr>
      <w:r w:rsidRPr="006B1F39">
        <w:rPr>
          <w:rFonts w:ascii="Times New Roman" w:hAnsi="Times New Roman" w:cs="Times New Roman"/>
          <w:b/>
        </w:rPr>
        <w:t>Копії завірені Контрагентом:</w:t>
      </w:r>
    </w:p>
    <w:p w:rsidR="00127B28" w:rsidRPr="00127B28" w:rsidRDefault="00127B28" w:rsidP="00127B28">
      <w:pPr>
        <w:pStyle w:val="a6"/>
        <w:numPr>
          <w:ilvl w:val="0"/>
          <w:numId w:val="2"/>
        </w:numPr>
        <w:tabs>
          <w:tab w:val="left" w:pos="314"/>
        </w:tabs>
        <w:rPr>
          <w:rFonts w:ascii="Times New Roman" w:hAnsi="Times New Roman" w:cs="Times New Roman"/>
        </w:rPr>
      </w:pPr>
      <w:r w:rsidRPr="00127B28">
        <w:rPr>
          <w:rFonts w:ascii="Times New Roman" w:hAnsi="Times New Roman" w:cs="Times New Roman"/>
        </w:rPr>
        <w:t xml:space="preserve"> установчий документ (статут (положення), засновницький/установчий договір, рішення про утворення суб’єкта господарювання);</w:t>
      </w:r>
    </w:p>
    <w:p w:rsidR="00127B28" w:rsidRPr="00127B28" w:rsidRDefault="00127B28" w:rsidP="00127B28">
      <w:pPr>
        <w:pStyle w:val="a6"/>
        <w:numPr>
          <w:ilvl w:val="0"/>
          <w:numId w:val="2"/>
        </w:numPr>
        <w:tabs>
          <w:tab w:val="left" w:pos="329"/>
        </w:tabs>
        <w:rPr>
          <w:rFonts w:ascii="Times New Roman" w:hAnsi="Times New Roman" w:cs="Times New Roman"/>
        </w:rPr>
      </w:pPr>
      <w:r w:rsidRPr="00127B28">
        <w:rPr>
          <w:rFonts w:ascii="Times New Roman" w:hAnsi="Times New Roman" w:cs="Times New Roman"/>
        </w:rPr>
        <w:t xml:space="preserve"> витяг з реєстру платників податків на додану вартість (якщо Контрагент є платником податку на додану вартість);</w:t>
      </w:r>
    </w:p>
    <w:p w:rsidR="00127B28" w:rsidRPr="00127B28" w:rsidRDefault="00127B28" w:rsidP="00127B28">
      <w:pPr>
        <w:pStyle w:val="a6"/>
        <w:numPr>
          <w:ilvl w:val="0"/>
          <w:numId w:val="2"/>
        </w:numPr>
        <w:tabs>
          <w:tab w:val="left" w:pos="321"/>
        </w:tabs>
        <w:rPr>
          <w:rFonts w:ascii="Times New Roman" w:hAnsi="Times New Roman" w:cs="Times New Roman"/>
        </w:rPr>
      </w:pPr>
      <w:r w:rsidRPr="00127B28">
        <w:rPr>
          <w:rFonts w:ascii="Times New Roman" w:hAnsi="Times New Roman" w:cs="Times New Roman"/>
        </w:rPr>
        <w:t xml:space="preserve"> 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127B28" w:rsidRPr="00127B28" w:rsidRDefault="00127B28" w:rsidP="00127B28">
      <w:pPr>
        <w:pStyle w:val="a6"/>
        <w:numPr>
          <w:ilvl w:val="0"/>
          <w:numId w:val="2"/>
        </w:numPr>
        <w:tabs>
          <w:tab w:val="left" w:pos="321"/>
        </w:tabs>
        <w:rPr>
          <w:rFonts w:ascii="Times New Roman" w:hAnsi="Times New Roman" w:cs="Times New Roman"/>
        </w:rPr>
      </w:pPr>
      <w:r w:rsidRPr="00127B28">
        <w:rPr>
          <w:rFonts w:ascii="Times New Roman" w:hAnsi="Times New Roman" w:cs="Times New Roman"/>
        </w:rPr>
        <w:t xml:space="preserve"> витяг з Єдиного державного реєстру юридичних осіб та фізичних осіб-підприємців;</w:t>
      </w:r>
    </w:p>
    <w:p w:rsidR="00127B28" w:rsidRPr="00015239" w:rsidRDefault="00127B28" w:rsidP="00127B28">
      <w:pPr>
        <w:pStyle w:val="a6"/>
        <w:numPr>
          <w:ilvl w:val="0"/>
          <w:numId w:val="2"/>
        </w:numPr>
        <w:tabs>
          <w:tab w:val="left" w:pos="329"/>
        </w:tabs>
        <w:rPr>
          <w:rFonts w:ascii="Times New Roman" w:hAnsi="Times New Roman" w:cs="Times New Roman"/>
        </w:rPr>
      </w:pPr>
      <w:r w:rsidRPr="00015239">
        <w:rPr>
          <w:rFonts w:ascii="Times New Roman" w:hAnsi="Times New Roman" w:cs="Times New Roman"/>
        </w:rPr>
        <w:t xml:space="preserve"> довідка про фактичне місцезнаходження контрагента та номери телефонів керівника та головного</w:t>
      </w:r>
      <w:r w:rsidR="00015239" w:rsidRPr="00015239">
        <w:rPr>
          <w:rFonts w:ascii="Times New Roman" w:hAnsi="Times New Roman" w:cs="Times New Roman"/>
          <w:lang w:val="ru-RU"/>
        </w:rPr>
        <w:t xml:space="preserve"> </w:t>
      </w:r>
      <w:r w:rsidRPr="00015239">
        <w:rPr>
          <w:rFonts w:ascii="Times New Roman" w:hAnsi="Times New Roman" w:cs="Times New Roman"/>
        </w:rPr>
        <w:t>бухгалтера або особ</w:t>
      </w:r>
      <w:r w:rsidR="00015239">
        <w:rPr>
          <w:rFonts w:ascii="Times New Roman" w:hAnsi="Times New Roman" w:cs="Times New Roman"/>
        </w:rPr>
        <w:t>и, яка виконує його функції;</w:t>
      </w:r>
    </w:p>
    <w:p w:rsidR="00127B28" w:rsidRPr="00127B28" w:rsidRDefault="00127B28" w:rsidP="00127B28">
      <w:pPr>
        <w:pStyle w:val="a6"/>
        <w:numPr>
          <w:ilvl w:val="0"/>
          <w:numId w:val="2"/>
        </w:numPr>
        <w:tabs>
          <w:tab w:val="left" w:pos="336"/>
        </w:tabs>
        <w:rPr>
          <w:rFonts w:ascii="Times New Roman" w:hAnsi="Times New Roman" w:cs="Times New Roman"/>
        </w:rPr>
      </w:pPr>
      <w:r w:rsidRPr="00127B28">
        <w:rPr>
          <w:rFonts w:ascii="Times New Roman" w:hAnsi="Times New Roman" w:cs="Times New Roman"/>
        </w:rPr>
        <w:t xml:space="preserve"> картка зі зразками підписів та відбитком печатки контрагента в разі наявності (з банку, в якому відкритий поточний рахунок, зазначений в банківських реквізитах Контрагента в Договорі);</w:t>
      </w:r>
    </w:p>
    <w:p w:rsidR="00127B28" w:rsidRPr="00127B28" w:rsidRDefault="00127B28" w:rsidP="00127B28">
      <w:pPr>
        <w:pStyle w:val="a6"/>
        <w:numPr>
          <w:ilvl w:val="0"/>
          <w:numId w:val="2"/>
        </w:numPr>
        <w:tabs>
          <w:tab w:val="left" w:pos="372"/>
        </w:tabs>
        <w:rPr>
          <w:rFonts w:ascii="Times New Roman" w:hAnsi="Times New Roman" w:cs="Times New Roman"/>
        </w:rPr>
      </w:pPr>
      <w:r w:rsidRPr="00127B28">
        <w:rPr>
          <w:rFonts w:ascii="Times New Roman" w:hAnsi="Times New Roman" w:cs="Times New Roman"/>
        </w:rPr>
        <w:t>довідка з банку про відкриття поточного рахунку з реквізитами, вказаними в Договорі;</w:t>
      </w:r>
    </w:p>
    <w:p w:rsidR="00127B28" w:rsidRPr="00127B28" w:rsidRDefault="00127B28" w:rsidP="00127B28">
      <w:pPr>
        <w:pStyle w:val="a6"/>
        <w:numPr>
          <w:ilvl w:val="0"/>
          <w:numId w:val="2"/>
        </w:numPr>
        <w:tabs>
          <w:tab w:val="left" w:pos="372"/>
        </w:tabs>
        <w:rPr>
          <w:rFonts w:ascii="Times New Roman" w:hAnsi="Times New Roman" w:cs="Times New Roman"/>
        </w:rPr>
      </w:pPr>
      <w:r w:rsidRPr="00127B28">
        <w:rPr>
          <w:rFonts w:ascii="Times New Roman" w:hAnsi="Times New Roman" w:cs="Times New Roman"/>
        </w:rPr>
        <w:t xml:space="preserve"> документ, що підтверджує взяття платника податку на облік в органах державної фіскальної служби;</w:t>
      </w:r>
    </w:p>
    <w:p w:rsidR="00127B28" w:rsidRPr="00127B28" w:rsidRDefault="00127B28" w:rsidP="00127B28">
      <w:pPr>
        <w:pStyle w:val="a6"/>
        <w:numPr>
          <w:ilvl w:val="0"/>
          <w:numId w:val="2"/>
        </w:numPr>
        <w:rPr>
          <w:rFonts w:ascii="Times New Roman" w:hAnsi="Times New Roman" w:cs="Times New Roman"/>
        </w:rPr>
      </w:pPr>
      <w:r w:rsidRPr="00127B28">
        <w:rPr>
          <w:rFonts w:ascii="Times New Roman" w:hAnsi="Times New Roman" w:cs="Times New Roman"/>
        </w:rPr>
        <w:t xml:space="preserve"> оригінал (або копію, завірену контрагентом) кінцевої цінової пропозиції Переможця електронних торгів, що додається контрагентом до документації електронних торгів.</w:t>
      </w:r>
    </w:p>
    <w:p w:rsidR="006B1F39" w:rsidRPr="00680C9E" w:rsidRDefault="00127B28" w:rsidP="006B1F39">
      <w:pPr>
        <w:rPr>
          <w:rFonts w:ascii="Times New Roman" w:hAnsi="Times New Roman" w:cs="Times New Roman"/>
        </w:rPr>
      </w:pPr>
      <w:r w:rsidRPr="000538DB">
        <w:rPr>
          <w:rStyle w:val="3TimesNewRoman115pt"/>
          <w:rFonts w:eastAsia="Calibri"/>
          <w:b w:val="0"/>
          <w:bCs w:val="0"/>
          <w:i w:val="0"/>
          <w:iCs w:val="0"/>
          <w:sz w:val="24"/>
          <w:szCs w:val="24"/>
        </w:rPr>
        <w:t>У разі підписання договору</w:t>
      </w:r>
      <w:r w:rsidRPr="000538DB">
        <w:rPr>
          <w:rStyle w:val="3TimesNewRoman115pt0"/>
          <w:rFonts w:eastAsia="Calibri"/>
          <w:sz w:val="24"/>
          <w:szCs w:val="24"/>
        </w:rPr>
        <w:t xml:space="preserve">, </w:t>
      </w:r>
      <w:r w:rsidRPr="000538DB">
        <w:rPr>
          <w:rStyle w:val="30"/>
          <w:rFonts w:ascii="Times New Roman" w:eastAsia="Arial Unicode MS" w:hAnsi="Times New Roman" w:cs="Times New Roman"/>
          <w:b w:val="0"/>
          <w:bCs w:val="0"/>
          <w:i w:val="0"/>
          <w:iCs w:val="0"/>
          <w:sz w:val="24"/>
          <w:szCs w:val="24"/>
        </w:rPr>
        <w:t xml:space="preserve">Сторона Філії Продавця виставляє рахунок Переможцю торгів на сплату всієї суми за договором. Переможець публічних торгів здійснює оплату на умовах </w:t>
      </w:r>
      <w:r w:rsidRPr="00680C9E">
        <w:rPr>
          <w:rStyle w:val="30"/>
          <w:rFonts w:ascii="Times New Roman" w:eastAsia="Arial Unicode MS" w:hAnsi="Times New Roman" w:cs="Times New Roman"/>
          <w:bCs w:val="0"/>
          <w:i w:val="0"/>
          <w:iCs w:val="0"/>
          <w:sz w:val="24"/>
          <w:szCs w:val="24"/>
        </w:rPr>
        <w:t>100% попередньої оплати протягом</w:t>
      </w:r>
      <w:r w:rsidR="00680C9E" w:rsidRPr="00680C9E">
        <w:rPr>
          <w:rStyle w:val="30"/>
          <w:rFonts w:eastAsia="Arial Unicode MS"/>
          <w:bCs w:val="0"/>
          <w:i w:val="0"/>
          <w:iCs w:val="0"/>
          <w:sz w:val="24"/>
          <w:szCs w:val="24"/>
        </w:rPr>
        <w:t xml:space="preserve"> 5 (п’яти) банківських днів </w:t>
      </w:r>
      <w:r w:rsidR="006B1F39" w:rsidRPr="00680C9E">
        <w:rPr>
          <w:rStyle w:val="30"/>
          <w:rFonts w:eastAsia="Arial Unicode MS"/>
          <w:bCs w:val="0"/>
          <w:i w:val="0"/>
          <w:iCs w:val="0"/>
          <w:sz w:val="24"/>
          <w:szCs w:val="24"/>
        </w:rPr>
        <w:t>з дати рахунку.</w:t>
      </w:r>
    </w:p>
    <w:p w:rsidR="006B1F39" w:rsidRPr="00680C9E" w:rsidRDefault="006B1F39" w:rsidP="006B1F39">
      <w:pPr>
        <w:pStyle w:val="40"/>
        <w:shd w:val="clear" w:color="auto" w:fill="auto"/>
      </w:pPr>
    </w:p>
    <w:p w:rsidR="00127B28" w:rsidRPr="006B1F39" w:rsidRDefault="00127B28" w:rsidP="00127B28">
      <w:pPr>
        <w:spacing w:after="120"/>
        <w:ind w:right="180" w:firstLine="740"/>
        <w:rPr>
          <w:rFonts w:ascii="Times New Roman" w:hAnsi="Times New Roman" w:cs="Times New Roman"/>
          <w:lang w:val="ru-RU"/>
        </w:rPr>
      </w:pPr>
    </w:p>
    <w:sectPr w:rsidR="00127B28" w:rsidRPr="006B1F39" w:rsidSect="00B6355F">
      <w:pgSz w:w="11906" w:h="16838"/>
      <w:pgMar w:top="709" w:right="1416" w:bottom="709" w:left="1418"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4A1"/>
    <w:multiLevelType w:val="hybridMultilevel"/>
    <w:tmpl w:val="4D565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B22BC"/>
    <w:multiLevelType w:val="hybridMultilevel"/>
    <w:tmpl w:val="6F1E5E4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62053771"/>
    <w:multiLevelType w:val="hybridMultilevel"/>
    <w:tmpl w:val="6634413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6E"/>
    <w:rsid w:val="00015239"/>
    <w:rsid w:val="00020D22"/>
    <w:rsid w:val="0004226F"/>
    <w:rsid w:val="00056CEC"/>
    <w:rsid w:val="00127B28"/>
    <w:rsid w:val="00195023"/>
    <w:rsid w:val="001D3615"/>
    <w:rsid w:val="001F6149"/>
    <w:rsid w:val="002D46E1"/>
    <w:rsid w:val="003B71CE"/>
    <w:rsid w:val="003F7490"/>
    <w:rsid w:val="00421EF7"/>
    <w:rsid w:val="0050175F"/>
    <w:rsid w:val="005024B4"/>
    <w:rsid w:val="0051531D"/>
    <w:rsid w:val="0065458F"/>
    <w:rsid w:val="00680C9E"/>
    <w:rsid w:val="006B1F39"/>
    <w:rsid w:val="00760E66"/>
    <w:rsid w:val="00761548"/>
    <w:rsid w:val="00776005"/>
    <w:rsid w:val="007A4889"/>
    <w:rsid w:val="008631D1"/>
    <w:rsid w:val="008C23FE"/>
    <w:rsid w:val="008F1FDE"/>
    <w:rsid w:val="00A90C89"/>
    <w:rsid w:val="00AC09B8"/>
    <w:rsid w:val="00B06E39"/>
    <w:rsid w:val="00B140E4"/>
    <w:rsid w:val="00B6355F"/>
    <w:rsid w:val="00BE467F"/>
    <w:rsid w:val="00CC59CF"/>
    <w:rsid w:val="00CE1D5E"/>
    <w:rsid w:val="00CF1C96"/>
    <w:rsid w:val="00D15AEE"/>
    <w:rsid w:val="00D745B9"/>
    <w:rsid w:val="00DF7793"/>
    <w:rsid w:val="00E8407C"/>
    <w:rsid w:val="00F8673A"/>
    <w:rsid w:val="00FD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ABBC3-6E37-4C56-A8DC-2AF4C5C2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546E"/>
    <w:pPr>
      <w:widowControl w:val="0"/>
      <w:ind w:left="0"/>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Exact">
    <w:name w:val="Основной текст (9) Exact"/>
    <w:basedOn w:val="a0"/>
    <w:rsid w:val="00FD546E"/>
    <w:rPr>
      <w:rFonts w:ascii="Tahoma" w:eastAsia="Tahoma" w:hAnsi="Tahoma" w:cs="Tahoma"/>
      <w:b/>
      <w:bCs/>
      <w:i w:val="0"/>
      <w:iCs w:val="0"/>
      <w:smallCaps w:val="0"/>
      <w:strike w:val="0"/>
      <w:sz w:val="17"/>
      <w:szCs w:val="17"/>
      <w:u w:val="none"/>
      <w:lang w:val="en-US" w:eastAsia="en-US" w:bidi="en-US"/>
    </w:rPr>
  </w:style>
  <w:style w:type="character" w:customStyle="1" w:styleId="9TimesNewRoman105ptExact">
    <w:name w:val="Основной текст (9) + Times New Roman;10;5 pt;Не полужирный Exact"/>
    <w:basedOn w:val="9"/>
    <w:rsid w:val="00FD546E"/>
    <w:rPr>
      <w:rFonts w:ascii="Times New Roman" w:eastAsia="Times New Roman" w:hAnsi="Times New Roman" w:cs="Times New Roman"/>
      <w:b/>
      <w:bCs/>
      <w:sz w:val="21"/>
      <w:szCs w:val="21"/>
      <w:shd w:val="clear" w:color="auto" w:fill="FFFFFF"/>
      <w:lang w:val="en-US" w:eastAsia="en-US" w:bidi="en-US"/>
    </w:rPr>
  </w:style>
  <w:style w:type="character" w:customStyle="1" w:styleId="2Exact">
    <w:name w:val="Подпись к картинке (2) Exact"/>
    <w:basedOn w:val="a0"/>
    <w:link w:val="2"/>
    <w:rsid w:val="00FD546E"/>
    <w:rPr>
      <w:rFonts w:ascii="Tahoma" w:eastAsia="Tahoma" w:hAnsi="Tahoma" w:cs="Tahoma"/>
      <w:b/>
      <w:bCs/>
      <w:spacing w:val="40"/>
      <w:sz w:val="28"/>
      <w:szCs w:val="28"/>
      <w:shd w:val="clear" w:color="auto" w:fill="FFFFFF"/>
      <w:lang w:val="en-US" w:bidi="en-US"/>
    </w:rPr>
  </w:style>
  <w:style w:type="character" w:customStyle="1" w:styleId="Exact">
    <w:name w:val="Подпись к картинке Exact"/>
    <w:basedOn w:val="a0"/>
    <w:link w:val="a3"/>
    <w:rsid w:val="00FD546E"/>
    <w:rPr>
      <w:rFonts w:ascii="Times New Roman" w:eastAsia="Times New Roman" w:hAnsi="Times New Roman" w:cs="Times New Roman"/>
      <w:b/>
      <w:bCs/>
      <w:sz w:val="17"/>
      <w:szCs w:val="17"/>
      <w:shd w:val="clear" w:color="auto" w:fill="FFFFFF"/>
      <w:lang w:eastAsia="ru-RU" w:bidi="ru-RU"/>
    </w:rPr>
  </w:style>
  <w:style w:type="character" w:customStyle="1" w:styleId="3Exact">
    <w:name w:val="Подпись к картинке (3) Exact"/>
    <w:basedOn w:val="a0"/>
    <w:link w:val="3"/>
    <w:rsid w:val="00FD546E"/>
    <w:rPr>
      <w:rFonts w:ascii="Times New Roman" w:eastAsia="Times New Roman" w:hAnsi="Times New Roman" w:cs="Times New Roman"/>
      <w:sz w:val="15"/>
      <w:szCs w:val="15"/>
      <w:shd w:val="clear" w:color="auto" w:fill="FFFFFF"/>
      <w:lang w:val="en-US" w:bidi="en-US"/>
    </w:rPr>
  </w:style>
  <w:style w:type="character" w:customStyle="1" w:styleId="20">
    <w:name w:val="Основной текст (2)_"/>
    <w:basedOn w:val="a0"/>
    <w:rsid w:val="00FD546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rsid w:val="00FD546E"/>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FD546E"/>
    <w:rPr>
      <w:rFonts w:ascii="Times New Roman" w:eastAsia="Times New Roman" w:hAnsi="Times New Roman" w:cs="Times New Roman"/>
      <w:sz w:val="20"/>
      <w:szCs w:val="20"/>
      <w:shd w:val="clear" w:color="auto" w:fill="FFFFFF"/>
    </w:rPr>
  </w:style>
  <w:style w:type="character" w:customStyle="1" w:styleId="7">
    <w:name w:val="Основной текст (7) + Полужирный"/>
    <w:basedOn w:val="a0"/>
    <w:rsid w:val="00FD546E"/>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9">
    <w:name w:val="Основной текст (9)_"/>
    <w:basedOn w:val="a0"/>
    <w:link w:val="90"/>
    <w:rsid w:val="00FD546E"/>
    <w:rPr>
      <w:rFonts w:ascii="Tahoma" w:eastAsia="Tahoma" w:hAnsi="Tahoma" w:cs="Tahoma"/>
      <w:b/>
      <w:bCs/>
      <w:sz w:val="17"/>
      <w:szCs w:val="17"/>
      <w:shd w:val="clear" w:color="auto" w:fill="FFFFFF"/>
    </w:rPr>
  </w:style>
  <w:style w:type="character" w:customStyle="1" w:styleId="10">
    <w:name w:val="Основной текст (10)_"/>
    <w:basedOn w:val="a0"/>
    <w:link w:val="100"/>
    <w:rsid w:val="00FD546E"/>
    <w:rPr>
      <w:rFonts w:ascii="Times New Roman" w:eastAsia="Times New Roman" w:hAnsi="Times New Roman" w:cs="Times New Roman"/>
      <w:b/>
      <w:bCs/>
      <w:sz w:val="17"/>
      <w:szCs w:val="17"/>
      <w:shd w:val="clear" w:color="auto" w:fill="FFFFFF"/>
      <w:lang w:val="en-US" w:bidi="en-US"/>
    </w:rPr>
  </w:style>
  <w:style w:type="character" w:customStyle="1" w:styleId="101">
    <w:name w:val="Основной текст (10) + Не полужирный"/>
    <w:basedOn w:val="10"/>
    <w:rsid w:val="00FD546E"/>
    <w:rPr>
      <w:rFonts w:ascii="Times New Roman" w:eastAsia="Times New Roman" w:hAnsi="Times New Roman" w:cs="Times New Roman"/>
      <w:b/>
      <w:bCs/>
      <w:color w:val="000000"/>
      <w:spacing w:val="0"/>
      <w:w w:val="100"/>
      <w:position w:val="0"/>
      <w:sz w:val="17"/>
      <w:szCs w:val="17"/>
      <w:shd w:val="clear" w:color="auto" w:fill="FFFFFF"/>
      <w:lang w:val="en-US" w:bidi="en-US"/>
    </w:rPr>
  </w:style>
  <w:style w:type="character" w:customStyle="1" w:styleId="22">
    <w:name w:val="Заголовок №2"/>
    <w:basedOn w:val="21"/>
    <w:rsid w:val="00FD546E"/>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11">
    <w:name w:val="Основной текст (11)_"/>
    <w:basedOn w:val="a0"/>
    <w:rsid w:val="00FD546E"/>
    <w:rPr>
      <w:rFonts w:ascii="Calibri" w:eastAsia="Calibri" w:hAnsi="Calibri" w:cs="Calibri"/>
      <w:b w:val="0"/>
      <w:bCs w:val="0"/>
      <w:i/>
      <w:iCs/>
      <w:smallCaps w:val="0"/>
      <w:strike w:val="0"/>
      <w:sz w:val="22"/>
      <w:szCs w:val="22"/>
      <w:u w:val="none"/>
    </w:rPr>
  </w:style>
  <w:style w:type="character" w:customStyle="1" w:styleId="110">
    <w:name w:val="Основной текст (11)"/>
    <w:basedOn w:val="11"/>
    <w:rsid w:val="00FD546E"/>
    <w:rPr>
      <w:rFonts w:ascii="Calibri" w:eastAsia="Calibri" w:hAnsi="Calibri" w:cs="Calibri"/>
      <w:b w:val="0"/>
      <w:bCs w:val="0"/>
      <w:i/>
      <w:iCs/>
      <w:smallCaps w:val="0"/>
      <w:strike w:val="0"/>
      <w:color w:val="000000"/>
      <w:spacing w:val="0"/>
      <w:w w:val="100"/>
      <w:position w:val="0"/>
      <w:sz w:val="22"/>
      <w:szCs w:val="22"/>
      <w:u w:val="single"/>
      <w:lang w:val="uk-UA" w:eastAsia="uk-UA" w:bidi="uk-UA"/>
    </w:rPr>
  </w:style>
  <w:style w:type="character" w:customStyle="1" w:styleId="285pt">
    <w:name w:val="Основной текст (2) + 8;5 pt;Полужирный;Малые прописные"/>
    <w:basedOn w:val="20"/>
    <w:rsid w:val="00FD546E"/>
    <w:rPr>
      <w:rFonts w:ascii="Times New Roman" w:eastAsia="Times New Roman" w:hAnsi="Times New Roman" w:cs="Times New Roman"/>
      <w:b/>
      <w:bCs/>
      <w:i w:val="0"/>
      <w:iCs w:val="0"/>
      <w:smallCaps/>
      <w:strike w:val="0"/>
      <w:color w:val="000000"/>
      <w:spacing w:val="0"/>
      <w:w w:val="100"/>
      <w:position w:val="0"/>
      <w:sz w:val="17"/>
      <w:szCs w:val="17"/>
      <w:u w:val="none"/>
      <w:lang w:val="uk-UA" w:eastAsia="uk-UA" w:bidi="uk-UA"/>
    </w:rPr>
  </w:style>
  <w:style w:type="character" w:customStyle="1" w:styleId="2105pt">
    <w:name w:val="Основной текст (2) + 10;5 pt"/>
    <w:basedOn w:val="20"/>
    <w:rsid w:val="00FD54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Tahoma85pt">
    <w:name w:val="Основной текст (2) + Tahoma;8;5 pt;Полужирный"/>
    <w:basedOn w:val="20"/>
    <w:rsid w:val="00FD546E"/>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a4">
    <w:name w:val="Подпись к таблице_"/>
    <w:basedOn w:val="a0"/>
    <w:link w:val="a5"/>
    <w:rsid w:val="00FD546E"/>
    <w:rPr>
      <w:rFonts w:ascii="Calibri" w:eastAsia="Calibri" w:hAnsi="Calibri" w:cs="Calibri"/>
      <w:b/>
      <w:bCs/>
      <w:i/>
      <w:iCs/>
      <w:shd w:val="clear" w:color="auto" w:fill="FFFFFF"/>
    </w:rPr>
  </w:style>
  <w:style w:type="character" w:customStyle="1" w:styleId="23">
    <w:name w:val="Основной текст (2)"/>
    <w:basedOn w:val="20"/>
    <w:rsid w:val="00FD546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paragraph" w:customStyle="1" w:styleId="90">
    <w:name w:val="Основной текст (9)"/>
    <w:basedOn w:val="a"/>
    <w:link w:val="9"/>
    <w:rsid w:val="00FD546E"/>
    <w:pPr>
      <w:shd w:val="clear" w:color="auto" w:fill="FFFFFF"/>
      <w:spacing w:after="60" w:line="220" w:lineRule="exact"/>
    </w:pPr>
    <w:rPr>
      <w:rFonts w:ascii="Tahoma" w:eastAsia="Tahoma" w:hAnsi="Tahoma" w:cs="Tahoma"/>
      <w:b/>
      <w:bCs/>
      <w:color w:val="auto"/>
      <w:sz w:val="17"/>
      <w:szCs w:val="17"/>
      <w:lang w:val="ru-RU" w:eastAsia="en-US" w:bidi="ar-SA"/>
    </w:rPr>
  </w:style>
  <w:style w:type="paragraph" w:customStyle="1" w:styleId="2">
    <w:name w:val="Подпись к картинке (2)"/>
    <w:basedOn w:val="a"/>
    <w:link w:val="2Exact"/>
    <w:rsid w:val="00FD546E"/>
    <w:pPr>
      <w:shd w:val="clear" w:color="auto" w:fill="FFFFFF"/>
      <w:spacing w:after="60" w:line="0" w:lineRule="atLeast"/>
    </w:pPr>
    <w:rPr>
      <w:rFonts w:ascii="Tahoma" w:eastAsia="Tahoma" w:hAnsi="Tahoma" w:cs="Tahoma"/>
      <w:b/>
      <w:bCs/>
      <w:color w:val="auto"/>
      <w:spacing w:val="40"/>
      <w:sz w:val="28"/>
      <w:szCs w:val="28"/>
      <w:lang w:val="en-US" w:eastAsia="en-US" w:bidi="en-US"/>
    </w:rPr>
  </w:style>
  <w:style w:type="paragraph" w:customStyle="1" w:styleId="a3">
    <w:name w:val="Подпись к картинке"/>
    <w:basedOn w:val="a"/>
    <w:link w:val="Exact"/>
    <w:rsid w:val="00FD546E"/>
    <w:pPr>
      <w:shd w:val="clear" w:color="auto" w:fill="FFFFFF"/>
      <w:spacing w:before="60" w:line="0" w:lineRule="atLeast"/>
    </w:pPr>
    <w:rPr>
      <w:rFonts w:ascii="Times New Roman" w:eastAsia="Times New Roman" w:hAnsi="Times New Roman" w:cs="Times New Roman"/>
      <w:b/>
      <w:bCs/>
      <w:color w:val="auto"/>
      <w:sz w:val="17"/>
      <w:szCs w:val="17"/>
      <w:lang w:val="ru-RU" w:eastAsia="ru-RU" w:bidi="ru-RU"/>
    </w:rPr>
  </w:style>
  <w:style w:type="paragraph" w:customStyle="1" w:styleId="3">
    <w:name w:val="Подпись к картинке (3)"/>
    <w:basedOn w:val="a"/>
    <w:link w:val="3Exact"/>
    <w:rsid w:val="00FD546E"/>
    <w:pPr>
      <w:shd w:val="clear" w:color="auto" w:fill="FFFFFF"/>
      <w:spacing w:before="60" w:line="0" w:lineRule="atLeast"/>
    </w:pPr>
    <w:rPr>
      <w:rFonts w:ascii="Times New Roman" w:eastAsia="Times New Roman" w:hAnsi="Times New Roman" w:cs="Times New Roman"/>
      <w:color w:val="auto"/>
      <w:sz w:val="15"/>
      <w:szCs w:val="15"/>
      <w:lang w:val="en-US" w:eastAsia="en-US" w:bidi="en-US"/>
    </w:rPr>
  </w:style>
  <w:style w:type="paragraph" w:customStyle="1" w:styleId="60">
    <w:name w:val="Основной текст (6)"/>
    <w:basedOn w:val="a"/>
    <w:link w:val="6"/>
    <w:rsid w:val="00FD546E"/>
    <w:pPr>
      <w:shd w:val="clear" w:color="auto" w:fill="FFFFFF"/>
      <w:spacing w:line="0" w:lineRule="atLeast"/>
      <w:jc w:val="both"/>
    </w:pPr>
    <w:rPr>
      <w:rFonts w:ascii="Times New Roman" w:eastAsia="Times New Roman" w:hAnsi="Times New Roman" w:cs="Times New Roman"/>
      <w:color w:val="auto"/>
      <w:sz w:val="20"/>
      <w:szCs w:val="20"/>
      <w:lang w:val="ru-RU" w:eastAsia="en-US" w:bidi="ar-SA"/>
    </w:rPr>
  </w:style>
  <w:style w:type="paragraph" w:customStyle="1" w:styleId="100">
    <w:name w:val="Основной текст (10)"/>
    <w:basedOn w:val="a"/>
    <w:link w:val="10"/>
    <w:rsid w:val="00FD546E"/>
    <w:pPr>
      <w:shd w:val="clear" w:color="auto" w:fill="FFFFFF"/>
      <w:spacing w:before="60" w:line="194" w:lineRule="exact"/>
      <w:jc w:val="both"/>
    </w:pPr>
    <w:rPr>
      <w:rFonts w:ascii="Times New Roman" w:eastAsia="Times New Roman" w:hAnsi="Times New Roman" w:cs="Times New Roman"/>
      <w:b/>
      <w:bCs/>
      <w:color w:val="auto"/>
      <w:sz w:val="17"/>
      <w:szCs w:val="17"/>
      <w:lang w:val="en-US" w:eastAsia="en-US" w:bidi="en-US"/>
    </w:rPr>
  </w:style>
  <w:style w:type="paragraph" w:customStyle="1" w:styleId="a5">
    <w:name w:val="Подпись к таблице"/>
    <w:basedOn w:val="a"/>
    <w:link w:val="a4"/>
    <w:rsid w:val="00FD546E"/>
    <w:pPr>
      <w:shd w:val="clear" w:color="auto" w:fill="FFFFFF"/>
      <w:spacing w:line="0" w:lineRule="atLeast"/>
    </w:pPr>
    <w:rPr>
      <w:rFonts w:ascii="Calibri" w:eastAsia="Calibri" w:hAnsi="Calibri" w:cs="Calibri"/>
      <w:b/>
      <w:bCs/>
      <w:i/>
      <w:iCs/>
      <w:color w:val="auto"/>
      <w:sz w:val="22"/>
      <w:szCs w:val="22"/>
      <w:lang w:val="ru-RU" w:eastAsia="en-US" w:bidi="ar-SA"/>
    </w:rPr>
  </w:style>
  <w:style w:type="character" w:customStyle="1" w:styleId="3TimesNewRoman115pt">
    <w:name w:val="Основной текст (3) + Times New Roman;11;5 pt"/>
    <w:basedOn w:val="a0"/>
    <w:rsid w:val="00127B28"/>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3TimesNewRoman115pt0">
    <w:name w:val="Основной текст (3) + Times New Roman;11;5 pt;Не полужирный;Не курсив"/>
    <w:basedOn w:val="a0"/>
    <w:rsid w:val="00127B28"/>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30">
    <w:name w:val="Основной текст (3)"/>
    <w:basedOn w:val="a0"/>
    <w:rsid w:val="00127B28"/>
    <w:rPr>
      <w:rFonts w:ascii="Calibri" w:eastAsia="Calibri" w:hAnsi="Calibri" w:cs="Calibri"/>
      <w:b/>
      <w:bCs/>
      <w:i/>
      <w:iCs/>
      <w:smallCaps w:val="0"/>
      <w:strike w:val="0"/>
      <w:color w:val="000000"/>
      <w:spacing w:val="0"/>
      <w:w w:val="100"/>
      <w:position w:val="0"/>
      <w:sz w:val="22"/>
      <w:szCs w:val="22"/>
      <w:u w:val="single"/>
      <w:lang w:val="uk-UA" w:eastAsia="uk-UA" w:bidi="uk-UA"/>
    </w:rPr>
  </w:style>
  <w:style w:type="paragraph" w:styleId="a6">
    <w:name w:val="List Paragraph"/>
    <w:basedOn w:val="a"/>
    <w:uiPriority w:val="34"/>
    <w:qFormat/>
    <w:rsid w:val="00127B28"/>
    <w:pPr>
      <w:ind w:left="720"/>
      <w:contextualSpacing/>
    </w:pPr>
  </w:style>
  <w:style w:type="paragraph" w:styleId="a7">
    <w:name w:val="Balloon Text"/>
    <w:basedOn w:val="a"/>
    <w:link w:val="a8"/>
    <w:uiPriority w:val="99"/>
    <w:semiHidden/>
    <w:unhideWhenUsed/>
    <w:rsid w:val="0065458F"/>
    <w:rPr>
      <w:rFonts w:ascii="Segoe UI" w:hAnsi="Segoe UI" w:cs="Segoe UI"/>
      <w:sz w:val="18"/>
      <w:szCs w:val="18"/>
    </w:rPr>
  </w:style>
  <w:style w:type="character" w:customStyle="1" w:styleId="a8">
    <w:name w:val="Текст выноски Знак"/>
    <w:basedOn w:val="a0"/>
    <w:link w:val="a7"/>
    <w:uiPriority w:val="99"/>
    <w:semiHidden/>
    <w:rsid w:val="0065458F"/>
    <w:rPr>
      <w:rFonts w:ascii="Segoe UI" w:eastAsia="Arial Unicode MS" w:hAnsi="Segoe UI" w:cs="Segoe UI"/>
      <w:color w:val="000000"/>
      <w:sz w:val="18"/>
      <w:szCs w:val="18"/>
      <w:lang w:val="uk-UA" w:eastAsia="uk-UA" w:bidi="uk-UA"/>
    </w:rPr>
  </w:style>
  <w:style w:type="character" w:customStyle="1" w:styleId="31">
    <w:name w:val="Основной текст (3)_"/>
    <w:basedOn w:val="a0"/>
    <w:rsid w:val="006B1F39"/>
    <w:rPr>
      <w:rFonts w:ascii="Calibri" w:eastAsia="Calibri" w:hAnsi="Calibri" w:cs="Calibri"/>
      <w:b/>
      <w:bCs/>
      <w:i/>
      <w:iCs/>
      <w:smallCaps w:val="0"/>
      <w:strike w:val="0"/>
      <w:sz w:val="22"/>
      <w:szCs w:val="22"/>
      <w:u w:val="none"/>
    </w:rPr>
  </w:style>
  <w:style w:type="character" w:customStyle="1" w:styleId="4">
    <w:name w:val="Основной текст (4)_"/>
    <w:basedOn w:val="a0"/>
    <w:link w:val="40"/>
    <w:rsid w:val="006B1F39"/>
    <w:rPr>
      <w:rFonts w:ascii="Calibri" w:eastAsia="Calibri" w:hAnsi="Calibri" w:cs="Calibri"/>
      <w:b/>
      <w:bCs/>
      <w:shd w:val="clear" w:color="auto" w:fill="FFFFFF"/>
    </w:rPr>
  </w:style>
  <w:style w:type="paragraph" w:customStyle="1" w:styleId="40">
    <w:name w:val="Основной текст (4)"/>
    <w:basedOn w:val="a"/>
    <w:link w:val="4"/>
    <w:rsid w:val="006B1F39"/>
    <w:pPr>
      <w:shd w:val="clear" w:color="auto" w:fill="FFFFFF"/>
      <w:spacing w:line="292" w:lineRule="exact"/>
      <w:ind w:firstLine="780"/>
      <w:jc w:val="both"/>
    </w:pPr>
    <w:rPr>
      <w:rFonts w:ascii="Calibri" w:eastAsia="Calibri" w:hAnsi="Calibri" w:cs="Calibri"/>
      <w:b/>
      <w:bCs/>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Олька Марковка</cp:lastModifiedBy>
  <cp:revision>5</cp:revision>
  <cp:lastPrinted>2019-10-04T06:42:00Z</cp:lastPrinted>
  <dcterms:created xsi:type="dcterms:W3CDTF">2019-10-24T06:34:00Z</dcterms:created>
  <dcterms:modified xsi:type="dcterms:W3CDTF">2019-11-05T08:34:00Z</dcterms:modified>
</cp:coreProperties>
</file>