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2D" w:rsidRDefault="00CA242D" w:rsidP="0014729D">
      <w:pPr>
        <w:jc w:val="center"/>
        <w:rPr>
          <w:b/>
          <w:sz w:val="28"/>
        </w:rPr>
      </w:pPr>
      <w:r>
        <w:rPr>
          <w:b/>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9pt;margin-top:41.5pt;width:179.35pt;height:58.4pt;z-index:251658240;mso-position-horizontal-relative:page;mso-position-vertical-relative:page">
            <v:imagedata r:id="rId5" o:title=""/>
            <w10:wrap anchorx="page" anchory="page"/>
          </v:shape>
          <o:OLEObject Type="Embed" ProgID="Photoshop.Image.8" ShapeID="_x0000_s1026" DrawAspect="Content" ObjectID="_1679829965" r:id="rId6">
            <o:FieldCodes>\s</o:FieldCodes>
          </o:OLEObject>
        </w:object>
      </w:r>
    </w:p>
    <w:p w:rsidR="00CA242D" w:rsidRDefault="00CA242D" w:rsidP="0014729D">
      <w:pPr>
        <w:jc w:val="center"/>
        <w:rPr>
          <w:b/>
          <w:sz w:val="28"/>
        </w:rPr>
      </w:pPr>
    </w:p>
    <w:p w:rsidR="00F5132F" w:rsidRPr="00CA242D" w:rsidRDefault="00F5132F" w:rsidP="0014729D">
      <w:pPr>
        <w:jc w:val="center"/>
        <w:rPr>
          <w:rFonts w:ascii="Arial" w:hAnsi="Arial" w:cs="Arial"/>
          <w:b/>
          <w:sz w:val="28"/>
          <w:lang w:val="uk-UA"/>
        </w:rPr>
      </w:pPr>
      <w:proofErr w:type="spellStart"/>
      <w:r w:rsidRPr="00CA242D">
        <w:rPr>
          <w:rFonts w:ascii="Arial" w:hAnsi="Arial" w:cs="Arial"/>
          <w:b/>
          <w:sz w:val="28"/>
        </w:rPr>
        <w:t>Вимоги</w:t>
      </w:r>
      <w:proofErr w:type="spellEnd"/>
      <w:r w:rsidRPr="00CA242D">
        <w:rPr>
          <w:rFonts w:ascii="Arial" w:hAnsi="Arial" w:cs="Arial"/>
          <w:b/>
          <w:sz w:val="28"/>
        </w:rPr>
        <w:t xml:space="preserve"> до </w:t>
      </w:r>
      <w:proofErr w:type="spellStart"/>
      <w:r w:rsidRPr="00CA242D">
        <w:rPr>
          <w:rFonts w:ascii="Arial" w:hAnsi="Arial" w:cs="Arial"/>
          <w:b/>
          <w:sz w:val="28"/>
        </w:rPr>
        <w:t>учасни</w:t>
      </w:r>
      <w:r w:rsidRPr="00CA242D">
        <w:rPr>
          <w:rFonts w:ascii="Arial" w:hAnsi="Arial" w:cs="Arial"/>
          <w:b/>
          <w:sz w:val="28"/>
          <w:lang w:val="uk-UA"/>
        </w:rPr>
        <w:t>ків</w:t>
      </w:r>
      <w:proofErr w:type="spellEnd"/>
    </w:p>
    <w:p w:rsidR="00F5132F" w:rsidRPr="00CA242D" w:rsidRDefault="00F5132F">
      <w:pPr>
        <w:rPr>
          <w:rFonts w:ascii="Arial" w:hAnsi="Arial" w:cs="Arial"/>
          <w:b/>
          <w:lang w:val="uk-UA"/>
        </w:rPr>
      </w:pPr>
      <w:r w:rsidRPr="00CA242D">
        <w:rPr>
          <w:rFonts w:ascii="Arial" w:hAnsi="Arial" w:cs="Arial"/>
          <w:b/>
          <w:lang w:val="uk-UA"/>
        </w:rPr>
        <w:t xml:space="preserve">Компанія повинна мати ліцензії на надання послуг з факторингової діяльності та надання коштів у позику, в тому числі </w:t>
      </w:r>
      <w:r w:rsidR="0014729D" w:rsidRPr="00CA242D">
        <w:rPr>
          <w:rFonts w:ascii="Arial" w:hAnsi="Arial" w:cs="Arial"/>
          <w:b/>
          <w:lang w:val="uk-UA"/>
        </w:rPr>
        <w:t xml:space="preserve">і на умовах фінансового кредиту. </w:t>
      </w:r>
      <w:r w:rsidRPr="00CA242D">
        <w:rPr>
          <w:rFonts w:ascii="Arial" w:hAnsi="Arial" w:cs="Arial"/>
          <w:b/>
          <w:lang w:val="uk-UA"/>
        </w:rPr>
        <w:t xml:space="preserve">   </w:t>
      </w:r>
    </w:p>
    <w:p w:rsidR="0014729D" w:rsidRPr="00CA242D" w:rsidRDefault="00D9056A">
      <w:pPr>
        <w:rPr>
          <w:rFonts w:ascii="Arial" w:hAnsi="Arial" w:cs="Arial"/>
          <w:b/>
        </w:rPr>
      </w:pPr>
      <w:r w:rsidRPr="00CA242D">
        <w:rPr>
          <w:rFonts w:ascii="Arial" w:hAnsi="Arial" w:cs="Arial"/>
          <w:b/>
          <w:lang w:val="uk-UA"/>
        </w:rPr>
        <w:t>У компанії в</w:t>
      </w:r>
      <w:r w:rsidR="0014729D" w:rsidRPr="00CA242D">
        <w:rPr>
          <w:rFonts w:ascii="Arial" w:hAnsi="Arial" w:cs="Arial"/>
          <w:b/>
          <w:lang w:val="uk-UA"/>
        </w:rPr>
        <w:t>ідсутні негативні висновків по завершенню процедури вивчення контрагентів</w:t>
      </w:r>
      <w:r w:rsidR="00FA3D82" w:rsidRPr="00CA242D">
        <w:rPr>
          <w:rFonts w:ascii="Arial" w:hAnsi="Arial" w:cs="Arial"/>
          <w:b/>
          <w:lang w:val="uk-UA"/>
        </w:rPr>
        <w:t xml:space="preserve">. За наявності негативних висновків АТ «Альфа-Банк» залишає за собою право дискваліфікувати </w:t>
      </w:r>
      <w:r w:rsidR="0062679A">
        <w:rPr>
          <w:rFonts w:ascii="Arial" w:hAnsi="Arial" w:cs="Arial"/>
          <w:b/>
          <w:lang w:val="uk-UA"/>
        </w:rPr>
        <w:t>компанію - переможця торгів</w:t>
      </w:r>
      <w:r w:rsidRPr="00CA242D">
        <w:rPr>
          <w:rFonts w:ascii="Arial" w:hAnsi="Arial" w:cs="Arial"/>
          <w:b/>
          <w:lang w:val="uk-UA"/>
        </w:rPr>
        <w:t xml:space="preserve">. </w:t>
      </w:r>
      <w:r w:rsidR="006C2686" w:rsidRPr="00CA242D">
        <w:rPr>
          <w:rFonts w:ascii="Arial" w:hAnsi="Arial" w:cs="Arial"/>
          <w:b/>
          <w:lang w:val="uk-UA"/>
        </w:rPr>
        <w:t xml:space="preserve">Дискваліфікація відбувається за наявності </w:t>
      </w:r>
      <w:r w:rsidR="00F56416" w:rsidRPr="00CA242D">
        <w:rPr>
          <w:rFonts w:ascii="Arial" w:hAnsi="Arial" w:cs="Arial"/>
          <w:b/>
          <w:lang w:val="uk-UA"/>
        </w:rPr>
        <w:t xml:space="preserve">відповідного </w:t>
      </w:r>
      <w:r w:rsidR="002A7490" w:rsidRPr="00CA242D">
        <w:rPr>
          <w:rFonts w:ascii="Arial" w:hAnsi="Arial" w:cs="Arial"/>
          <w:b/>
          <w:lang w:val="uk-UA"/>
        </w:rPr>
        <w:t xml:space="preserve">Рішення </w:t>
      </w:r>
      <w:r w:rsidR="006C2686" w:rsidRPr="00CA242D">
        <w:rPr>
          <w:rFonts w:ascii="Arial" w:hAnsi="Arial" w:cs="Arial"/>
          <w:b/>
          <w:lang w:val="uk-UA"/>
        </w:rPr>
        <w:t xml:space="preserve">від Директора Департаменту </w:t>
      </w:r>
      <w:proofErr w:type="spellStart"/>
      <w:r w:rsidR="006C2686" w:rsidRPr="00CA242D">
        <w:rPr>
          <w:rFonts w:ascii="Arial" w:hAnsi="Arial" w:cs="Arial"/>
          <w:b/>
          <w:lang w:val="uk-UA"/>
        </w:rPr>
        <w:t>беззаставних</w:t>
      </w:r>
      <w:proofErr w:type="spellEnd"/>
      <w:r w:rsidR="006C2686" w:rsidRPr="00CA242D">
        <w:rPr>
          <w:rFonts w:ascii="Arial" w:hAnsi="Arial" w:cs="Arial"/>
          <w:b/>
          <w:lang w:val="uk-UA"/>
        </w:rPr>
        <w:t xml:space="preserve"> кредитів. </w:t>
      </w:r>
      <w:bookmarkStart w:id="0" w:name="_GoBack"/>
      <w:bookmarkEnd w:id="0"/>
    </w:p>
    <w:p w:rsidR="00B76E3E" w:rsidRPr="00CA242D" w:rsidRDefault="00B76E3E" w:rsidP="00FA3D82">
      <w:pPr>
        <w:jc w:val="center"/>
        <w:rPr>
          <w:rFonts w:ascii="Arial" w:hAnsi="Arial" w:cs="Arial"/>
          <w:lang w:val="uk-UA"/>
        </w:rPr>
      </w:pPr>
    </w:p>
    <w:p w:rsidR="00FA3D82" w:rsidRPr="00CA242D" w:rsidRDefault="00FA3D82" w:rsidP="00FA3D82">
      <w:pPr>
        <w:jc w:val="center"/>
        <w:rPr>
          <w:rFonts w:ascii="Arial" w:hAnsi="Arial" w:cs="Arial"/>
          <w:b/>
          <w:sz w:val="24"/>
          <w:lang w:val="uk-UA"/>
        </w:rPr>
      </w:pPr>
      <w:r w:rsidRPr="00CA242D">
        <w:rPr>
          <w:rFonts w:ascii="Arial" w:hAnsi="Arial" w:cs="Arial"/>
          <w:b/>
          <w:sz w:val="24"/>
          <w:lang w:val="uk-UA"/>
        </w:rPr>
        <w:t>Пояснення процедури вивчення контрагентів:</w:t>
      </w:r>
    </w:p>
    <w:p w:rsidR="008C510E" w:rsidRPr="00CA242D" w:rsidRDefault="002A7490">
      <w:pPr>
        <w:rPr>
          <w:rFonts w:ascii="Arial" w:hAnsi="Arial" w:cs="Arial"/>
          <w:lang w:val="uk-UA"/>
        </w:rPr>
      </w:pPr>
      <w:r w:rsidRPr="00CA242D">
        <w:rPr>
          <w:rFonts w:ascii="Arial" w:hAnsi="Arial" w:cs="Arial"/>
          <w:b/>
          <w:lang w:val="uk-UA"/>
        </w:rPr>
        <w:t>Після визначення переможця торгів</w:t>
      </w:r>
      <w:r w:rsidRPr="00CA242D">
        <w:rPr>
          <w:rFonts w:ascii="Arial" w:hAnsi="Arial" w:cs="Arial"/>
          <w:lang w:val="uk-UA"/>
        </w:rPr>
        <w:t xml:space="preserve"> та до</w:t>
      </w:r>
      <w:r w:rsidR="0051531F" w:rsidRPr="00CA242D">
        <w:rPr>
          <w:rFonts w:ascii="Arial" w:hAnsi="Arial" w:cs="Arial"/>
          <w:lang w:val="uk-UA"/>
        </w:rPr>
        <w:t xml:space="preserve"> дати заключення договору про відступлення прав вимоги, Банк </w:t>
      </w:r>
      <w:r w:rsidR="008C510E" w:rsidRPr="00CA242D">
        <w:rPr>
          <w:rFonts w:ascii="Arial" w:hAnsi="Arial" w:cs="Arial"/>
          <w:lang w:val="uk-UA"/>
        </w:rPr>
        <w:t>проводить процеду</w:t>
      </w:r>
      <w:r w:rsidR="00BC7663" w:rsidRPr="00CA242D">
        <w:rPr>
          <w:rFonts w:ascii="Arial" w:hAnsi="Arial" w:cs="Arial"/>
          <w:lang w:val="uk-UA"/>
        </w:rPr>
        <w:t xml:space="preserve">ру вивчення контрагента </w:t>
      </w:r>
      <w:r w:rsidR="00FA3D82" w:rsidRPr="00CA242D">
        <w:rPr>
          <w:rFonts w:ascii="Arial" w:hAnsi="Arial" w:cs="Arial"/>
          <w:lang w:val="uk-UA"/>
        </w:rPr>
        <w:t xml:space="preserve">службами безпеки, </w:t>
      </w:r>
      <w:proofErr w:type="spellStart"/>
      <w:r w:rsidR="00FA3D82" w:rsidRPr="00CA242D">
        <w:rPr>
          <w:rFonts w:ascii="Arial" w:hAnsi="Arial" w:cs="Arial"/>
          <w:lang w:val="uk-UA"/>
        </w:rPr>
        <w:t>компалаєнс</w:t>
      </w:r>
      <w:proofErr w:type="spellEnd"/>
      <w:r w:rsidR="00FA3D82" w:rsidRPr="00CA242D">
        <w:rPr>
          <w:rFonts w:ascii="Arial" w:hAnsi="Arial" w:cs="Arial"/>
          <w:lang w:val="uk-UA"/>
        </w:rPr>
        <w:t xml:space="preserve"> та </w:t>
      </w:r>
      <w:proofErr w:type="spellStart"/>
      <w:r w:rsidR="00FA3D82" w:rsidRPr="00CA242D">
        <w:rPr>
          <w:rFonts w:ascii="Arial" w:hAnsi="Arial" w:cs="Arial"/>
          <w:lang w:val="uk-UA"/>
        </w:rPr>
        <w:t>фінсового</w:t>
      </w:r>
      <w:proofErr w:type="spellEnd"/>
      <w:r w:rsidR="00FA3D82" w:rsidRPr="00CA242D">
        <w:rPr>
          <w:rFonts w:ascii="Arial" w:hAnsi="Arial" w:cs="Arial"/>
          <w:lang w:val="uk-UA"/>
        </w:rPr>
        <w:t xml:space="preserve"> моніторингу</w:t>
      </w:r>
      <w:r w:rsidR="00EE0C6D" w:rsidRPr="00CA242D">
        <w:rPr>
          <w:rFonts w:ascii="Arial" w:hAnsi="Arial" w:cs="Arial"/>
          <w:lang w:val="uk-UA"/>
        </w:rPr>
        <w:t xml:space="preserve"> Банку</w:t>
      </w:r>
      <w:r w:rsidR="00FA3D82" w:rsidRPr="00CA242D">
        <w:rPr>
          <w:rFonts w:ascii="Arial" w:hAnsi="Arial" w:cs="Arial"/>
          <w:lang w:val="uk-UA"/>
        </w:rPr>
        <w:t>:</w:t>
      </w:r>
      <w:r w:rsidR="00BC7663" w:rsidRPr="00CA242D">
        <w:rPr>
          <w:rFonts w:ascii="Arial" w:hAnsi="Arial" w:cs="Arial"/>
          <w:lang w:val="uk-UA"/>
        </w:rPr>
        <w:t xml:space="preserve">  </w:t>
      </w:r>
    </w:p>
    <w:p w:rsidR="00BC7663" w:rsidRPr="00CA242D" w:rsidRDefault="000C37A8" w:rsidP="000C37A8">
      <w:pPr>
        <w:tabs>
          <w:tab w:val="left" w:pos="0"/>
          <w:tab w:val="left" w:pos="284"/>
          <w:tab w:val="left" w:pos="426"/>
        </w:tabs>
        <w:spacing w:after="0" w:line="240" w:lineRule="auto"/>
        <w:jc w:val="both"/>
        <w:rPr>
          <w:rFonts w:ascii="Arial" w:hAnsi="Arial" w:cs="Arial"/>
          <w:lang w:val="uk-UA"/>
        </w:rPr>
      </w:pPr>
      <w:r>
        <w:rPr>
          <w:rFonts w:ascii="Arial" w:hAnsi="Arial" w:cs="Arial"/>
          <w:lang w:val="uk-UA"/>
        </w:rPr>
        <w:tab/>
      </w:r>
      <w:r w:rsidR="00BC7663" w:rsidRPr="00CA242D">
        <w:rPr>
          <w:rFonts w:ascii="Arial" w:hAnsi="Arial" w:cs="Arial"/>
          <w:lang w:val="uk-UA"/>
        </w:rPr>
        <w:t>З метою всебічного вивчення потенційного Контрагента, Банк проводить перевірку його ділової репутації. Під час перевірки ділової репутації Контрагента Банк встановлює наявність або відсутність будь-яких негативних фактів, пов’язаних з діяльністю потенційного Конт</w:t>
      </w:r>
      <w:r w:rsidR="00CA242D">
        <w:rPr>
          <w:rFonts w:ascii="Arial" w:hAnsi="Arial" w:cs="Arial"/>
          <w:lang w:val="uk-UA"/>
        </w:rPr>
        <w:t>рагента та його посадових осіб</w:t>
      </w:r>
      <w:r w:rsidR="00BC7663" w:rsidRPr="00CA242D">
        <w:rPr>
          <w:rFonts w:ascii="Arial" w:hAnsi="Arial" w:cs="Arial"/>
          <w:lang w:val="uk-UA"/>
        </w:rPr>
        <w:t xml:space="preserve">, аналізує репутацію Контрагента через засоби масової інформації, в тому числі перевіряє на наявність </w:t>
      </w:r>
      <w:proofErr w:type="spellStart"/>
      <w:r w:rsidR="00BC7663" w:rsidRPr="00CA242D">
        <w:rPr>
          <w:rFonts w:ascii="Arial" w:hAnsi="Arial" w:cs="Arial"/>
          <w:lang w:val="uk-UA"/>
        </w:rPr>
        <w:t>санкційної</w:t>
      </w:r>
      <w:proofErr w:type="spellEnd"/>
      <w:r w:rsidR="00BC7663" w:rsidRPr="00CA242D">
        <w:rPr>
          <w:rFonts w:ascii="Arial" w:hAnsi="Arial" w:cs="Arial"/>
          <w:lang w:val="uk-UA"/>
        </w:rPr>
        <w:t xml:space="preserve"> складової. </w:t>
      </w:r>
    </w:p>
    <w:p w:rsidR="00BC7663" w:rsidRPr="00CA242D" w:rsidRDefault="000C37A8" w:rsidP="000C37A8">
      <w:pPr>
        <w:tabs>
          <w:tab w:val="left" w:pos="0"/>
          <w:tab w:val="left" w:pos="284"/>
          <w:tab w:val="left" w:pos="426"/>
        </w:tabs>
        <w:spacing w:after="0" w:line="240" w:lineRule="auto"/>
        <w:jc w:val="both"/>
        <w:rPr>
          <w:rFonts w:ascii="Arial" w:hAnsi="Arial" w:cs="Arial"/>
          <w:lang w:val="uk-UA"/>
        </w:rPr>
      </w:pPr>
      <w:r>
        <w:rPr>
          <w:rFonts w:ascii="Arial" w:hAnsi="Arial" w:cs="Arial"/>
          <w:lang w:val="uk-UA"/>
        </w:rPr>
        <w:tab/>
      </w:r>
      <w:r w:rsidR="00BC7663" w:rsidRPr="00CA242D">
        <w:rPr>
          <w:rFonts w:ascii="Arial" w:hAnsi="Arial" w:cs="Arial"/>
          <w:lang w:val="uk-UA"/>
        </w:rPr>
        <w:t>Служба безпеки здійснює перевірку на наявність/відсутність негативної інформації (перевірка репутації) та, в обов’язковому порядку, перевіряє Контрагента на наявність простроченої заборгованості за кредитом та/або процентами в Банку.</w:t>
      </w:r>
    </w:p>
    <w:p w:rsidR="00BC7663" w:rsidRPr="00CA242D" w:rsidRDefault="000C37A8" w:rsidP="000C37A8">
      <w:pPr>
        <w:tabs>
          <w:tab w:val="left" w:pos="0"/>
          <w:tab w:val="left" w:pos="284"/>
          <w:tab w:val="left" w:pos="426"/>
        </w:tabs>
        <w:spacing w:after="0" w:line="240" w:lineRule="auto"/>
        <w:jc w:val="both"/>
        <w:rPr>
          <w:rFonts w:ascii="Arial" w:hAnsi="Arial" w:cs="Arial"/>
          <w:lang w:val="uk-UA"/>
        </w:rPr>
      </w:pPr>
      <w:r>
        <w:rPr>
          <w:rFonts w:ascii="Arial" w:hAnsi="Arial" w:cs="Arial"/>
          <w:lang w:val="uk-UA"/>
        </w:rPr>
        <w:tab/>
      </w:r>
      <w:r w:rsidR="00BC7663" w:rsidRPr="00CA242D">
        <w:rPr>
          <w:rFonts w:ascii="Arial" w:hAnsi="Arial" w:cs="Arial"/>
          <w:lang w:val="uk-UA"/>
        </w:rPr>
        <w:t xml:space="preserve">Служба </w:t>
      </w:r>
      <w:proofErr w:type="spellStart"/>
      <w:r w:rsidR="00BC7663" w:rsidRPr="00CA242D">
        <w:rPr>
          <w:rFonts w:ascii="Arial" w:hAnsi="Arial" w:cs="Arial"/>
          <w:lang w:val="uk-UA"/>
        </w:rPr>
        <w:t>комплаєнс</w:t>
      </w:r>
      <w:proofErr w:type="spellEnd"/>
      <w:r w:rsidR="00BC7663" w:rsidRPr="00CA242D">
        <w:rPr>
          <w:rFonts w:ascii="Arial" w:hAnsi="Arial" w:cs="Arial"/>
          <w:lang w:val="uk-UA"/>
        </w:rPr>
        <w:t xml:space="preserve"> здійснює перевірку на наявність </w:t>
      </w:r>
      <w:proofErr w:type="spellStart"/>
      <w:r w:rsidR="00BC7663" w:rsidRPr="00CA242D">
        <w:rPr>
          <w:rFonts w:ascii="Arial" w:hAnsi="Arial" w:cs="Arial"/>
          <w:lang w:val="uk-UA"/>
        </w:rPr>
        <w:t>санкційної</w:t>
      </w:r>
      <w:proofErr w:type="spellEnd"/>
      <w:r w:rsidR="00BC7663" w:rsidRPr="00CA242D">
        <w:rPr>
          <w:rFonts w:ascii="Arial" w:hAnsi="Arial" w:cs="Arial"/>
          <w:lang w:val="uk-UA"/>
        </w:rPr>
        <w:t xml:space="preserve"> складової та приналежність Контрагента до пов'язаних з Банком осіб, а також ризиків </w:t>
      </w:r>
      <w:r w:rsidR="00BC7663" w:rsidRPr="00CA242D">
        <w:rPr>
          <w:rFonts w:ascii="Arial" w:hAnsi="Arial" w:cs="Arial"/>
          <w:lang w:val="en-US"/>
        </w:rPr>
        <w:t>FATCA</w:t>
      </w:r>
      <w:r w:rsidR="00BC7663" w:rsidRPr="00CA242D">
        <w:rPr>
          <w:rFonts w:ascii="Arial" w:hAnsi="Arial" w:cs="Arial"/>
          <w:lang w:val="uk-UA"/>
        </w:rPr>
        <w:t>.</w:t>
      </w:r>
    </w:p>
    <w:p w:rsidR="00BC7663" w:rsidRPr="00CA242D" w:rsidRDefault="00FA3D82" w:rsidP="00FA3D82">
      <w:pPr>
        <w:rPr>
          <w:rFonts w:ascii="Arial" w:hAnsi="Arial" w:cs="Arial"/>
          <w:lang w:val="uk-UA"/>
        </w:rPr>
      </w:pPr>
      <w:r w:rsidRPr="00CA242D">
        <w:rPr>
          <w:rFonts w:ascii="Arial" w:hAnsi="Arial" w:cs="Arial"/>
          <w:lang w:val="uk-UA"/>
        </w:rPr>
        <w:t>З</w:t>
      </w:r>
      <w:r w:rsidR="00BC7663" w:rsidRPr="00CA242D">
        <w:rPr>
          <w:rFonts w:ascii="Arial" w:hAnsi="Arial" w:cs="Arial"/>
          <w:lang w:val="uk-UA"/>
        </w:rPr>
        <w:t xml:space="preserve">дійснюється аналіз джерел походження коштів Контрагента. Аналіз безготівкових джерел походження коштів здійснюється Відділом аналізу Департаменту фінансового моніторингу та </w:t>
      </w:r>
      <w:proofErr w:type="spellStart"/>
      <w:r w:rsidR="00BC7663" w:rsidRPr="00CA242D">
        <w:rPr>
          <w:rFonts w:ascii="Arial" w:hAnsi="Arial" w:cs="Arial"/>
          <w:lang w:val="uk-UA"/>
        </w:rPr>
        <w:t>комплаєнс</w:t>
      </w:r>
      <w:proofErr w:type="spellEnd"/>
      <w:r w:rsidR="00BC7663" w:rsidRPr="00CA242D">
        <w:rPr>
          <w:rFonts w:ascii="Arial" w:hAnsi="Arial" w:cs="Arial"/>
          <w:lang w:val="uk-UA"/>
        </w:rPr>
        <w:t>-контролю</w:t>
      </w:r>
    </w:p>
    <w:p w:rsidR="00F56416" w:rsidRPr="00CA242D" w:rsidRDefault="00FA3D82" w:rsidP="00F56416">
      <w:pPr>
        <w:keepNext/>
        <w:keepLines/>
        <w:tabs>
          <w:tab w:val="left" w:pos="284"/>
          <w:tab w:val="left" w:pos="426"/>
        </w:tabs>
        <w:rPr>
          <w:rFonts w:ascii="Arial" w:hAnsi="Arial" w:cs="Arial"/>
          <w:lang w:val="uk-UA"/>
        </w:rPr>
      </w:pPr>
      <w:r w:rsidRPr="00CA242D">
        <w:rPr>
          <w:rFonts w:ascii="Arial" w:hAnsi="Arial" w:cs="Arial"/>
          <w:lang w:val="uk-UA"/>
        </w:rPr>
        <w:t xml:space="preserve">Процедура </w:t>
      </w:r>
      <w:r w:rsidR="0014729D" w:rsidRPr="00CA242D">
        <w:rPr>
          <w:rFonts w:ascii="Arial" w:hAnsi="Arial" w:cs="Arial"/>
          <w:lang w:val="uk-UA"/>
        </w:rPr>
        <w:t>проводиться згідно Положення про порядок вивчення контрагентів АТ «Альфа - Банк»</w:t>
      </w:r>
      <w:r w:rsidR="00F56416" w:rsidRPr="00CA242D">
        <w:rPr>
          <w:rFonts w:ascii="Arial" w:hAnsi="Arial" w:cs="Arial"/>
          <w:lang w:val="uk-UA"/>
        </w:rPr>
        <w:t>.</w:t>
      </w:r>
      <w:r w:rsidR="0014729D" w:rsidRPr="00CA242D">
        <w:rPr>
          <w:rFonts w:ascii="Arial" w:hAnsi="Arial" w:cs="Arial"/>
          <w:lang w:val="uk-UA"/>
        </w:rPr>
        <w:t xml:space="preserve"> </w:t>
      </w:r>
    </w:p>
    <w:p w:rsidR="008C510E" w:rsidRPr="00CA242D" w:rsidRDefault="008C510E" w:rsidP="00F56416">
      <w:pPr>
        <w:keepNext/>
        <w:keepLines/>
        <w:tabs>
          <w:tab w:val="left" w:pos="284"/>
          <w:tab w:val="left" w:pos="426"/>
        </w:tabs>
        <w:rPr>
          <w:rFonts w:ascii="Arial" w:hAnsi="Arial" w:cs="Arial"/>
          <w:lang w:val="uk-UA"/>
        </w:rPr>
      </w:pPr>
      <w:r w:rsidRPr="00CA242D">
        <w:rPr>
          <w:rFonts w:ascii="Arial" w:hAnsi="Arial" w:cs="Arial"/>
          <w:lang w:val="uk-UA"/>
        </w:rPr>
        <w:t xml:space="preserve">Положення розроблено відповідно до вимог чинного законодавства України (в тому числі Законів України «Про банки та банківську діяльність»,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запобігання корупції», Постанови Правління Національного банку України «Про затвердження Положення про здійснення банками фінансового моніторингу», Постанови Правління Національного банку України «Про затвердження Положення про організацію системи управління ризиками в банках України та банківських групах», Політик ABH </w:t>
      </w:r>
      <w:proofErr w:type="spellStart"/>
      <w:r w:rsidRPr="00CA242D">
        <w:rPr>
          <w:rFonts w:ascii="Arial" w:hAnsi="Arial" w:cs="Arial"/>
          <w:lang w:val="uk-UA"/>
        </w:rPr>
        <w:t>Holding</w:t>
      </w:r>
      <w:proofErr w:type="spellEnd"/>
      <w:r w:rsidRPr="00CA242D">
        <w:rPr>
          <w:rFonts w:ascii="Arial" w:hAnsi="Arial" w:cs="Arial"/>
          <w:lang w:val="uk-UA"/>
        </w:rPr>
        <w:t xml:space="preserve"> S.A. та внутр</w:t>
      </w:r>
      <w:r w:rsidR="00CA242D">
        <w:rPr>
          <w:rFonts w:ascii="Arial" w:hAnsi="Arial" w:cs="Arial"/>
          <w:lang w:val="uk-UA"/>
        </w:rPr>
        <w:t>ішніх документів АТ «АЛЬФА-БАНК»</w:t>
      </w:r>
      <w:r w:rsidRPr="00CA242D">
        <w:rPr>
          <w:rFonts w:ascii="Arial" w:hAnsi="Arial" w:cs="Arial"/>
          <w:lang w:val="uk-UA"/>
        </w:rPr>
        <w:t>.</w:t>
      </w:r>
    </w:p>
    <w:p w:rsidR="00611BB1" w:rsidRPr="00CA242D" w:rsidRDefault="0051531F">
      <w:pPr>
        <w:rPr>
          <w:rFonts w:ascii="Arial" w:hAnsi="Arial" w:cs="Arial"/>
          <w:lang w:val="uk-UA"/>
        </w:rPr>
      </w:pPr>
      <w:r w:rsidRPr="00CA242D">
        <w:rPr>
          <w:rFonts w:ascii="Arial" w:hAnsi="Arial" w:cs="Arial"/>
          <w:lang w:val="uk-UA"/>
        </w:rPr>
        <w:t xml:space="preserve">  </w:t>
      </w:r>
    </w:p>
    <w:p w:rsidR="0014729D" w:rsidRPr="00CA242D" w:rsidRDefault="0014729D" w:rsidP="00FA3D82">
      <w:pPr>
        <w:rPr>
          <w:rFonts w:ascii="Arial" w:hAnsi="Arial" w:cs="Arial"/>
          <w:b/>
          <w:lang w:val="uk-UA"/>
        </w:rPr>
      </w:pPr>
      <w:r w:rsidRPr="00CA242D">
        <w:rPr>
          <w:rFonts w:ascii="Arial" w:hAnsi="Arial" w:cs="Arial"/>
          <w:b/>
          <w:lang w:val="uk-UA"/>
        </w:rPr>
        <w:t>Визначення термінів та понять</w:t>
      </w:r>
    </w:p>
    <w:p w:rsidR="0014729D" w:rsidRPr="00CA242D" w:rsidRDefault="0014729D" w:rsidP="0014729D">
      <w:pPr>
        <w:pStyle w:val="rvps2"/>
        <w:tabs>
          <w:tab w:val="left" w:pos="284"/>
          <w:tab w:val="left" w:pos="426"/>
        </w:tabs>
        <w:spacing w:before="0" w:beforeAutospacing="0" w:after="0" w:afterAutospacing="0"/>
        <w:jc w:val="both"/>
        <w:rPr>
          <w:rFonts w:ascii="Arial" w:eastAsiaTheme="minorHAnsi" w:hAnsi="Arial" w:cs="Arial"/>
          <w:sz w:val="22"/>
          <w:szCs w:val="22"/>
          <w:lang w:val="uk-UA" w:eastAsia="en-US"/>
        </w:rPr>
      </w:pPr>
      <w:r w:rsidRPr="00CA242D">
        <w:rPr>
          <w:rFonts w:ascii="Arial" w:eastAsiaTheme="minorHAnsi" w:hAnsi="Arial" w:cs="Arial"/>
          <w:b/>
          <w:sz w:val="22"/>
          <w:szCs w:val="22"/>
          <w:lang w:val="uk-UA" w:eastAsia="en-US"/>
        </w:rPr>
        <w:t>Контрагент</w:t>
      </w:r>
      <w:r w:rsidRPr="00CA242D">
        <w:rPr>
          <w:rFonts w:ascii="Arial" w:eastAsiaTheme="minorHAnsi" w:hAnsi="Arial" w:cs="Arial"/>
          <w:sz w:val="22"/>
          <w:szCs w:val="22"/>
          <w:lang w:val="uk-UA" w:eastAsia="en-US"/>
        </w:rPr>
        <w:t xml:space="preserve"> - особа (резидент України або нерезидент України), яка не є клієнтом Банку та з якою Банк має намір встановити договірні відносини, не пов’язані з отриманням останнім банківських (в розуміння Закону України «Про банки і банківську діяльність») послуг та  </w:t>
      </w:r>
      <w:r w:rsidRPr="00CA242D">
        <w:rPr>
          <w:rFonts w:ascii="Arial" w:eastAsiaTheme="minorHAnsi" w:hAnsi="Arial" w:cs="Arial"/>
          <w:sz w:val="22"/>
          <w:szCs w:val="22"/>
          <w:lang w:val="uk-UA" w:eastAsia="en-US"/>
        </w:rPr>
        <w:lastRenderedPageBreak/>
        <w:t>фінансових послуг (в розумінні Закону України «Про фінансові послуги та державне регулювання ринків фінансових послуг») виступає однією із сторін договору, за яким відбувається передавання активів;</w:t>
      </w:r>
    </w:p>
    <w:p w:rsidR="0014729D" w:rsidRPr="00CA242D" w:rsidRDefault="0014729D" w:rsidP="0014729D">
      <w:pPr>
        <w:pStyle w:val="rvps2"/>
        <w:tabs>
          <w:tab w:val="left" w:pos="284"/>
          <w:tab w:val="left" w:pos="426"/>
        </w:tabs>
        <w:spacing w:before="0" w:beforeAutospacing="0" w:after="0" w:afterAutospacing="0"/>
        <w:jc w:val="both"/>
        <w:rPr>
          <w:rFonts w:ascii="Arial" w:eastAsiaTheme="minorHAnsi" w:hAnsi="Arial" w:cs="Arial"/>
          <w:sz w:val="22"/>
          <w:szCs w:val="22"/>
          <w:lang w:val="uk-UA" w:eastAsia="en-US"/>
        </w:rPr>
      </w:pPr>
    </w:p>
    <w:p w:rsidR="0014729D" w:rsidRPr="00CA242D" w:rsidRDefault="00C63C1C" w:rsidP="0014729D">
      <w:pPr>
        <w:keepNext/>
        <w:keepLines/>
        <w:tabs>
          <w:tab w:val="left" w:pos="284"/>
          <w:tab w:val="left" w:pos="426"/>
        </w:tabs>
        <w:jc w:val="both"/>
        <w:rPr>
          <w:rFonts w:ascii="Arial" w:hAnsi="Arial" w:cs="Arial"/>
          <w:lang w:val="uk-UA"/>
        </w:rPr>
      </w:pPr>
      <w:r w:rsidRPr="00CA242D">
        <w:rPr>
          <w:rFonts w:ascii="Arial" w:hAnsi="Arial" w:cs="Arial"/>
          <w:b/>
          <w:lang w:val="uk-UA"/>
        </w:rPr>
        <w:t>Вивчення Контрагента</w:t>
      </w:r>
      <w:r w:rsidRPr="00CA242D">
        <w:rPr>
          <w:rFonts w:ascii="Arial" w:hAnsi="Arial" w:cs="Arial"/>
          <w:lang w:val="uk-UA"/>
        </w:rPr>
        <w:t xml:space="preserve"> – комплексний процес перевірки Контрагента банку на предмет дотримання Банком чинного законодавства та внутрішніх вимог, що досягається шляхом проведення необхідних заходів з ідентифікації та вивчення Контрагента;</w:t>
      </w:r>
    </w:p>
    <w:p w:rsidR="00611BB1" w:rsidRPr="00CA242D" w:rsidRDefault="00611BB1" w:rsidP="0014729D">
      <w:pPr>
        <w:keepNext/>
        <w:keepLines/>
        <w:tabs>
          <w:tab w:val="left" w:pos="284"/>
          <w:tab w:val="left" w:pos="426"/>
        </w:tabs>
        <w:jc w:val="both"/>
        <w:rPr>
          <w:rFonts w:ascii="Arial" w:hAnsi="Arial" w:cs="Arial"/>
          <w:b/>
          <w:color w:val="000000"/>
          <w:lang w:val="uk-UA"/>
        </w:rPr>
      </w:pPr>
      <w:r w:rsidRPr="00CA242D">
        <w:rPr>
          <w:rFonts w:ascii="Arial" w:hAnsi="Arial" w:cs="Arial"/>
          <w:b/>
          <w:lang w:val="uk-UA"/>
        </w:rPr>
        <w:t>Репутація Контрагента</w:t>
      </w:r>
      <w:r w:rsidRPr="00CA242D">
        <w:rPr>
          <w:rFonts w:ascii="Arial" w:hAnsi="Arial" w:cs="Arial"/>
          <w:lang w:val="uk-UA"/>
        </w:rPr>
        <w:t xml:space="preserve"> – стійке відношення суспільства до компанії-контрагента Банку, що сформувалося  на підставі результатів реальної діяльності такої компанії, в тому числі з урахуванням якості продукту, наявності або відсутності правопорушень на фінансових ринках, поведінки персоналу, рівня обслуговування клієнтів, наявність та фігурування Контрагента у судових справах тощо. Важливою характеристикою репутації компанії є її всебічна оцінка міжнародними та національними організаціями та авторитетними інформаційними виданнями;</w:t>
      </w:r>
      <w:r w:rsidR="0014729D" w:rsidRPr="00CA242D">
        <w:rPr>
          <w:rFonts w:ascii="Arial" w:hAnsi="Arial" w:cs="Arial"/>
          <w:b/>
          <w:color w:val="000000"/>
          <w:lang w:val="uk-UA"/>
        </w:rPr>
        <w:t xml:space="preserve"> </w:t>
      </w:r>
    </w:p>
    <w:p w:rsidR="0014729D" w:rsidRPr="00CA242D" w:rsidRDefault="0014729D" w:rsidP="0014729D">
      <w:pPr>
        <w:tabs>
          <w:tab w:val="left" w:pos="284"/>
          <w:tab w:val="left" w:pos="426"/>
        </w:tabs>
        <w:jc w:val="both"/>
        <w:rPr>
          <w:rFonts w:ascii="Arial" w:hAnsi="Arial" w:cs="Arial"/>
          <w:color w:val="000000"/>
          <w:lang w:val="uk-UA"/>
        </w:rPr>
      </w:pPr>
      <w:r w:rsidRPr="00CA242D">
        <w:rPr>
          <w:rFonts w:ascii="Arial" w:hAnsi="Arial" w:cs="Arial"/>
          <w:b/>
          <w:color w:val="000000"/>
          <w:lang w:val="uk-UA"/>
        </w:rPr>
        <w:t xml:space="preserve">Представник Контрагента </w:t>
      </w:r>
      <w:r w:rsidRPr="00CA242D">
        <w:rPr>
          <w:rFonts w:ascii="Arial" w:hAnsi="Arial" w:cs="Arial"/>
          <w:color w:val="000000"/>
          <w:lang w:val="uk-UA"/>
        </w:rPr>
        <w:t>– фізична особа (особи), яка діє від імені та в інтересах Контрагента у відносинах з Банком на підставі закону або цивільно-правових угод (в тому числі договору доручення та/або належним чином оформленої довіреності). До представників також відносяться фізичні особи, які уповноважені представляти інтереси Контрагента на підставі його установчих документів;</w:t>
      </w:r>
    </w:p>
    <w:p w:rsidR="00611BB1" w:rsidRPr="00CA242D" w:rsidRDefault="00611BB1" w:rsidP="00611BB1">
      <w:pPr>
        <w:tabs>
          <w:tab w:val="left" w:pos="284"/>
          <w:tab w:val="left" w:pos="426"/>
        </w:tabs>
        <w:jc w:val="both"/>
        <w:rPr>
          <w:rFonts w:ascii="Arial" w:hAnsi="Arial" w:cs="Arial"/>
          <w:b/>
          <w:bCs/>
          <w:lang w:val="uk-UA"/>
        </w:rPr>
      </w:pPr>
      <w:r w:rsidRPr="00CA242D">
        <w:rPr>
          <w:rFonts w:ascii="Arial" w:hAnsi="Arial" w:cs="Arial"/>
          <w:b/>
          <w:lang w:val="uk-UA"/>
        </w:rPr>
        <w:t xml:space="preserve">Служба </w:t>
      </w:r>
      <w:proofErr w:type="spellStart"/>
      <w:r w:rsidRPr="00CA242D">
        <w:rPr>
          <w:rFonts w:ascii="Arial" w:hAnsi="Arial" w:cs="Arial"/>
          <w:b/>
          <w:lang w:val="uk-UA"/>
        </w:rPr>
        <w:t>комплаєнс</w:t>
      </w:r>
      <w:proofErr w:type="spellEnd"/>
      <w:r w:rsidRPr="00CA242D">
        <w:rPr>
          <w:rFonts w:ascii="Arial" w:hAnsi="Arial" w:cs="Arial"/>
          <w:lang w:val="uk-UA"/>
        </w:rPr>
        <w:t xml:space="preserve"> – відділ контролю виконання норм </w:t>
      </w:r>
      <w:proofErr w:type="spellStart"/>
      <w:r w:rsidRPr="00CA242D">
        <w:rPr>
          <w:rFonts w:ascii="Arial" w:hAnsi="Arial" w:cs="Arial"/>
          <w:lang w:val="uk-UA"/>
        </w:rPr>
        <w:t>комплаєнс</w:t>
      </w:r>
      <w:proofErr w:type="spellEnd"/>
      <w:r w:rsidRPr="00CA242D">
        <w:rPr>
          <w:rFonts w:ascii="Arial" w:hAnsi="Arial" w:cs="Arial"/>
          <w:lang w:val="uk-UA"/>
        </w:rPr>
        <w:t xml:space="preserve">, відповідальний за реалізацію процесу в частині проведення перевірки щодо наявності конфлікту інтересів та корупційних дій, а також ризиків </w:t>
      </w:r>
      <w:r w:rsidRPr="00CA242D">
        <w:rPr>
          <w:rFonts w:ascii="Arial" w:hAnsi="Arial" w:cs="Arial"/>
          <w:lang w:val="en-US"/>
        </w:rPr>
        <w:t>FATCA</w:t>
      </w:r>
      <w:r w:rsidRPr="00CA242D">
        <w:rPr>
          <w:rFonts w:ascii="Arial" w:hAnsi="Arial" w:cs="Arial"/>
          <w:lang w:val="uk-UA"/>
        </w:rPr>
        <w:t xml:space="preserve">. </w:t>
      </w:r>
    </w:p>
    <w:p w:rsidR="00611BB1" w:rsidRPr="00CA242D" w:rsidRDefault="00611BB1" w:rsidP="00611BB1">
      <w:pPr>
        <w:rPr>
          <w:rFonts w:ascii="Arial" w:hAnsi="Arial" w:cs="Arial"/>
          <w:b/>
          <w:lang w:val="uk-UA"/>
        </w:rPr>
      </w:pPr>
      <w:r w:rsidRPr="00CA242D">
        <w:rPr>
          <w:rFonts w:ascii="Arial" w:hAnsi="Arial" w:cs="Arial"/>
          <w:b/>
          <w:lang w:val="uk-UA"/>
        </w:rPr>
        <w:t xml:space="preserve">Служба безпеки (СБ) - </w:t>
      </w:r>
      <w:r w:rsidRPr="00CA242D">
        <w:rPr>
          <w:rFonts w:ascii="Arial" w:hAnsi="Arial" w:cs="Arial"/>
          <w:lang w:val="uk-UA"/>
        </w:rPr>
        <w:t>представник Департаменту безпеки, відповідальний за реалізацію процесу вивчення Контрагентів Банку в рамках встановленої компетенції</w:t>
      </w:r>
      <w:r w:rsidRPr="00CA242D">
        <w:rPr>
          <w:rFonts w:ascii="Arial" w:hAnsi="Arial" w:cs="Arial"/>
          <w:b/>
          <w:lang w:val="uk-UA"/>
        </w:rPr>
        <w:t xml:space="preserve">. </w:t>
      </w:r>
    </w:p>
    <w:p w:rsidR="00C63C1C" w:rsidRPr="00CA242D" w:rsidRDefault="00C63C1C" w:rsidP="00C63C1C">
      <w:pPr>
        <w:tabs>
          <w:tab w:val="left" w:pos="284"/>
          <w:tab w:val="left" w:pos="426"/>
        </w:tabs>
        <w:jc w:val="both"/>
        <w:rPr>
          <w:rFonts w:ascii="Arial" w:hAnsi="Arial" w:cs="Arial"/>
          <w:lang w:val="uk-UA"/>
        </w:rPr>
      </w:pPr>
      <w:r w:rsidRPr="00CA242D">
        <w:rPr>
          <w:rFonts w:ascii="Arial" w:hAnsi="Arial" w:cs="Arial"/>
          <w:b/>
          <w:lang w:val="uk-UA"/>
        </w:rPr>
        <w:t>Пов'язані з банком особи</w:t>
      </w:r>
      <w:r w:rsidRPr="00CA242D">
        <w:rPr>
          <w:rFonts w:ascii="Arial" w:hAnsi="Arial" w:cs="Arial"/>
          <w:lang w:val="uk-UA"/>
        </w:rPr>
        <w:t xml:space="preserve"> – визначені згідно зі статтею 52 Закону України «Про банки і банківську діяльність»;</w:t>
      </w:r>
    </w:p>
    <w:p w:rsidR="00C63C1C" w:rsidRPr="00CA242D" w:rsidRDefault="00C63C1C" w:rsidP="00611BB1">
      <w:pPr>
        <w:rPr>
          <w:rFonts w:ascii="Arial" w:hAnsi="Arial" w:cs="Arial"/>
          <w:lang w:val="uk-UA"/>
        </w:rPr>
      </w:pPr>
    </w:p>
    <w:p w:rsidR="00E84535" w:rsidRPr="00CA242D" w:rsidRDefault="00E84535" w:rsidP="00611BB1">
      <w:pPr>
        <w:rPr>
          <w:rFonts w:ascii="Arial" w:hAnsi="Arial" w:cs="Arial"/>
          <w:lang w:val="uk-UA"/>
        </w:rPr>
      </w:pPr>
    </w:p>
    <w:sectPr w:rsidR="00E84535" w:rsidRPr="00CA242D" w:rsidSect="00CA242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61B1F"/>
    <w:multiLevelType w:val="multilevel"/>
    <w:tmpl w:val="AFCA8F86"/>
    <w:lvl w:ilvl="0">
      <w:start w:val="1"/>
      <w:numFmt w:val="decimal"/>
      <w:lvlText w:val="%1."/>
      <w:lvlJc w:val="left"/>
      <w:pPr>
        <w:ind w:left="502" w:hanging="360"/>
      </w:pPr>
    </w:lvl>
    <w:lvl w:ilvl="1">
      <w:start w:val="1"/>
      <w:numFmt w:val="decimal"/>
      <w:isLgl/>
      <w:lvlText w:val="%1.%2."/>
      <w:lvlJc w:val="left"/>
      <w:pPr>
        <w:ind w:left="502" w:hanging="36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2F"/>
    <w:rsid w:val="0008740D"/>
    <w:rsid w:val="000C37A8"/>
    <w:rsid w:val="0014729D"/>
    <w:rsid w:val="00271871"/>
    <w:rsid w:val="002A7490"/>
    <w:rsid w:val="0048558E"/>
    <w:rsid w:val="0051531F"/>
    <w:rsid w:val="00611BB1"/>
    <w:rsid w:val="0062679A"/>
    <w:rsid w:val="006C2686"/>
    <w:rsid w:val="006D7492"/>
    <w:rsid w:val="008C510E"/>
    <w:rsid w:val="008F7529"/>
    <w:rsid w:val="00A80562"/>
    <w:rsid w:val="00B76E3E"/>
    <w:rsid w:val="00BC7663"/>
    <w:rsid w:val="00C63C1C"/>
    <w:rsid w:val="00CA242D"/>
    <w:rsid w:val="00D9056A"/>
    <w:rsid w:val="00E34CA0"/>
    <w:rsid w:val="00E84535"/>
    <w:rsid w:val="00EE0C6D"/>
    <w:rsid w:val="00F5132F"/>
    <w:rsid w:val="00F56416"/>
    <w:rsid w:val="00FA3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329CD4-1981-4159-B0B8-B6546AD1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510E"/>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3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C510E"/>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FA3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694</Words>
  <Characters>3961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Alfa-Bank Ukraine</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Гутніченко Вікторія Анатоліївна</dc:creator>
  <cp:keywords/>
  <dc:description/>
  <cp:lastModifiedBy>Гутніченко Вікторія Анатоліївна</cp:lastModifiedBy>
  <cp:revision>8</cp:revision>
  <cp:lastPrinted>2021-04-13T11:38:00Z</cp:lastPrinted>
  <dcterms:created xsi:type="dcterms:W3CDTF">2021-02-26T13:50:00Z</dcterms:created>
  <dcterms:modified xsi:type="dcterms:W3CDTF">2021-04-13T11:40:00Z</dcterms:modified>
</cp:coreProperties>
</file>