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9" w:rsidRDefault="00A56B39" w:rsidP="00A56B39">
      <w:pPr>
        <w:spacing w:line="312" w:lineRule="atLeast"/>
        <w:jc w:val="center"/>
        <w:outlineLvl w:val="2"/>
        <w:rPr>
          <w:b/>
          <w:sz w:val="32"/>
          <w:szCs w:val="32"/>
          <w:lang w:val="uk-UA"/>
        </w:rPr>
      </w:pPr>
      <w:r>
        <w:rPr>
          <w:rFonts w:ascii="Calibri" w:eastAsia="Calibri" w:hAnsi="Calibri" w:cs="Times New Roman"/>
          <w:b/>
          <w:sz w:val="32"/>
          <w:szCs w:val="32"/>
          <w:lang w:val="uk-UA"/>
        </w:rPr>
        <w:t>Об’єкт соціально-культурного призначення</w:t>
      </w:r>
      <w:r w:rsidRPr="006C7DA3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– «</w:t>
      </w:r>
      <w:r>
        <w:rPr>
          <w:rFonts w:ascii="Calibri" w:eastAsia="Calibri" w:hAnsi="Calibri" w:cs="Times New Roman"/>
          <w:b/>
          <w:sz w:val="32"/>
          <w:szCs w:val="32"/>
          <w:lang w:val="uk-UA"/>
        </w:rPr>
        <w:t>Недіючий літній кінотеатр «Текстильник</w:t>
      </w:r>
      <w:r w:rsidRPr="006C7DA3">
        <w:rPr>
          <w:rFonts w:ascii="Calibri" w:eastAsia="Calibri" w:hAnsi="Calibri" w:cs="Times New Roman"/>
          <w:b/>
          <w:sz w:val="32"/>
          <w:szCs w:val="32"/>
          <w:lang w:val="uk-UA"/>
        </w:rPr>
        <w:t>»</w:t>
      </w:r>
    </w:p>
    <w:p w:rsidR="00A56B39" w:rsidRPr="00A56B39" w:rsidRDefault="00A56B39" w:rsidP="00A56B39">
      <w:pPr>
        <w:spacing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орган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приватизації</w:t>
      </w:r>
      <w:proofErr w:type="spellEnd"/>
    </w:p>
    <w:tbl>
      <w:tblPr>
        <w:tblW w:w="12150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7232"/>
      </w:tblGrid>
      <w:tr w:rsidR="00A56B39" w:rsidRPr="00A56B39" w:rsidTr="002C2E11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в Херсонській області, Автономній Республіці Крим та м. Севастополі</w:t>
            </w:r>
          </w:p>
        </w:tc>
      </w:tr>
      <w:tr w:rsidR="00A56B39" w:rsidRPr="00A56B39" w:rsidTr="002C2E11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ЄДРПОУ: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21295778</w:t>
            </w:r>
          </w:p>
        </w:tc>
      </w:tr>
      <w:tr w:rsidR="00A56B39" w:rsidRPr="00A56B39" w:rsidTr="002C2E11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73000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Херсонська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обл., </w:t>
            </w:r>
            <w:proofErr w:type="spellStart"/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6B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 Ушакова, 47</w:t>
            </w:r>
          </w:p>
        </w:tc>
      </w:tr>
    </w:tbl>
    <w:p w:rsidR="00A56B39" w:rsidRPr="00A56B39" w:rsidRDefault="00A56B39" w:rsidP="00A56B39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балансоутримувача</w:t>
      </w:r>
    </w:p>
    <w:tbl>
      <w:tblPr>
        <w:tblW w:w="121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7232"/>
      </w:tblGrid>
      <w:tr w:rsidR="00A56B39" w:rsidRPr="00A56B39" w:rsidTr="002C2E11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A5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 «Херсонський бавовняний комбінат»</w:t>
            </w:r>
          </w:p>
        </w:tc>
      </w:tr>
      <w:tr w:rsidR="00A56B39" w:rsidRPr="00A56B39" w:rsidTr="002C2E11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ЄДРПОУ: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A56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00306710</w:t>
            </w:r>
          </w:p>
        </w:tc>
      </w:tr>
      <w:tr w:rsidR="00A56B39" w:rsidRPr="00A56B39" w:rsidTr="002C2E11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A56B39" w:rsidRPr="00A56B39" w:rsidRDefault="00A56B39" w:rsidP="002C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56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A56B39" w:rsidRPr="00A56B39" w:rsidRDefault="00A56B39" w:rsidP="002C2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пл. </w:t>
            </w:r>
            <w:proofErr w:type="spellStart"/>
            <w:r w:rsidRPr="00A56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П.Дубинди</w:t>
            </w:r>
            <w:proofErr w:type="spellEnd"/>
            <w:r w:rsidRPr="00A56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м. Херсон, 73000</w:t>
            </w:r>
          </w:p>
        </w:tc>
      </w:tr>
    </w:tbl>
    <w:p w:rsidR="00A56B39" w:rsidRPr="00A56B39" w:rsidRDefault="00A56B39" w:rsidP="00A5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B39" w:rsidRPr="00A56B39" w:rsidRDefault="00A56B39" w:rsidP="00A56B39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об’єкта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</w:p>
    <w:p w:rsidR="00A56B39" w:rsidRPr="00A56B39" w:rsidRDefault="00A56B39" w:rsidP="00A56B39">
      <w:pPr>
        <w:spacing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 ФДМУ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27.03.2018 №</w:t>
      </w:r>
      <w:r w:rsidRPr="00A56B39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Pr="00A56B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затвердженння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переліків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об'єктів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малої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приватизації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приватизації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2018 </w:t>
      </w:r>
      <w:proofErr w:type="spellStart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</w:p>
    <w:p w:rsidR="00A56B39" w:rsidRPr="00A56B39" w:rsidRDefault="00A56B39" w:rsidP="00A56B39">
      <w:pPr>
        <w:spacing w:line="384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Наказ РВ від 24.04.2018 № 161 «Про прийняття рішення про приватизацію об’єкта малої приватизації </w:t>
      </w:r>
      <w:r w:rsidRPr="00A56B39">
        <w:rPr>
          <w:rFonts w:ascii="Times New Roman" w:eastAsia="Calibri" w:hAnsi="Times New Roman" w:cs="Times New Roman"/>
          <w:sz w:val="24"/>
          <w:szCs w:val="24"/>
          <w:lang w:val="uk-UA"/>
        </w:rPr>
        <w:t>«Недіючий літній кінотеатр «Текстильник»</w:t>
      </w:r>
      <w:bookmarkStart w:id="0" w:name="_GoBack"/>
      <w:bookmarkEnd w:id="0"/>
    </w:p>
    <w:p w:rsidR="00A56B39" w:rsidRPr="00A56B39" w:rsidRDefault="00A56B39" w:rsidP="00A56B39">
      <w:pPr>
        <w:spacing w:line="384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56B39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Склад об'єкту приватизації</w:t>
      </w:r>
      <w:r w:rsidRPr="00A56B39">
        <w:rPr>
          <w:rStyle w:val="2"/>
          <w:rFonts w:eastAsiaTheme="minorHAnsi"/>
          <w:b w:val="0"/>
          <w:sz w:val="24"/>
          <w:szCs w:val="24"/>
        </w:rPr>
        <w:t xml:space="preserve"> – </w:t>
      </w:r>
      <w:r w:rsidRPr="00A56B39">
        <w:rPr>
          <w:rFonts w:ascii="Times New Roman" w:eastAsia="Calibri" w:hAnsi="Times New Roman" w:cs="Times New Roman"/>
          <w:sz w:val="24"/>
          <w:szCs w:val="24"/>
          <w:lang w:val="uk-UA"/>
        </w:rPr>
        <w:t>Недіючий літній кінотеатр «Текстильник</w:t>
      </w:r>
    </w:p>
    <w:p w:rsidR="00A56B39" w:rsidRPr="00A56B39" w:rsidRDefault="00A56B39" w:rsidP="00A56B39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6B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Адреса місцезнаходження майна </w:t>
      </w:r>
      <w:r w:rsidRPr="00A56B39">
        <w:rPr>
          <w:rFonts w:ascii="Times New Roman" w:eastAsia="Calibri" w:hAnsi="Times New Roman" w:cs="Times New Roman"/>
          <w:sz w:val="24"/>
          <w:szCs w:val="24"/>
          <w:lang w:val="uk-UA"/>
        </w:rPr>
        <w:t>вул. 1-ша Текстильна, 1-а, селище Текстильне,  м. Херсон</w:t>
      </w:r>
    </w:p>
    <w:p w:rsidR="00A56B39" w:rsidRPr="00A56B39" w:rsidRDefault="00A56B39" w:rsidP="00A56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Pr="00A56B39" w:rsidRDefault="00A56B39" w:rsidP="00A56B3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56B3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Опис  </w:t>
      </w:r>
      <w:r w:rsidRPr="00A56B3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Об’єкт являє собою одноповерхове кінопроекційне приміщення, туалет, зал для глядачів, сцену та бетонний ганок.</w:t>
      </w:r>
    </w:p>
    <w:p w:rsidR="00A56B39" w:rsidRPr="00A56B39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6B39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Код об’єкта 101</w:t>
      </w:r>
    </w:p>
    <w:p w:rsidR="00A56B39" w:rsidRPr="00A56B39" w:rsidRDefault="00A56B39" w:rsidP="00A56B39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6B39">
        <w:rPr>
          <w:rFonts w:ascii="Times New Roman" w:eastAsia="Calibri" w:hAnsi="Times New Roman" w:cs="Times New Roman"/>
          <w:sz w:val="24"/>
          <w:szCs w:val="24"/>
          <w:lang w:val="uk-UA"/>
        </w:rPr>
        <w:t>Код об’єкта (реєстровий №): 00306710.159.ААБАГД921</w:t>
      </w:r>
    </w:p>
    <w:p w:rsidR="00A56B39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70485</wp:posOffset>
            </wp:positionV>
            <wp:extent cx="2066925" cy="2743200"/>
            <wp:effectExtent l="19050" t="0" r="9525" b="0"/>
            <wp:wrapTight wrapText="bothSides">
              <wp:wrapPolygon edited="0">
                <wp:start x="-199" y="0"/>
                <wp:lineTo x="-199" y="21450"/>
                <wp:lineTo x="21700" y="21450"/>
                <wp:lineTo x="21700" y="0"/>
                <wp:lineTo x="-199" y="0"/>
              </wp:wrapPolygon>
            </wp:wrapTight>
            <wp:docPr id="3" name="Рисунок 3" descr="image-0-02-05-5fdce4058bdc6777f103887bff952ca054eff4b90ee6ff58cb1508938b63b558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-02-05-5fdce4058bdc6777f103887bff952ca054eff4b90ee6ff58cb1508938b63b558-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70485</wp:posOffset>
            </wp:positionV>
            <wp:extent cx="2143125" cy="2838450"/>
            <wp:effectExtent l="19050" t="0" r="9525" b="0"/>
            <wp:wrapTight wrapText="bothSides">
              <wp:wrapPolygon edited="0">
                <wp:start x="-192" y="0"/>
                <wp:lineTo x="-192" y="21455"/>
                <wp:lineTo x="21696" y="21455"/>
                <wp:lineTo x="21696" y="0"/>
                <wp:lineTo x="-192" y="0"/>
              </wp:wrapPolygon>
            </wp:wrapTight>
            <wp:docPr id="2" name="Рисунок 2" descr="image-0-02-05-ec68d2680e5261da5bad5126a5894c53f9235c68e0f47a663ffcc28d55f185e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-02-05-ec68d2680e5261da5bad5126a5894c53f9235c68e0f47a663ffcc28d55f185e4-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B39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Pr="00120B41" w:rsidRDefault="00A56B39" w:rsidP="00A56B39">
      <w:pPr>
        <w:rPr>
          <w:rStyle w:val="31"/>
          <w:rFonts w:eastAsiaTheme="minorHAnsi"/>
          <w:b w:val="0"/>
          <w:sz w:val="24"/>
          <w:szCs w:val="24"/>
        </w:rPr>
      </w:pPr>
    </w:p>
    <w:p w:rsidR="00A56B39" w:rsidRPr="00471D4A" w:rsidRDefault="00A56B39" w:rsidP="00A56B39">
      <w:pPr>
        <w:rPr>
          <w:rStyle w:val="31"/>
          <w:rFonts w:eastAsiaTheme="minorHAnsi"/>
          <w:b w:val="0"/>
          <w:sz w:val="24"/>
          <w:szCs w:val="24"/>
        </w:rPr>
      </w:pPr>
    </w:p>
    <w:p w:rsidR="00A56B39" w:rsidRPr="00154632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Pr="00154632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Pr="00154632" w:rsidRDefault="00A56B39" w:rsidP="00A56B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6B39" w:rsidRPr="00154632" w:rsidRDefault="00A56B39" w:rsidP="00A56B39">
      <w:pPr>
        <w:rPr>
          <w:lang w:val="uk-UA"/>
        </w:rPr>
      </w:pPr>
    </w:p>
    <w:p w:rsidR="00A56B39" w:rsidRPr="00154632" w:rsidRDefault="00A56B39" w:rsidP="00A56B39">
      <w:pPr>
        <w:rPr>
          <w:lang w:val="uk-UA"/>
        </w:rPr>
      </w:pPr>
    </w:p>
    <w:p w:rsidR="00F80AA5" w:rsidRPr="00A56B39" w:rsidRDefault="00F80AA5">
      <w:pPr>
        <w:rPr>
          <w:lang w:val="uk-UA"/>
        </w:rPr>
      </w:pPr>
    </w:p>
    <w:sectPr w:rsidR="00F80AA5" w:rsidRPr="00A56B39" w:rsidSect="002031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9"/>
    <w:rsid w:val="0000737C"/>
    <w:rsid w:val="00450F9C"/>
    <w:rsid w:val="009B3132"/>
    <w:rsid w:val="00A56B39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68007-11BA-4F10-8C3C-C967FF2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A56B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A56B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B39"/>
    <w:pPr>
      <w:widowControl w:val="0"/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A56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 ФДМУ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 Windows</cp:lastModifiedBy>
  <cp:revision>2</cp:revision>
  <dcterms:created xsi:type="dcterms:W3CDTF">2018-07-26T06:58:00Z</dcterms:created>
  <dcterms:modified xsi:type="dcterms:W3CDTF">2018-07-26T06:58:00Z</dcterms:modified>
</cp:coreProperties>
</file>