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C68F" w14:textId="77777777" w:rsidR="00D529CA" w:rsidRDefault="00D529CA">
      <w:pPr>
        <w:spacing w:line="297" w:lineRule="auto"/>
        <w:ind w:left="580" w:firstLine="720"/>
        <w:jc w:val="both"/>
        <w:rPr>
          <w:rFonts w:ascii="Times New Roman" w:eastAsia="Times New Roman" w:hAnsi="Times New Roman" w:cs="Times New Roman"/>
          <w:sz w:val="22"/>
          <w:szCs w:val="22"/>
        </w:rPr>
      </w:pPr>
    </w:p>
    <w:p w14:paraId="20512A67" w14:textId="77777777" w:rsidR="00D529CA" w:rsidRDefault="000302ED">
      <w:pPr>
        <w:ind w:left="580"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Оголошення</w:t>
      </w:r>
    </w:p>
    <w:p w14:paraId="64D46BB6" w14:textId="77777777" w:rsidR="00D529CA" w:rsidRDefault="000302ED">
      <w:pPr>
        <w:ind w:left="580" w:firstLine="720"/>
        <w:jc w:val="center"/>
        <w:rPr>
          <w:rFonts w:ascii="Times New Roman" w:eastAsia="Times New Roman" w:hAnsi="Times New Roman" w:cs="Times New Roman"/>
          <w:b/>
        </w:rPr>
      </w:pPr>
      <w:r>
        <w:rPr>
          <w:rFonts w:ascii="Times New Roman" w:eastAsia="Times New Roman" w:hAnsi="Times New Roman" w:cs="Times New Roman"/>
          <w:b/>
        </w:rPr>
        <w:t xml:space="preserve">про проведення електронних торгів через систему електронних </w:t>
      </w:r>
      <w:proofErr w:type="spellStart"/>
      <w:r>
        <w:rPr>
          <w:rFonts w:ascii="Times New Roman" w:eastAsia="Times New Roman" w:hAnsi="Times New Roman" w:cs="Times New Roman"/>
          <w:b/>
        </w:rPr>
        <w:t>закупівель</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Прозорро.Продажі</w:t>
      </w:r>
      <w:proofErr w:type="spellEnd"/>
    </w:p>
    <w:p w14:paraId="44350B18" w14:textId="77777777" w:rsidR="00D529CA" w:rsidRDefault="00D529CA">
      <w:pPr>
        <w:spacing w:line="297" w:lineRule="auto"/>
        <w:ind w:left="580" w:firstLine="720"/>
        <w:jc w:val="both"/>
        <w:rPr>
          <w:rFonts w:ascii="Times New Roman" w:eastAsia="Times New Roman" w:hAnsi="Times New Roman" w:cs="Times New Roman"/>
          <w:sz w:val="22"/>
          <w:szCs w:val="22"/>
        </w:rPr>
      </w:pPr>
    </w:p>
    <w:p w14:paraId="41F779BA" w14:textId="77777777" w:rsidR="00D529CA" w:rsidRDefault="000302ED">
      <w:pPr>
        <w:ind w:left="58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КП “Вінницька транспортна компанія” має намір реалізувати власний металобрухт, на умовах EXW (завантаження та вивезення силами та за рахунок покупця)- місце утворення/зберігання м. Вінниця:</w:t>
      </w:r>
    </w:p>
    <w:p w14:paraId="4E059E86" w14:textId="77777777" w:rsidR="00D529CA" w:rsidRDefault="00D529CA">
      <w:pPr>
        <w:spacing w:line="297" w:lineRule="auto"/>
        <w:ind w:left="580" w:firstLine="720"/>
        <w:jc w:val="both"/>
        <w:rPr>
          <w:rFonts w:ascii="Times New Roman" w:eastAsia="Times New Roman" w:hAnsi="Times New Roman" w:cs="Times New Roman"/>
          <w:sz w:val="22"/>
          <w:szCs w:val="22"/>
        </w:rPr>
      </w:pPr>
    </w:p>
    <w:tbl>
      <w:tblPr>
        <w:tblW w:w="9724" w:type="dxa"/>
        <w:tblInd w:w="47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37"/>
        <w:gridCol w:w="2509"/>
        <w:gridCol w:w="1201"/>
        <w:gridCol w:w="1349"/>
        <w:gridCol w:w="1762"/>
        <w:gridCol w:w="2066"/>
      </w:tblGrid>
      <w:tr w:rsidR="00D529CA" w14:paraId="5DC46F10" w14:textId="77777777">
        <w:trPr>
          <w:trHeight w:val="1071"/>
        </w:trPr>
        <w:tc>
          <w:tcPr>
            <w:tcW w:w="836" w:type="dxa"/>
            <w:tcBorders>
              <w:top w:val="single" w:sz="4" w:space="0" w:color="000001"/>
              <w:left w:val="single" w:sz="4" w:space="0" w:color="000001"/>
              <w:bottom w:val="single" w:sz="4" w:space="0" w:color="000001"/>
            </w:tcBorders>
            <w:shd w:val="clear" w:color="auto" w:fill="FFFFFF"/>
            <w:tcMar>
              <w:left w:w="103" w:type="dxa"/>
            </w:tcMar>
            <w:vAlign w:val="center"/>
          </w:tcPr>
          <w:p w14:paraId="489F5F3C" w14:textId="77777777" w:rsidR="00D529CA" w:rsidRDefault="000302ED">
            <w:pPr>
              <w:spacing w:after="120" w:line="218" w:lineRule="auto"/>
              <w:ind w:left="1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509" w:type="dxa"/>
            <w:tcBorders>
              <w:top w:val="single" w:sz="4" w:space="0" w:color="000001"/>
              <w:left w:val="single" w:sz="4" w:space="0" w:color="000001"/>
              <w:bottom w:val="single" w:sz="4" w:space="0" w:color="000001"/>
            </w:tcBorders>
            <w:shd w:val="clear" w:color="auto" w:fill="FFFFFF"/>
            <w:tcMar>
              <w:left w:w="103" w:type="dxa"/>
            </w:tcMar>
            <w:vAlign w:val="center"/>
          </w:tcPr>
          <w:p w14:paraId="2515517F" w14:textId="040B02E2" w:rsidR="00D529CA" w:rsidRDefault="0042418D">
            <w:pPr>
              <w:spacing w:line="218"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Назва</w:t>
            </w:r>
          </w:p>
        </w:tc>
        <w:tc>
          <w:tcPr>
            <w:tcW w:w="1201" w:type="dxa"/>
            <w:tcBorders>
              <w:top w:val="single" w:sz="4" w:space="0" w:color="000001"/>
              <w:left w:val="single" w:sz="4" w:space="0" w:color="000001"/>
              <w:bottom w:val="single" w:sz="4" w:space="0" w:color="000001"/>
            </w:tcBorders>
            <w:shd w:val="clear" w:color="auto" w:fill="FFFFFF"/>
            <w:tcMar>
              <w:left w:w="103" w:type="dxa"/>
            </w:tcMar>
            <w:vAlign w:val="center"/>
          </w:tcPr>
          <w:p w14:paraId="3DE440AA" w14:textId="77777777" w:rsidR="00D529CA" w:rsidRDefault="000302ED">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Одиниця виміру</w:t>
            </w:r>
          </w:p>
        </w:tc>
        <w:tc>
          <w:tcPr>
            <w:tcW w:w="1349" w:type="dxa"/>
            <w:tcBorders>
              <w:top w:val="single" w:sz="4" w:space="0" w:color="000001"/>
              <w:left w:val="single" w:sz="4" w:space="0" w:color="000001"/>
              <w:bottom w:val="single" w:sz="4" w:space="0" w:color="000001"/>
            </w:tcBorders>
            <w:shd w:val="clear" w:color="auto" w:fill="FFFFFF"/>
            <w:tcMar>
              <w:left w:w="103" w:type="dxa"/>
            </w:tcMar>
            <w:vAlign w:val="center"/>
          </w:tcPr>
          <w:p w14:paraId="78919731" w14:textId="77777777" w:rsidR="00D529CA" w:rsidRDefault="000302ED">
            <w:pPr>
              <w:spacing w:after="120" w:line="218" w:lineRule="auto"/>
              <w:ind w:left="16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Кількість</w:t>
            </w:r>
          </w:p>
        </w:tc>
        <w:tc>
          <w:tcPr>
            <w:tcW w:w="1762" w:type="dxa"/>
            <w:tcBorders>
              <w:top w:val="single" w:sz="4" w:space="0" w:color="000001"/>
              <w:left w:val="single" w:sz="4" w:space="0" w:color="000001"/>
              <w:bottom w:val="single" w:sz="4" w:space="0" w:color="000001"/>
            </w:tcBorders>
            <w:shd w:val="clear" w:color="auto" w:fill="FFFFFF"/>
            <w:tcMar>
              <w:left w:w="103" w:type="dxa"/>
            </w:tcMar>
            <w:vAlign w:val="center"/>
          </w:tcPr>
          <w:p w14:paraId="0462200D" w14:textId="77777777" w:rsidR="00D529CA" w:rsidRDefault="000302ED">
            <w:pPr>
              <w:spacing w:line="218"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Місце зберігання</w:t>
            </w:r>
          </w:p>
        </w:tc>
        <w:tc>
          <w:tcPr>
            <w:tcW w:w="20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3743FE8" w14:textId="77777777" w:rsidR="00D529CA" w:rsidRDefault="000302ED">
            <w:pPr>
              <w:spacing w:line="273"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Відповідальна особа за перегляд</w:t>
            </w:r>
          </w:p>
        </w:tc>
      </w:tr>
      <w:tr w:rsidR="00D529CA" w14:paraId="6F832BCA" w14:textId="77777777">
        <w:trPr>
          <w:trHeight w:val="280"/>
        </w:trPr>
        <w:tc>
          <w:tcPr>
            <w:tcW w:w="836" w:type="dxa"/>
            <w:tcBorders>
              <w:top w:val="single" w:sz="4" w:space="0" w:color="000001"/>
              <w:left w:val="single" w:sz="4" w:space="0" w:color="000001"/>
              <w:bottom w:val="single" w:sz="4" w:space="0" w:color="00000A"/>
            </w:tcBorders>
            <w:shd w:val="clear" w:color="auto" w:fill="FFFFFF"/>
            <w:tcMar>
              <w:left w:w="103" w:type="dxa"/>
            </w:tcMar>
            <w:vAlign w:val="center"/>
          </w:tcPr>
          <w:p w14:paraId="53E5931A" w14:textId="77777777" w:rsidR="00D529CA" w:rsidRDefault="000302ED">
            <w:pPr>
              <w:spacing w:line="218" w:lineRule="auto"/>
              <w:ind w:left="28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2509" w:type="dxa"/>
            <w:tcBorders>
              <w:top w:val="single" w:sz="4" w:space="0" w:color="000001"/>
              <w:left w:val="single" w:sz="4" w:space="0" w:color="000001"/>
              <w:bottom w:val="single" w:sz="4" w:space="0" w:color="00000A"/>
            </w:tcBorders>
            <w:shd w:val="clear" w:color="auto" w:fill="FFFFFF"/>
            <w:tcMar>
              <w:left w:w="103" w:type="dxa"/>
            </w:tcMar>
            <w:vAlign w:val="center"/>
          </w:tcPr>
          <w:p w14:paraId="29492191" w14:textId="5DEBDB73" w:rsidR="00D529CA" w:rsidRDefault="0042418D">
            <w:pPr>
              <w:spacing w:line="218"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Конструкційні матеріали (</w:t>
            </w:r>
            <w:proofErr w:type="spellStart"/>
            <w:r w:rsidR="000302ED">
              <w:rPr>
                <w:rFonts w:ascii="Times New Roman" w:eastAsia="Times New Roman" w:hAnsi="Times New Roman" w:cs="Times New Roman"/>
                <w:sz w:val="22"/>
                <w:szCs w:val="22"/>
              </w:rPr>
              <w:t>Рельси</w:t>
            </w:r>
            <w:proofErr w:type="spellEnd"/>
            <w:r w:rsidR="000302ED">
              <w:rPr>
                <w:rFonts w:ascii="Times New Roman" w:eastAsia="Times New Roman" w:hAnsi="Times New Roman" w:cs="Times New Roman"/>
                <w:sz w:val="22"/>
                <w:szCs w:val="22"/>
              </w:rPr>
              <w:t xml:space="preserve"> трамвайних колій </w:t>
            </w:r>
            <w:r>
              <w:rPr>
                <w:rFonts w:ascii="Times New Roman" w:eastAsia="Times New Roman" w:hAnsi="Times New Roman" w:cs="Times New Roman"/>
                <w:sz w:val="22"/>
                <w:szCs w:val="22"/>
              </w:rPr>
              <w:t>що не підлягають використанню за цільовим призначенням)</w:t>
            </w:r>
          </w:p>
        </w:tc>
        <w:tc>
          <w:tcPr>
            <w:tcW w:w="1201" w:type="dxa"/>
            <w:tcBorders>
              <w:top w:val="single" w:sz="4" w:space="0" w:color="000001"/>
              <w:left w:val="single" w:sz="4" w:space="0" w:color="000001"/>
              <w:bottom w:val="single" w:sz="4" w:space="0" w:color="00000A"/>
            </w:tcBorders>
            <w:shd w:val="clear" w:color="auto" w:fill="FFFFFF"/>
            <w:tcMar>
              <w:left w:w="103" w:type="dxa"/>
            </w:tcMar>
            <w:vAlign w:val="center"/>
          </w:tcPr>
          <w:p w14:paraId="75997856" w14:textId="77777777" w:rsidR="00D529CA" w:rsidRDefault="000302ED">
            <w:pPr>
              <w:spacing w:line="218"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т</w:t>
            </w:r>
          </w:p>
        </w:tc>
        <w:tc>
          <w:tcPr>
            <w:tcW w:w="1349" w:type="dxa"/>
            <w:tcBorders>
              <w:top w:val="single" w:sz="4" w:space="0" w:color="000001"/>
              <w:left w:val="single" w:sz="4" w:space="0" w:color="000001"/>
              <w:bottom w:val="single" w:sz="4" w:space="0" w:color="00000A"/>
            </w:tcBorders>
            <w:shd w:val="clear" w:color="auto" w:fill="FFFFFF"/>
            <w:tcMar>
              <w:left w:w="103" w:type="dxa"/>
            </w:tcMar>
            <w:vAlign w:val="center"/>
          </w:tcPr>
          <w:p w14:paraId="1BAA7215" w14:textId="62069814" w:rsidR="00D529CA" w:rsidRDefault="0042418D">
            <w:pPr>
              <w:spacing w:line="218" w:lineRule="auto"/>
              <w:ind w:left="240"/>
              <w:jc w:val="center"/>
            </w:pPr>
            <w:r>
              <w:rPr>
                <w:rFonts w:ascii="Times New Roman" w:eastAsia="Times New Roman" w:hAnsi="Times New Roman" w:cs="Times New Roman"/>
                <w:sz w:val="22"/>
                <w:szCs w:val="22"/>
              </w:rPr>
              <w:t>30</w:t>
            </w:r>
          </w:p>
        </w:tc>
        <w:tc>
          <w:tcPr>
            <w:tcW w:w="1762" w:type="dxa"/>
            <w:tcBorders>
              <w:top w:val="single" w:sz="4" w:space="0" w:color="000001"/>
              <w:left w:val="single" w:sz="4" w:space="0" w:color="000001"/>
              <w:bottom w:val="single" w:sz="4" w:space="0" w:color="00000A"/>
            </w:tcBorders>
            <w:shd w:val="clear" w:color="auto" w:fill="FFFFFF"/>
            <w:tcMar>
              <w:left w:w="103" w:type="dxa"/>
            </w:tcMar>
            <w:vAlign w:val="center"/>
          </w:tcPr>
          <w:p w14:paraId="74E74666" w14:textId="77777777" w:rsidR="00D529CA" w:rsidRDefault="000302ED">
            <w:pPr>
              <w:spacing w:line="273"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Вул. Стрілецька, 19</w:t>
            </w:r>
          </w:p>
        </w:tc>
        <w:tc>
          <w:tcPr>
            <w:tcW w:w="2066"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vAlign w:val="center"/>
          </w:tcPr>
          <w:p w14:paraId="6784AECA" w14:textId="77777777" w:rsidR="00D529CA" w:rsidRDefault="000302ED">
            <w:pPr>
              <w:spacing w:line="273"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Король Сергій Іванович</w:t>
            </w:r>
          </w:p>
          <w:p w14:paraId="68325F69" w14:textId="77777777" w:rsidR="00D529CA" w:rsidRDefault="000302ED">
            <w:pPr>
              <w:spacing w:line="273"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0432-67-10-04</w:t>
            </w:r>
          </w:p>
        </w:tc>
      </w:tr>
    </w:tbl>
    <w:p w14:paraId="1633CCC3" w14:textId="77777777" w:rsidR="00D529CA" w:rsidRDefault="00D529CA">
      <w:pPr>
        <w:ind w:left="580" w:firstLine="720"/>
        <w:jc w:val="both"/>
        <w:rPr>
          <w:rFonts w:ascii="Arial" w:eastAsia="Arial" w:hAnsi="Arial" w:cs="Arial"/>
          <w:b/>
          <w:i/>
          <w:sz w:val="19"/>
          <w:szCs w:val="19"/>
        </w:rPr>
      </w:pPr>
    </w:p>
    <w:p w14:paraId="5C43095D" w14:textId="77777777" w:rsidR="000302ED" w:rsidRPr="000302ED" w:rsidRDefault="000302ED">
      <w:pPr>
        <w:ind w:left="580" w:firstLine="720"/>
        <w:jc w:val="both"/>
        <w:rPr>
          <w:rFonts w:ascii="Arial" w:eastAsia="Arial" w:hAnsi="Arial" w:cs="Arial"/>
          <w:b/>
          <w:i/>
          <w:sz w:val="19"/>
          <w:szCs w:val="19"/>
        </w:rPr>
      </w:pPr>
    </w:p>
    <w:p w14:paraId="12CB1B4A" w14:textId="1A0AE924" w:rsidR="000302ED" w:rsidRPr="007C5F4B" w:rsidRDefault="0042418D">
      <w:pPr>
        <w:ind w:left="580" w:firstLine="720"/>
        <w:jc w:val="both"/>
        <w:rPr>
          <w:rFonts w:ascii="Times New Roman" w:eastAsia="Times New Roman" w:hAnsi="Times New Roman" w:cs="Times New Roman"/>
          <w:sz w:val="22"/>
          <w:szCs w:val="22"/>
        </w:rPr>
      </w:pPr>
      <w:r w:rsidRPr="007C5F4B">
        <w:rPr>
          <w:rFonts w:ascii="Times New Roman" w:eastAsia="Times New Roman" w:hAnsi="Times New Roman" w:cs="Times New Roman"/>
          <w:sz w:val="22"/>
          <w:szCs w:val="22"/>
        </w:rPr>
        <w:t xml:space="preserve">Лот </w:t>
      </w:r>
      <w:r w:rsidR="002F6A3B">
        <w:rPr>
          <w:rFonts w:ascii="Times New Roman" w:eastAsia="Times New Roman" w:hAnsi="Times New Roman" w:cs="Times New Roman"/>
          <w:sz w:val="22"/>
          <w:szCs w:val="22"/>
        </w:rPr>
        <w:t xml:space="preserve">містить бувші у використанні </w:t>
      </w:r>
      <w:proofErr w:type="spellStart"/>
      <w:r w:rsidR="002F6A3B">
        <w:rPr>
          <w:rFonts w:ascii="Times New Roman" w:eastAsia="Times New Roman" w:hAnsi="Times New Roman" w:cs="Times New Roman"/>
          <w:sz w:val="22"/>
          <w:szCs w:val="22"/>
        </w:rPr>
        <w:t>рельси</w:t>
      </w:r>
      <w:proofErr w:type="spellEnd"/>
      <w:r w:rsidR="002F6A3B">
        <w:rPr>
          <w:rFonts w:ascii="Times New Roman" w:eastAsia="Times New Roman" w:hAnsi="Times New Roman" w:cs="Times New Roman"/>
          <w:sz w:val="22"/>
          <w:szCs w:val="22"/>
        </w:rPr>
        <w:t xml:space="preserve"> Р-50, Р-65, Т062 у яких знос головк</w:t>
      </w:r>
      <w:r w:rsidR="00611110">
        <w:rPr>
          <w:rFonts w:ascii="Times New Roman" w:eastAsia="Times New Roman" w:hAnsi="Times New Roman" w:cs="Times New Roman"/>
          <w:sz w:val="22"/>
          <w:szCs w:val="22"/>
        </w:rPr>
        <w:t>и не перевищує 25 мм</w:t>
      </w:r>
      <w:r w:rsidR="00802C03">
        <w:rPr>
          <w:rFonts w:ascii="Times New Roman" w:eastAsia="Times New Roman" w:hAnsi="Times New Roman" w:cs="Times New Roman"/>
          <w:sz w:val="22"/>
          <w:szCs w:val="22"/>
        </w:rPr>
        <w:t>, а підошви 2 мм.</w:t>
      </w:r>
      <w:r w:rsidR="00611110">
        <w:rPr>
          <w:rFonts w:ascii="Times New Roman" w:eastAsia="Times New Roman" w:hAnsi="Times New Roman" w:cs="Times New Roman"/>
          <w:sz w:val="22"/>
          <w:szCs w:val="22"/>
        </w:rPr>
        <w:t xml:space="preserve"> Такий знос може мати нерівномірний характер</w:t>
      </w:r>
      <w:r w:rsidR="0054391A">
        <w:rPr>
          <w:rFonts w:ascii="Times New Roman" w:eastAsia="Times New Roman" w:hAnsi="Times New Roman" w:cs="Times New Roman"/>
          <w:sz w:val="22"/>
          <w:szCs w:val="22"/>
        </w:rPr>
        <w:t>. Конструкційні</w:t>
      </w:r>
      <w:r w:rsidR="00802C03">
        <w:rPr>
          <w:rFonts w:ascii="Times New Roman" w:eastAsia="Times New Roman" w:hAnsi="Times New Roman" w:cs="Times New Roman"/>
          <w:sz w:val="22"/>
          <w:szCs w:val="22"/>
        </w:rPr>
        <w:t xml:space="preserve"> елементи мають </w:t>
      </w:r>
      <w:r w:rsidR="0054391A">
        <w:rPr>
          <w:rFonts w:ascii="Times New Roman" w:eastAsia="Times New Roman" w:hAnsi="Times New Roman" w:cs="Times New Roman"/>
          <w:sz w:val="22"/>
          <w:szCs w:val="22"/>
        </w:rPr>
        <w:t xml:space="preserve"> </w:t>
      </w:r>
      <w:r w:rsidR="00802C03">
        <w:rPr>
          <w:rFonts w:ascii="Times New Roman" w:eastAsia="Times New Roman" w:hAnsi="Times New Roman" w:cs="Times New Roman"/>
          <w:sz w:val="22"/>
          <w:szCs w:val="22"/>
        </w:rPr>
        <w:t>повздовжні провиси, що не перевищують 3 мм. Видимі тріщини відсутні.</w:t>
      </w:r>
    </w:p>
    <w:p w14:paraId="3224BB04" w14:textId="77777777" w:rsidR="0042418D" w:rsidRDefault="0042418D">
      <w:pPr>
        <w:ind w:left="580" w:firstLine="720"/>
        <w:jc w:val="both"/>
        <w:rPr>
          <w:rFonts w:ascii="Arial" w:eastAsia="Arial" w:hAnsi="Arial" w:cs="Arial"/>
          <w:b/>
          <w:i/>
          <w:sz w:val="19"/>
          <w:szCs w:val="19"/>
        </w:rPr>
      </w:pPr>
    </w:p>
    <w:p w14:paraId="14E2ABF2" w14:textId="77777777" w:rsidR="00D529CA" w:rsidRDefault="000302ED">
      <w:pPr>
        <w:ind w:left="58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Продавець може надати послуги підйомними механізмами за окремим погодженням.</w:t>
      </w:r>
    </w:p>
    <w:p w14:paraId="12D276FF" w14:textId="77777777" w:rsidR="00D529CA" w:rsidRDefault="000302ED">
      <w:pPr>
        <w:ind w:left="580" w:firstLine="720"/>
        <w:jc w:val="both"/>
        <w:rPr>
          <w:rFonts w:ascii="Times New Roman" w:eastAsia="Times New Roman" w:hAnsi="Times New Roman" w:cs="Times New Roman"/>
          <w:sz w:val="22"/>
          <w:szCs w:val="22"/>
        </w:rPr>
      </w:pPr>
      <w:bookmarkStart w:id="0" w:name="_ha2s0a5pb3cb"/>
      <w:bookmarkEnd w:id="0"/>
      <w:r>
        <w:rPr>
          <w:rFonts w:ascii="Times New Roman" w:eastAsia="Times New Roman" w:hAnsi="Times New Roman" w:cs="Times New Roman"/>
          <w:sz w:val="22"/>
          <w:szCs w:val="22"/>
        </w:rPr>
        <w:t>Роз'яснення надаються протягом 2 робочих днів з моменту публікації запиту в електронній системі</w:t>
      </w:r>
    </w:p>
    <w:p w14:paraId="2F2BCCAF" w14:textId="72FCAAC8" w:rsidR="00D529CA" w:rsidRDefault="000302ED">
      <w:pPr>
        <w:ind w:left="580" w:firstLine="720"/>
        <w:jc w:val="both"/>
        <w:rPr>
          <w:rFonts w:ascii="Times New Roman" w:eastAsia="Times New Roman" w:hAnsi="Times New Roman" w:cs="Times New Roman"/>
          <w:sz w:val="22"/>
          <w:szCs w:val="22"/>
        </w:rPr>
      </w:pPr>
      <w:bookmarkStart w:id="1" w:name="_30j0zll"/>
      <w:bookmarkEnd w:id="1"/>
      <w:r>
        <w:rPr>
          <w:rFonts w:ascii="Times New Roman" w:eastAsia="Times New Roman" w:hAnsi="Times New Roman" w:cs="Times New Roman"/>
          <w:sz w:val="22"/>
          <w:szCs w:val="22"/>
        </w:rPr>
        <w:t xml:space="preserve">Попередній перегляд </w:t>
      </w:r>
      <w:r w:rsidR="00802C03">
        <w:rPr>
          <w:rFonts w:ascii="Times New Roman" w:eastAsia="Times New Roman" w:hAnsi="Times New Roman" w:cs="Times New Roman"/>
          <w:sz w:val="22"/>
          <w:szCs w:val="22"/>
        </w:rPr>
        <w:t xml:space="preserve">лоту </w:t>
      </w:r>
      <w:r>
        <w:rPr>
          <w:rFonts w:ascii="Times New Roman" w:eastAsia="Times New Roman" w:hAnsi="Times New Roman" w:cs="Times New Roman"/>
          <w:sz w:val="22"/>
          <w:szCs w:val="22"/>
        </w:rPr>
        <w:t>можливий лише після узгодження з відповідальною особою за перегляд.</w:t>
      </w:r>
    </w:p>
    <w:p w14:paraId="3E582A52" w14:textId="77777777" w:rsidR="00D529CA" w:rsidRDefault="000302ED">
      <w:pPr>
        <w:ind w:left="58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Переможцем електронних торгів вважається учасник, що подав найвищу цінову пропозицію за лот, а у разі відхилення його пропозиції, Учасник з наступною по величині ціновою пропозицією.</w:t>
      </w:r>
    </w:p>
    <w:p w14:paraId="575C4FF9" w14:textId="77777777" w:rsidR="00D529CA" w:rsidRDefault="000302ED">
      <w:pPr>
        <w:ind w:left="58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Учасник, що визнаний Переможцем публічних торгів за результатами аукціону, протягом 1 (одного) робочого дня з моменту проведення аукціону, повинен завантажити кінцеву цінову пропозицію, яка в подальшому є основою для складання специфікації до Договору.</w:t>
      </w:r>
    </w:p>
    <w:p w14:paraId="0B74E88A" w14:textId="77777777" w:rsidR="00D529CA" w:rsidRDefault="000302ED">
      <w:pPr>
        <w:ind w:left="58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Сума кінцевої цінової пропозиції не може бути нижче запропонованої Переможцем електронних торгів за результатами аукціону.</w:t>
      </w:r>
    </w:p>
    <w:p w14:paraId="1F09AAE2" w14:textId="77777777" w:rsidR="00D529CA" w:rsidRDefault="000302ED">
      <w:pPr>
        <w:ind w:left="58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Кінцева цінова пропозиція, що завантажена переможцем електронних торгів за результатами аукціону вважається дійсною протягом дії відповідної специфікації до укладеного договору.</w:t>
      </w:r>
    </w:p>
    <w:p w14:paraId="50ED7525" w14:textId="77777777" w:rsidR="00D529CA" w:rsidRDefault="000302ED">
      <w:pPr>
        <w:ind w:left="58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Переможець торгів”, у строк, що становить не більше </w:t>
      </w:r>
      <w:r>
        <w:rPr>
          <w:rFonts w:ascii="Times New Roman" w:eastAsia="Times New Roman" w:hAnsi="Times New Roman" w:cs="Times New Roman"/>
          <w:sz w:val="22"/>
          <w:szCs w:val="22"/>
          <w:lang w:val="ru-RU"/>
        </w:rPr>
        <w:t xml:space="preserve">3 </w:t>
      </w:r>
      <w:r>
        <w:rPr>
          <w:rFonts w:ascii="Times New Roman" w:eastAsia="Times New Roman" w:hAnsi="Times New Roman" w:cs="Times New Roman"/>
          <w:sz w:val="22"/>
          <w:szCs w:val="22"/>
        </w:rPr>
        <w:t>робочих днів з моменту закінчення електронного аукціону, забезпечує фізичну наявність у Замовника підписаного ним договору на умовах визначених документацією закупівлі. У разі порушення зазначених строків, Замовник має право дискваліфікувати переможця та перейти до розгляду наступної цінової пропозиції.</w:t>
      </w:r>
    </w:p>
    <w:p w14:paraId="40B3EC80" w14:textId="77777777" w:rsidR="00D529CA" w:rsidRDefault="000302ED">
      <w:pPr>
        <w:ind w:left="58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Замовник здійснює підписання такого договору у строк, що не перевищує 3 робочих дня. Договір вважається підписаним Замовником з моменту фактичної передачі Переможцю, або передачі на поштову доставку.</w:t>
      </w:r>
    </w:p>
    <w:p w14:paraId="5184BF18" w14:textId="77777777" w:rsidR="00D529CA" w:rsidRDefault="00D529CA">
      <w:pPr>
        <w:ind w:left="580" w:firstLine="720"/>
        <w:jc w:val="both"/>
        <w:rPr>
          <w:rFonts w:ascii="Times New Roman" w:eastAsia="Times New Roman" w:hAnsi="Times New Roman" w:cs="Times New Roman"/>
          <w:sz w:val="22"/>
          <w:szCs w:val="22"/>
        </w:rPr>
      </w:pPr>
    </w:p>
    <w:p w14:paraId="6CA3D854" w14:textId="77777777" w:rsidR="00D529CA" w:rsidRDefault="000302ED">
      <w:pPr>
        <w:spacing w:after="124"/>
        <w:ind w:left="580" w:firstLine="720"/>
        <w:jc w:val="both"/>
        <w:rPr>
          <w:rFonts w:ascii="Times New Roman" w:eastAsia="Times New Roman" w:hAnsi="Times New Roman" w:cs="Times New Roman"/>
          <w:b/>
          <w:i/>
        </w:rPr>
      </w:pPr>
      <w:r>
        <w:rPr>
          <w:rFonts w:ascii="Times New Roman" w:eastAsia="Times New Roman" w:hAnsi="Times New Roman" w:cs="Times New Roman"/>
          <w:b/>
          <w:i/>
          <w:u w:val="single"/>
        </w:rPr>
        <w:t>Переможець публічних торгів здійснює оплату на умовах 100% попередньої оплати у строк, шо не перевищує 3 банківських днів з моменту підписання Поговору та виставлення рахунку.</w:t>
      </w:r>
    </w:p>
    <w:p w14:paraId="64AEFBD6" w14:textId="77777777" w:rsidR="00D529CA" w:rsidRDefault="000302ED">
      <w:pPr>
        <w:spacing w:after="136"/>
        <w:ind w:left="58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Документи, що надає Переможець електронних торгів для заключення договору після оголошення Протоколу електронних торгів.</w:t>
      </w:r>
    </w:p>
    <w:p w14:paraId="28001B2F" w14:textId="77777777" w:rsidR="00D529CA" w:rsidRDefault="000302ED">
      <w:pPr>
        <w:ind w:left="5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Копії завірені Контрагентом:</w:t>
      </w:r>
    </w:p>
    <w:p w14:paraId="271F96C5" w14:textId="77777777" w:rsidR="00D529CA" w:rsidRDefault="000302ED">
      <w:pPr>
        <w:tabs>
          <w:tab w:val="left" w:pos="891"/>
        </w:tabs>
        <w:ind w:left="5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а.</w:t>
      </w:r>
      <w:r>
        <w:rPr>
          <w:rFonts w:ascii="Times New Roman" w:eastAsia="Times New Roman" w:hAnsi="Times New Roman" w:cs="Times New Roman"/>
          <w:sz w:val="22"/>
          <w:szCs w:val="22"/>
        </w:rPr>
        <w:tab/>
        <w:t>) установчий документ (статут (положення), засновницький/установчий договір, рішення про утворення суб’єкта господарювання);</w:t>
      </w:r>
    </w:p>
    <w:p w14:paraId="01E7BBFE" w14:textId="77777777" w:rsidR="00D529CA" w:rsidRDefault="000302ED">
      <w:pPr>
        <w:tabs>
          <w:tab w:val="left" w:pos="905"/>
        </w:tabs>
        <w:ind w:left="5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б.</w:t>
      </w:r>
      <w:r>
        <w:rPr>
          <w:rFonts w:ascii="Times New Roman" w:eastAsia="Times New Roman" w:hAnsi="Times New Roman" w:cs="Times New Roman"/>
          <w:sz w:val="22"/>
          <w:szCs w:val="22"/>
        </w:rPr>
        <w:tab/>
        <w:t>) витяг з реєстру платників податків на додану вартість (якщо Контрагент є платником податку на додану вартість);</w:t>
      </w:r>
    </w:p>
    <w:p w14:paraId="3223AA22" w14:textId="77777777" w:rsidR="00D529CA" w:rsidRDefault="000302ED">
      <w:pPr>
        <w:tabs>
          <w:tab w:val="left" w:pos="910"/>
        </w:tabs>
        <w:ind w:left="5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w:t>
      </w:r>
      <w:r>
        <w:rPr>
          <w:rFonts w:ascii="Times New Roman" w:eastAsia="Times New Roman" w:hAnsi="Times New Roman" w:cs="Times New Roman"/>
          <w:sz w:val="22"/>
          <w:szCs w:val="22"/>
        </w:rPr>
        <w:tab/>
        <w:t>) документ, який підтверджує повноваження особи, що підписує Договір зі сторони контрагента (паспорт та копія наказу або копія довіреності, або копія рішення вищого органу управління юридичної особи, або інший документ, який підтверджує право особи на підписання Договору);</w:t>
      </w:r>
    </w:p>
    <w:p w14:paraId="1D42B04D" w14:textId="77777777" w:rsidR="00D529CA" w:rsidRDefault="000302ED">
      <w:pPr>
        <w:tabs>
          <w:tab w:val="left" w:pos="905"/>
        </w:tabs>
        <w:ind w:left="5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w:t>
      </w:r>
      <w:r>
        <w:rPr>
          <w:rFonts w:ascii="Times New Roman" w:eastAsia="Times New Roman" w:hAnsi="Times New Roman" w:cs="Times New Roman"/>
          <w:sz w:val="22"/>
          <w:szCs w:val="22"/>
        </w:rPr>
        <w:tab/>
        <w:t>) витяг з Єдиного державного реєстру юридичних осіб та фізичних осіб-підприємців;</w:t>
      </w:r>
    </w:p>
    <w:p w14:paraId="22722B34" w14:textId="77777777" w:rsidR="00D529CA" w:rsidRDefault="000302ED">
      <w:pPr>
        <w:tabs>
          <w:tab w:val="left" w:pos="910"/>
        </w:tabs>
        <w:ind w:left="5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w:t>
      </w:r>
      <w:r>
        <w:rPr>
          <w:rFonts w:ascii="Times New Roman" w:eastAsia="Times New Roman" w:hAnsi="Times New Roman" w:cs="Times New Roman"/>
          <w:sz w:val="22"/>
          <w:szCs w:val="22"/>
        </w:rPr>
        <w:tab/>
        <w:t>) довідка про фактичне місцезнаходження контрагента та номери телефонів керівника та головного бухгалтера або особи, яка виконує його функції;</w:t>
      </w:r>
    </w:p>
    <w:p w14:paraId="10F02A55" w14:textId="77777777" w:rsidR="00D529CA" w:rsidRDefault="000302ED">
      <w:pPr>
        <w:tabs>
          <w:tab w:val="left" w:pos="948"/>
        </w:tabs>
        <w:ind w:left="5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є.</w:t>
      </w:r>
      <w:r>
        <w:rPr>
          <w:rFonts w:ascii="Times New Roman" w:eastAsia="Times New Roman" w:hAnsi="Times New Roman" w:cs="Times New Roman"/>
          <w:sz w:val="22"/>
          <w:szCs w:val="22"/>
        </w:rPr>
        <w:tab/>
        <w:t>) документ, що підтверджує взяття платника податку на облік в органах державної фіскальної служби;</w:t>
      </w:r>
    </w:p>
    <w:p w14:paraId="6894BA72" w14:textId="77777777" w:rsidR="00D529CA" w:rsidRDefault="000302ED">
      <w:pPr>
        <w:tabs>
          <w:tab w:val="left" w:pos="948"/>
        </w:tabs>
        <w:ind w:left="5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 Копія чинної Ліцензії (з додатками до неї) на провадження господарської діяльності з поводження з товаром, що є предметом продажу (  у разі коли така діяльність підлягає ліцензуванню)</w:t>
      </w:r>
    </w:p>
    <w:p w14:paraId="2CC190C4" w14:textId="77777777" w:rsidR="00D529CA" w:rsidRDefault="000302ED">
      <w:pPr>
        <w:spacing w:after="303"/>
        <w:ind w:left="5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і.) оригінал (або копію, завірену контрагентом) кінцевої цінової пропозиції Переможця електронних торгів, що додається контрагентом до документації електронних торгів.</w:t>
      </w:r>
    </w:p>
    <w:p w14:paraId="18DB7184" w14:textId="77777777" w:rsidR="00D529CA" w:rsidRDefault="000302ED">
      <w:pPr>
        <w:widowControl/>
        <w:spacing w:after="160" w:line="259" w:lineRule="auto"/>
        <w:ind w:firstLine="709"/>
        <w:jc w:val="center"/>
        <w:rPr>
          <w:rFonts w:ascii="Times New Roman" w:eastAsia="Times New Roman" w:hAnsi="Times New Roman" w:cs="Times New Roman"/>
          <w:sz w:val="22"/>
          <w:szCs w:val="22"/>
        </w:rPr>
      </w:pPr>
      <w:r>
        <w:br w:type="page"/>
      </w:r>
    </w:p>
    <w:p w14:paraId="359EA547" w14:textId="77777777" w:rsidR="00D529CA" w:rsidRDefault="000302ED">
      <w:pPr>
        <w:pStyle w:val="a8"/>
        <w:rPr>
          <w:sz w:val="24"/>
          <w:szCs w:val="24"/>
        </w:rPr>
      </w:pPr>
      <w:r>
        <w:rPr>
          <w:sz w:val="24"/>
          <w:szCs w:val="24"/>
        </w:rPr>
        <w:lastRenderedPageBreak/>
        <w:t>Проект договору</w:t>
      </w:r>
    </w:p>
    <w:p w14:paraId="223763D8" w14:textId="77777777" w:rsidR="00D529CA" w:rsidRDefault="00D529CA">
      <w:pPr>
        <w:pStyle w:val="a8"/>
        <w:rPr>
          <w:sz w:val="24"/>
          <w:szCs w:val="24"/>
        </w:rPr>
      </w:pPr>
    </w:p>
    <w:p w14:paraId="41FE2126" w14:textId="77777777" w:rsidR="00D529CA" w:rsidRDefault="000302ED">
      <w:pPr>
        <w:pStyle w:val="a8"/>
        <w:rPr>
          <w:sz w:val="24"/>
          <w:szCs w:val="24"/>
          <w:lang w:val="ru-RU"/>
        </w:rPr>
      </w:pPr>
      <w:r>
        <w:rPr>
          <w:sz w:val="24"/>
          <w:szCs w:val="24"/>
        </w:rPr>
        <w:t xml:space="preserve">ДОГОВІР КУПІВЛІ-ПРОДАЖУ № </w:t>
      </w:r>
      <w:r>
        <w:rPr>
          <w:sz w:val="24"/>
          <w:szCs w:val="24"/>
          <w:lang w:val="ru-RU"/>
        </w:rPr>
        <w:t xml:space="preserve">______ </w:t>
      </w:r>
    </w:p>
    <w:p w14:paraId="4D4A73D0" w14:textId="64B4AE9A" w:rsidR="00D529CA" w:rsidRDefault="000302ED">
      <w:pPr>
        <w:pStyle w:val="a8"/>
        <w:rPr>
          <w:sz w:val="24"/>
          <w:szCs w:val="24"/>
          <w:lang w:val="ru-RU"/>
        </w:rPr>
      </w:pPr>
      <w:r>
        <w:rPr>
          <w:sz w:val="24"/>
          <w:szCs w:val="24"/>
        </w:rPr>
        <w:t xml:space="preserve"> </w:t>
      </w:r>
    </w:p>
    <w:p w14:paraId="3C49D791" w14:textId="77777777" w:rsidR="00D529CA" w:rsidRDefault="00D529CA">
      <w:pPr>
        <w:jc w:val="both"/>
        <w:rPr>
          <w:rFonts w:ascii="Times New Roman" w:hAnsi="Times New Roman"/>
        </w:rPr>
      </w:pPr>
    </w:p>
    <w:p w14:paraId="77DFA9D1" w14:textId="77777777" w:rsidR="00D529CA" w:rsidRDefault="000302ED">
      <w:pPr>
        <w:jc w:val="both"/>
        <w:rPr>
          <w:rFonts w:ascii="Times New Roman" w:hAnsi="Times New Roman"/>
          <w:i/>
        </w:rPr>
      </w:pPr>
      <w:r>
        <w:rPr>
          <w:rFonts w:ascii="Times New Roman" w:hAnsi="Times New Roman"/>
          <w:i/>
        </w:rPr>
        <w:t xml:space="preserve">                   м. Вінниця</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«___» _________ 2017 р.</w:t>
      </w:r>
    </w:p>
    <w:p w14:paraId="5A82B674" w14:textId="77777777" w:rsidR="00D529CA" w:rsidRDefault="000302ED">
      <w:pPr>
        <w:pStyle w:val="Style4"/>
        <w:widowControl/>
        <w:spacing w:before="228" w:line="480" w:lineRule="auto"/>
        <w:ind w:firstLine="708"/>
        <w:rPr>
          <w:rStyle w:val="FontStyle25"/>
          <w:lang w:val="uk-UA" w:eastAsia="uk-UA"/>
        </w:rPr>
      </w:pPr>
      <w:r>
        <w:rPr>
          <w:rStyle w:val="FontStyle24"/>
          <w:sz w:val="24"/>
          <w:szCs w:val="24"/>
          <w:lang w:val="uk-UA" w:eastAsia="uk-UA"/>
        </w:rPr>
        <w:t xml:space="preserve">_________________ </w:t>
      </w:r>
      <w:r>
        <w:rPr>
          <w:lang w:val="uk-UA"/>
        </w:rPr>
        <w:t>(Ліцензія _____________________від ______________.)</w:t>
      </w:r>
      <w:r>
        <w:rPr>
          <w:rStyle w:val="FontStyle24"/>
          <w:b w:val="0"/>
          <w:sz w:val="24"/>
          <w:szCs w:val="24"/>
          <w:lang w:val="uk-UA" w:eastAsia="uk-UA"/>
        </w:rPr>
        <w:t>,</w:t>
      </w:r>
      <w:r>
        <w:rPr>
          <w:rStyle w:val="FontStyle24"/>
          <w:sz w:val="24"/>
          <w:szCs w:val="24"/>
          <w:lang w:val="uk-UA" w:eastAsia="uk-UA"/>
        </w:rPr>
        <w:t xml:space="preserve"> </w:t>
      </w:r>
      <w:r>
        <w:rPr>
          <w:rStyle w:val="FontStyle25"/>
          <w:lang w:val="uk-UA" w:eastAsia="uk-UA"/>
        </w:rPr>
        <w:t xml:space="preserve">(надалі іменується "Покупець"), в особі </w:t>
      </w:r>
      <w:r>
        <w:rPr>
          <w:rStyle w:val="FontStyle25"/>
          <w:b/>
          <w:lang w:val="uk-UA" w:eastAsia="uk-UA"/>
        </w:rPr>
        <w:t>______________________</w:t>
      </w:r>
      <w:r>
        <w:rPr>
          <w:rStyle w:val="FontStyle25"/>
          <w:lang w:val="uk-UA" w:eastAsia="uk-UA"/>
        </w:rPr>
        <w:t xml:space="preserve">, що діє на підставі ______________,   з однієї сторони, та </w:t>
      </w:r>
    </w:p>
    <w:p w14:paraId="639E5FF9" w14:textId="77777777" w:rsidR="00D529CA" w:rsidRDefault="000302ED">
      <w:pPr>
        <w:pStyle w:val="Style4"/>
        <w:widowControl/>
        <w:spacing w:before="228" w:line="480" w:lineRule="auto"/>
        <w:ind w:firstLine="708"/>
        <w:jc w:val="left"/>
        <w:rPr>
          <w:color w:val="000000"/>
          <w:lang w:val="uk-UA"/>
        </w:rPr>
      </w:pPr>
      <w:r>
        <w:rPr>
          <w:rStyle w:val="FontStyle25"/>
          <w:b/>
          <w:lang w:val="uk-UA"/>
        </w:rPr>
        <w:t>КП «Вінницька транспортна компанія»</w:t>
      </w:r>
      <w:r>
        <w:rPr>
          <w:rStyle w:val="FontStyle25"/>
          <w:lang w:val="uk-UA"/>
        </w:rPr>
        <w:t xml:space="preserve"> (надалі іменується як </w:t>
      </w:r>
      <w:r>
        <w:rPr>
          <w:rStyle w:val="FontStyle25"/>
          <w:lang w:val="uk-UA" w:eastAsia="uk-UA"/>
        </w:rPr>
        <w:t xml:space="preserve">«Продавець»), в особі Генерального директора підприємства  </w:t>
      </w:r>
      <w:r>
        <w:rPr>
          <w:rStyle w:val="FontStyle25"/>
          <w:b/>
          <w:lang w:val="uk-UA" w:eastAsia="uk-UA"/>
        </w:rPr>
        <w:t>Луценка Михайла Петровича</w:t>
      </w:r>
      <w:r>
        <w:rPr>
          <w:rStyle w:val="FontStyle24"/>
          <w:sz w:val="24"/>
          <w:szCs w:val="24"/>
          <w:lang w:eastAsia="uk-UA"/>
        </w:rPr>
        <w:t xml:space="preserve">, </w:t>
      </w:r>
      <w:r>
        <w:rPr>
          <w:rStyle w:val="FontStyle25"/>
          <w:lang w:val="uk-UA" w:eastAsia="uk-UA"/>
        </w:rPr>
        <w:t>що діє на підставі  Статуту, з іншої сторони, (в подальшому разом іменуються «Сторони», а кожна окремо - «Сторона») уклали цей Договір купівлі-продажу товару (надалі іменується «Договір») про таке:</w:t>
      </w:r>
      <w:r>
        <w:rPr>
          <w:color w:val="000000"/>
          <w:lang w:val="uk-UA"/>
        </w:rPr>
        <w:t xml:space="preserve"> </w:t>
      </w:r>
    </w:p>
    <w:p w14:paraId="4DD4B982" w14:textId="77777777" w:rsidR="00D529CA" w:rsidRDefault="000302ED">
      <w:pPr>
        <w:ind w:firstLine="720"/>
        <w:jc w:val="center"/>
        <w:rPr>
          <w:rFonts w:ascii="Times New Roman" w:hAnsi="Times New Roman"/>
          <w:b/>
        </w:rPr>
      </w:pPr>
      <w:r>
        <w:rPr>
          <w:rFonts w:ascii="Times New Roman" w:hAnsi="Times New Roman"/>
          <w:b/>
        </w:rPr>
        <w:t>1. ЗАГАЛЬНІ ПОЛОЖЕННЯ</w:t>
      </w:r>
    </w:p>
    <w:p w14:paraId="74DD9933" w14:textId="77777777" w:rsidR="00D529CA" w:rsidRDefault="000302ED">
      <w:pPr>
        <w:ind w:firstLine="720"/>
        <w:jc w:val="both"/>
        <w:rPr>
          <w:rFonts w:ascii="Times New Roman" w:eastAsia="Times New Roman" w:hAnsi="Times New Roman" w:cs="Times New Roman"/>
          <w:sz w:val="22"/>
          <w:szCs w:val="22"/>
        </w:rPr>
      </w:pPr>
      <w:r>
        <w:rPr>
          <w:rFonts w:ascii="Times New Roman" w:hAnsi="Times New Roman"/>
        </w:rPr>
        <w:t xml:space="preserve">1.1. В порядку та на умовах, визначених цим Договором, Продавець зобов'язується продати (передати у власність) Покупцеві, а Покупець зобов'язується купити (прийняти та оплатити) Товар – </w:t>
      </w:r>
      <w:r>
        <w:rPr>
          <w:rFonts w:ascii="Times New Roman" w:hAnsi="Times New Roman"/>
          <w:b/>
          <w:i/>
        </w:rPr>
        <w:t xml:space="preserve">_____________ металів – </w:t>
      </w:r>
      <w:r>
        <w:rPr>
          <w:rFonts w:ascii="Times New Roman" w:hAnsi="Times New Roman"/>
          <w:i/>
        </w:rPr>
        <w:t xml:space="preserve">непридатні для прямого використання вироби або частина </w:t>
      </w:r>
      <w:proofErr w:type="spellStart"/>
      <w:r>
        <w:rPr>
          <w:rFonts w:ascii="Times New Roman" w:hAnsi="Times New Roman"/>
          <w:i/>
        </w:rPr>
        <w:t>виробів,що</w:t>
      </w:r>
      <w:proofErr w:type="spellEnd"/>
      <w:r>
        <w:rPr>
          <w:rFonts w:ascii="Times New Roman" w:hAnsi="Times New Roman"/>
          <w:i/>
        </w:rPr>
        <w:t xml:space="preserve"> втратили експлуатаційну цінність, створені в наслідок господарської діяльності Продавця</w:t>
      </w:r>
      <w:r>
        <w:rPr>
          <w:rFonts w:ascii="Times New Roman" w:hAnsi="Times New Roman"/>
        </w:rPr>
        <w:t xml:space="preserve">, у кількості не менше 110 т, по ціні ___________________, на умовах </w:t>
      </w:r>
      <w:r>
        <w:rPr>
          <w:rFonts w:ascii="Times New Roman" w:eastAsia="Times New Roman" w:hAnsi="Times New Roman" w:cs="Times New Roman"/>
          <w:sz w:val="22"/>
          <w:szCs w:val="22"/>
        </w:rPr>
        <w:t>EXW (завантаження та вивезення силами та за рахунок покупця)- місце утворення/зберігання м. Вінниця:</w:t>
      </w:r>
    </w:p>
    <w:p w14:paraId="744B25B9" w14:textId="77777777" w:rsidR="00D529CA" w:rsidRDefault="000302ED">
      <w:pPr>
        <w:jc w:val="both"/>
        <w:rPr>
          <w:rFonts w:ascii="Times New Roman" w:hAnsi="Times New Roman"/>
        </w:rPr>
      </w:pPr>
      <w:r>
        <w:rPr>
          <w:rFonts w:ascii="Times New Roman" w:hAnsi="Times New Roman"/>
        </w:rPr>
        <w:t xml:space="preserve"> Ціна договору визначається шляхом додавання вартості Товару передану Покупцеві на основі накладних, актів виконаних робіт, тощо.</w:t>
      </w:r>
    </w:p>
    <w:p w14:paraId="01F30F24" w14:textId="77777777" w:rsidR="00D529CA" w:rsidRDefault="000302ED">
      <w:pPr>
        <w:ind w:firstLine="709"/>
        <w:jc w:val="both"/>
        <w:rPr>
          <w:rFonts w:ascii="Times New Roman" w:hAnsi="Times New Roman"/>
        </w:rPr>
      </w:pPr>
      <w:r>
        <w:rPr>
          <w:rFonts w:ascii="Times New Roman" w:hAnsi="Times New Roman"/>
        </w:rPr>
        <w:t>1.2. Умови цього Договору викладені Сторонами у відповідності до вимог Міжнародних правил щодо тлумачення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14:paraId="64987EF7" w14:textId="77777777" w:rsidR="00D529CA" w:rsidRDefault="000302ED">
      <w:pPr>
        <w:ind w:firstLine="709"/>
        <w:jc w:val="both"/>
        <w:rPr>
          <w:rFonts w:ascii="Times New Roman" w:hAnsi="Times New Roman"/>
        </w:rPr>
      </w:pPr>
      <w:r>
        <w:rPr>
          <w:rFonts w:ascii="Times New Roman" w:hAnsi="Times New Roman"/>
        </w:rPr>
        <w:t xml:space="preserve">1.3. Кожна із Сторін гарантує, що на момент укладання цього Договору вона не є жодним чином обмеженою законом, судовим рішенням або іншим, передбаченим чинним законодавством способом, в своєму праві укладати цей Договір та виконувати усі визначені у ньому умови. </w:t>
      </w:r>
    </w:p>
    <w:p w14:paraId="494BADFD" w14:textId="77777777" w:rsidR="00D529CA" w:rsidRDefault="000302ED">
      <w:pPr>
        <w:ind w:firstLine="709"/>
        <w:jc w:val="both"/>
        <w:rPr>
          <w:rFonts w:ascii="Times New Roman" w:hAnsi="Times New Roman"/>
        </w:rPr>
      </w:pPr>
      <w:r>
        <w:rPr>
          <w:rFonts w:ascii="Times New Roman" w:hAnsi="Times New Roman"/>
        </w:rPr>
        <w:t xml:space="preserve">1.4.Під час укладання цього Договору  Сторони зобов’язуються надати одна одній пакети завірених копій документів на право проведення господарської діяльності : </w:t>
      </w:r>
    </w:p>
    <w:p w14:paraId="775E8EBC" w14:textId="77777777" w:rsidR="00D529CA" w:rsidRDefault="000302ED">
      <w:pPr>
        <w:ind w:firstLine="709"/>
        <w:jc w:val="both"/>
        <w:rPr>
          <w:rFonts w:ascii="Times New Roman" w:hAnsi="Times New Roman"/>
        </w:rPr>
      </w:pPr>
      <w:r>
        <w:rPr>
          <w:rFonts w:ascii="Times New Roman" w:hAnsi="Times New Roman"/>
        </w:rPr>
        <w:t>- свідоцтво про  державну реєстрацію підприємства / свідоцтво про державну реєстрацію фізичної особи – підприємця / або виписку з Єдиного державного реєстру юридичних осіб та фізичних осіб – підприємців ;</w:t>
      </w:r>
    </w:p>
    <w:p w14:paraId="0196BB9C" w14:textId="77777777" w:rsidR="00D529CA" w:rsidRDefault="000302ED">
      <w:pPr>
        <w:ind w:firstLine="709"/>
        <w:jc w:val="both"/>
        <w:rPr>
          <w:rFonts w:ascii="Times New Roman" w:hAnsi="Times New Roman"/>
        </w:rPr>
      </w:pPr>
      <w:r>
        <w:rPr>
          <w:rFonts w:ascii="Times New Roman" w:hAnsi="Times New Roman"/>
        </w:rPr>
        <w:t xml:space="preserve">- свідоцтво про реєстрацію платника податку на додану вартість або свідоцтво про сплату єдиного податку ; </w:t>
      </w:r>
    </w:p>
    <w:p w14:paraId="0EA80626" w14:textId="77777777" w:rsidR="00D529CA" w:rsidRDefault="000302ED">
      <w:pPr>
        <w:ind w:firstLine="709"/>
        <w:jc w:val="both"/>
        <w:rPr>
          <w:rFonts w:ascii="Times New Roman" w:hAnsi="Times New Roman"/>
        </w:rPr>
      </w:pPr>
      <w:r>
        <w:rPr>
          <w:rFonts w:ascii="Times New Roman" w:hAnsi="Times New Roman"/>
        </w:rPr>
        <w:t xml:space="preserve">- довідку про внесення до єдиного Державного реєстру підприємств і організацій України (з органу статистики); </w:t>
      </w:r>
    </w:p>
    <w:p w14:paraId="5F00954E" w14:textId="77777777" w:rsidR="00D529CA" w:rsidRDefault="000302ED">
      <w:pPr>
        <w:ind w:firstLine="709"/>
        <w:jc w:val="both"/>
        <w:rPr>
          <w:rFonts w:ascii="Times New Roman" w:hAnsi="Times New Roman"/>
        </w:rPr>
      </w:pPr>
      <w:r>
        <w:rPr>
          <w:rFonts w:ascii="Times New Roman" w:hAnsi="Times New Roman"/>
        </w:rPr>
        <w:t xml:space="preserve">- копію паспорта директора, якщо договір укладається з підприємцем – підприємця ; </w:t>
      </w:r>
    </w:p>
    <w:p w14:paraId="346CAAD7" w14:textId="77777777" w:rsidR="00D529CA" w:rsidRDefault="000302ED">
      <w:pPr>
        <w:ind w:firstLine="709"/>
        <w:jc w:val="both"/>
        <w:rPr>
          <w:rFonts w:ascii="Times New Roman" w:hAnsi="Times New Roman"/>
        </w:rPr>
      </w:pPr>
      <w:r>
        <w:rPr>
          <w:rFonts w:ascii="Times New Roman" w:hAnsi="Times New Roman"/>
        </w:rPr>
        <w:t xml:space="preserve">1.5. Копії всіх документів, вказаних в п.1.4 цього договору, повинні бути завірені і скріплені оригінальною печаткою відповідної Сторони. </w:t>
      </w:r>
    </w:p>
    <w:p w14:paraId="47E2BFA4" w14:textId="77777777" w:rsidR="00D529CA" w:rsidRDefault="000302ED">
      <w:pPr>
        <w:ind w:firstLine="720"/>
        <w:jc w:val="center"/>
        <w:rPr>
          <w:rFonts w:ascii="Times New Roman" w:hAnsi="Times New Roman"/>
          <w:b/>
        </w:rPr>
      </w:pPr>
      <w:r>
        <w:rPr>
          <w:rFonts w:ascii="Times New Roman" w:hAnsi="Times New Roman"/>
          <w:b/>
        </w:rPr>
        <w:t>2. ЦІНА ТОВАРІВ, УМОВИ ОПЛАТИ ТА ПОСТАВКИ:</w:t>
      </w:r>
    </w:p>
    <w:p w14:paraId="60DEBFA2" w14:textId="77777777" w:rsidR="00D529CA" w:rsidRDefault="000302ED">
      <w:pPr>
        <w:ind w:firstLine="708"/>
        <w:jc w:val="both"/>
        <w:rPr>
          <w:rFonts w:ascii="Times New Roman" w:hAnsi="Times New Roman"/>
          <w:lang w:val="ru-RU"/>
        </w:rPr>
      </w:pPr>
      <w:r>
        <w:rPr>
          <w:rFonts w:ascii="Times New Roman" w:hAnsi="Times New Roman"/>
          <w:lang w:val="ru-RU"/>
        </w:rPr>
        <w:t xml:space="preserve">2.1. </w:t>
      </w:r>
      <w:r>
        <w:rPr>
          <w:rFonts w:ascii="Times New Roman" w:hAnsi="Times New Roman"/>
        </w:rPr>
        <w:t xml:space="preserve"> Замовлення можуть надаватись Сторонами  у письмовій формі, по факсу, електронній пошті або іншими засобами зв'язку</w:t>
      </w:r>
    </w:p>
    <w:p w14:paraId="5C6A8783" w14:textId="77777777" w:rsidR="00D529CA" w:rsidRDefault="000302ED">
      <w:pPr>
        <w:ind w:firstLine="708"/>
        <w:jc w:val="both"/>
        <w:rPr>
          <w:rFonts w:ascii="Times New Roman" w:hAnsi="Times New Roman"/>
        </w:rPr>
      </w:pPr>
      <w:r>
        <w:rPr>
          <w:rFonts w:ascii="Times New Roman" w:hAnsi="Times New Roman"/>
        </w:rPr>
        <w:t>2.2. Розрахунки за поставлений за даною угодою Товар здійснюються Покупцем в безготівковій формі шляхом переказу грошових коштів на поточний рахунок Постачальника.</w:t>
      </w:r>
    </w:p>
    <w:p w14:paraId="7DDD8860" w14:textId="77777777" w:rsidR="00D529CA" w:rsidRDefault="000302ED">
      <w:pPr>
        <w:ind w:firstLine="708"/>
        <w:jc w:val="both"/>
        <w:rPr>
          <w:rFonts w:ascii="Times New Roman" w:hAnsi="Times New Roman"/>
        </w:rPr>
      </w:pPr>
      <w:r>
        <w:rPr>
          <w:rFonts w:ascii="Times New Roman" w:hAnsi="Times New Roman"/>
        </w:rPr>
        <w:lastRenderedPageBreak/>
        <w:t>2.3. Поставка Товару здійснюється за Замовленням Покупця. Оформлення Замовлення провадиться Покупцем у порядку, визначеному цим Договором.</w:t>
      </w:r>
    </w:p>
    <w:p w14:paraId="36C5B845" w14:textId="77777777" w:rsidR="00D529CA" w:rsidRDefault="000302ED">
      <w:pPr>
        <w:ind w:firstLine="708"/>
        <w:jc w:val="both"/>
        <w:rPr>
          <w:rFonts w:ascii="Times New Roman" w:hAnsi="Times New Roman"/>
        </w:rPr>
      </w:pPr>
      <w:r>
        <w:rPr>
          <w:rFonts w:ascii="Times New Roman" w:hAnsi="Times New Roman"/>
        </w:rPr>
        <w:t>2.4. Продавець повинен поставляти Товар Покупцю вчасно, до відповідного місця доставки, яке вказано у Замовленні, у відповідній кількості та належної якості, а також у відповідності до усіх інших вимог згідно з Замовленням, Договором та законодавством</w:t>
      </w:r>
    </w:p>
    <w:p w14:paraId="5A3B1066" w14:textId="77777777" w:rsidR="00D529CA" w:rsidRDefault="000302ED">
      <w:pPr>
        <w:ind w:firstLine="708"/>
        <w:jc w:val="both"/>
        <w:rPr>
          <w:rFonts w:ascii="Times New Roman" w:hAnsi="Times New Roman"/>
        </w:rPr>
      </w:pPr>
      <w:r>
        <w:rPr>
          <w:rFonts w:ascii="Times New Roman" w:hAnsi="Times New Roman"/>
        </w:rPr>
        <w:t xml:space="preserve">2.5. З моменту передачі товару та підписання відповідних документів (специфікацій) до покупця переходить права власності на товар.   </w:t>
      </w:r>
    </w:p>
    <w:p w14:paraId="26F0F106" w14:textId="77777777" w:rsidR="00D529CA" w:rsidRDefault="000302ED">
      <w:pPr>
        <w:ind w:firstLine="708"/>
        <w:jc w:val="both"/>
        <w:rPr>
          <w:rFonts w:ascii="Times New Roman" w:hAnsi="Times New Roman"/>
        </w:rPr>
      </w:pPr>
      <w:r>
        <w:rPr>
          <w:rFonts w:ascii="Times New Roman" w:hAnsi="Times New Roman"/>
        </w:rPr>
        <w:t>2.6. Приймання товару по кількості та якості товару проводиться покупцем у відповідності до Інструкції №№ П-6 и П-7, затверджених постановами Держарбітражу відповідно 15.06.65 р. и 25.04.66р.</w:t>
      </w:r>
    </w:p>
    <w:p w14:paraId="045B301A" w14:textId="77777777" w:rsidR="00D529CA" w:rsidRDefault="000302ED">
      <w:pPr>
        <w:ind w:firstLine="708"/>
        <w:jc w:val="both"/>
        <w:rPr>
          <w:rFonts w:ascii="Times New Roman" w:hAnsi="Times New Roman"/>
        </w:rPr>
      </w:pPr>
      <w:r>
        <w:rPr>
          <w:rFonts w:ascii="Times New Roman" w:hAnsi="Times New Roman"/>
        </w:rPr>
        <w:t>2.7. Представники сторін, які здійснюють передачу та прийом товару, що продається по даному договору у відповідності до супроводжуючих документів, зобов’язані надати  контрагенту завірені мокрою печаткою підприємства копію довіреності, яка надає право особі виконувати дану операцію. В довіреності повинно бути передбачено право даної особи на представлення інтересів відповідної сторони при виявленні розбіжностей по кількості та якості товарів, який продається постачальником і складенню та підпису відповідного акту.</w:t>
      </w:r>
    </w:p>
    <w:p w14:paraId="3950FC69" w14:textId="77777777" w:rsidR="00D529CA" w:rsidRDefault="000302ED">
      <w:pPr>
        <w:ind w:firstLine="708"/>
        <w:jc w:val="both"/>
        <w:rPr>
          <w:rFonts w:ascii="Times New Roman" w:hAnsi="Times New Roman"/>
        </w:rPr>
      </w:pPr>
      <w:r>
        <w:rPr>
          <w:rFonts w:ascii="Times New Roman" w:hAnsi="Times New Roman"/>
        </w:rPr>
        <w:t xml:space="preserve">2.8. Поставка Товару здійснюється за домовленістю Сторін та із можливістю залучення третіх осіб до перевезення товарів. </w:t>
      </w:r>
    </w:p>
    <w:p w14:paraId="72F00D00" w14:textId="77777777" w:rsidR="00D529CA" w:rsidRDefault="000302ED">
      <w:pPr>
        <w:ind w:firstLine="708"/>
        <w:jc w:val="both"/>
        <w:rPr>
          <w:rFonts w:ascii="Times New Roman" w:hAnsi="Times New Roman"/>
        </w:rPr>
      </w:pPr>
      <w:r>
        <w:rPr>
          <w:rFonts w:ascii="Times New Roman" w:hAnsi="Times New Roman"/>
        </w:rPr>
        <w:t>2.9. Продавець передає Покупцю наступні документи:</w:t>
      </w:r>
    </w:p>
    <w:p w14:paraId="7E2FB66D" w14:textId="77777777" w:rsidR="00D529CA" w:rsidRDefault="000302ED">
      <w:pPr>
        <w:ind w:firstLine="708"/>
        <w:jc w:val="both"/>
        <w:rPr>
          <w:rFonts w:ascii="Times New Roman" w:hAnsi="Times New Roman"/>
        </w:rPr>
      </w:pPr>
      <w:r>
        <w:rPr>
          <w:rFonts w:ascii="Times New Roman" w:hAnsi="Times New Roman"/>
        </w:rPr>
        <w:t>- специфікацію;</w:t>
      </w:r>
    </w:p>
    <w:p w14:paraId="07767680" w14:textId="77777777" w:rsidR="00D529CA" w:rsidRDefault="000302ED">
      <w:pPr>
        <w:ind w:firstLine="708"/>
        <w:jc w:val="both"/>
        <w:rPr>
          <w:rFonts w:ascii="Times New Roman" w:hAnsi="Times New Roman"/>
        </w:rPr>
      </w:pPr>
      <w:r>
        <w:rPr>
          <w:rFonts w:ascii="Times New Roman" w:hAnsi="Times New Roman"/>
        </w:rPr>
        <w:t>- накладна про отримання Товару Покупцем;</w:t>
      </w:r>
    </w:p>
    <w:p w14:paraId="66ACCC90" w14:textId="77777777" w:rsidR="00D529CA" w:rsidRDefault="000302ED">
      <w:pPr>
        <w:ind w:firstLine="708"/>
        <w:jc w:val="both"/>
        <w:rPr>
          <w:rFonts w:ascii="Times New Roman" w:hAnsi="Times New Roman"/>
        </w:rPr>
      </w:pPr>
      <w:r>
        <w:rPr>
          <w:rFonts w:ascii="Times New Roman" w:hAnsi="Times New Roman"/>
        </w:rPr>
        <w:t>- рахунок-фактура (у разі необхідності);</w:t>
      </w:r>
    </w:p>
    <w:p w14:paraId="0E3095C5" w14:textId="77777777" w:rsidR="00D529CA" w:rsidRDefault="000302ED">
      <w:pPr>
        <w:ind w:firstLine="708"/>
        <w:jc w:val="both"/>
        <w:rPr>
          <w:rFonts w:ascii="Times New Roman" w:hAnsi="Times New Roman"/>
        </w:rPr>
      </w:pPr>
      <w:r>
        <w:rPr>
          <w:rFonts w:ascii="Times New Roman" w:hAnsi="Times New Roman"/>
        </w:rPr>
        <w:t>- податкова накладна;</w:t>
      </w:r>
    </w:p>
    <w:p w14:paraId="78EE57CB" w14:textId="77777777" w:rsidR="00D529CA" w:rsidRDefault="000302ED">
      <w:pPr>
        <w:ind w:firstLine="708"/>
        <w:jc w:val="both"/>
        <w:rPr>
          <w:rFonts w:ascii="Times New Roman" w:hAnsi="Times New Roman"/>
        </w:rPr>
      </w:pPr>
      <w:r>
        <w:rPr>
          <w:rFonts w:ascii="Times New Roman" w:hAnsi="Times New Roman"/>
        </w:rPr>
        <w:t xml:space="preserve">- інші необхідні документи. </w:t>
      </w:r>
    </w:p>
    <w:p w14:paraId="6AAAED8C" w14:textId="77777777" w:rsidR="00D529CA" w:rsidRDefault="000302ED">
      <w:pPr>
        <w:ind w:firstLine="708"/>
        <w:jc w:val="both"/>
        <w:rPr>
          <w:rFonts w:ascii="Times New Roman" w:hAnsi="Times New Roman"/>
        </w:rPr>
      </w:pPr>
      <w:r>
        <w:rPr>
          <w:rFonts w:ascii="Times New Roman" w:hAnsi="Times New Roman"/>
        </w:rPr>
        <w:t>2.10. Усі розрахунки за цим Договором здійснюються виключно в національній валюті України.</w:t>
      </w:r>
    </w:p>
    <w:p w14:paraId="3A67F5CB" w14:textId="322019DC" w:rsidR="00D529CA" w:rsidRDefault="000302ED">
      <w:pPr>
        <w:ind w:firstLine="708"/>
        <w:jc w:val="both"/>
        <w:rPr>
          <w:rFonts w:ascii="Times New Roman" w:hAnsi="Times New Roman"/>
        </w:rPr>
      </w:pPr>
      <w:r>
        <w:rPr>
          <w:rFonts w:ascii="Times New Roman" w:hAnsi="Times New Roman"/>
        </w:rPr>
        <w:t xml:space="preserve">2.11. Оплата Товару здійснюється </w:t>
      </w:r>
      <w:r w:rsidR="00FB23C3">
        <w:rPr>
          <w:rFonts w:ascii="Times New Roman" w:hAnsi="Times New Roman"/>
        </w:rPr>
        <w:t>на умовах 100% передплати</w:t>
      </w:r>
      <w:bookmarkStart w:id="2" w:name="_GoBack"/>
      <w:bookmarkEnd w:id="2"/>
      <w:r>
        <w:rPr>
          <w:rFonts w:ascii="Times New Roman" w:hAnsi="Times New Roman"/>
        </w:rPr>
        <w:t>. Датою поставки Товару є дата підписання уповноваженими представниками сторін накладної (товарно-транспортної накладної) на отримання Товару. Оплата здійснюється у безготівковій формі, шляхом перерахування грошових коштів на поточний рахунок Продавця.</w:t>
      </w:r>
    </w:p>
    <w:p w14:paraId="414D2FBB" w14:textId="77777777" w:rsidR="00D529CA" w:rsidRDefault="000302ED">
      <w:pPr>
        <w:ind w:firstLine="708"/>
        <w:jc w:val="both"/>
        <w:rPr>
          <w:rFonts w:ascii="Times New Roman" w:hAnsi="Times New Roman"/>
        </w:rPr>
      </w:pPr>
      <w:r>
        <w:rPr>
          <w:rFonts w:ascii="Times New Roman" w:hAnsi="Times New Roman"/>
        </w:rPr>
        <w:t>Днем здійснення платежу вважається день, у який сума, що підлягає сплаті, була фактично зарахована на поточний рахунок Продавця.</w:t>
      </w:r>
    </w:p>
    <w:p w14:paraId="492D019C" w14:textId="77777777" w:rsidR="00D529CA" w:rsidRDefault="000302ED">
      <w:pPr>
        <w:ind w:firstLine="708"/>
        <w:jc w:val="both"/>
        <w:rPr>
          <w:rFonts w:ascii="Times New Roman" w:hAnsi="Times New Roman"/>
        </w:rPr>
      </w:pPr>
      <w:r>
        <w:rPr>
          <w:rFonts w:ascii="Times New Roman" w:hAnsi="Times New Roman"/>
        </w:rPr>
        <w:t xml:space="preserve">2.12. Раз на місяць Продавець має право звірити з Покупцем стан розрахунків та оформити акт звірки. </w:t>
      </w:r>
    </w:p>
    <w:p w14:paraId="5EA38DFE" w14:textId="77777777" w:rsidR="00D529CA" w:rsidRDefault="000302ED">
      <w:pPr>
        <w:ind w:firstLine="720"/>
        <w:jc w:val="center"/>
        <w:rPr>
          <w:rFonts w:ascii="Times New Roman" w:hAnsi="Times New Roman"/>
          <w:b/>
        </w:rPr>
      </w:pPr>
      <w:r>
        <w:rPr>
          <w:rFonts w:ascii="Times New Roman" w:hAnsi="Times New Roman"/>
          <w:b/>
        </w:rPr>
        <w:t>3. ЯКІСТЬ ТОВАРІВ</w:t>
      </w:r>
    </w:p>
    <w:p w14:paraId="438B3EB0" w14:textId="77777777" w:rsidR="00D529CA" w:rsidRDefault="000302ED">
      <w:pPr>
        <w:ind w:firstLine="720"/>
        <w:jc w:val="both"/>
        <w:rPr>
          <w:rFonts w:ascii="Times New Roman" w:hAnsi="Times New Roman"/>
        </w:rPr>
      </w:pPr>
      <w:r>
        <w:rPr>
          <w:rFonts w:ascii="Times New Roman" w:hAnsi="Times New Roman"/>
        </w:rPr>
        <w:t>3.1. Якість проданих товарів повинна повністю відповідати узгодженим Покупцем і Продавцем стандартним  умовам використання товару та ДСТУ, вимогам Покупця.</w:t>
      </w:r>
    </w:p>
    <w:p w14:paraId="4FF0B19D" w14:textId="77777777" w:rsidR="00D529CA" w:rsidRDefault="00D529CA">
      <w:pPr>
        <w:jc w:val="both"/>
        <w:rPr>
          <w:rFonts w:ascii="Times New Roman" w:hAnsi="Times New Roman"/>
        </w:rPr>
      </w:pPr>
    </w:p>
    <w:p w14:paraId="5FDABF68" w14:textId="77777777" w:rsidR="00D529CA" w:rsidRDefault="000302ED">
      <w:pPr>
        <w:pStyle w:val="30"/>
        <w:ind w:firstLine="709"/>
        <w:jc w:val="center"/>
        <w:rPr>
          <w:rFonts w:ascii="Times New Roman" w:hAnsi="Times New Roman"/>
          <w:b/>
          <w:color w:val="000000"/>
          <w:sz w:val="24"/>
          <w:szCs w:val="24"/>
        </w:rPr>
      </w:pPr>
      <w:r>
        <w:rPr>
          <w:rFonts w:ascii="Times New Roman" w:hAnsi="Times New Roman"/>
          <w:b/>
          <w:color w:val="000000"/>
          <w:sz w:val="24"/>
          <w:szCs w:val="24"/>
        </w:rPr>
        <w:t>4. УПАКУВАННЯ ТА МАРКУВАННЯ</w:t>
      </w:r>
    </w:p>
    <w:p w14:paraId="65EDDDC8" w14:textId="77777777" w:rsidR="00D529CA" w:rsidRDefault="000302ED">
      <w:pPr>
        <w:pStyle w:val="30"/>
        <w:ind w:firstLine="708"/>
        <w:jc w:val="both"/>
        <w:rPr>
          <w:rFonts w:ascii="Times New Roman" w:hAnsi="Times New Roman"/>
          <w:color w:val="000000"/>
          <w:sz w:val="24"/>
          <w:szCs w:val="24"/>
        </w:rPr>
      </w:pPr>
      <w:r>
        <w:rPr>
          <w:rFonts w:ascii="Times New Roman" w:hAnsi="Times New Roman"/>
          <w:color w:val="000000"/>
          <w:sz w:val="24"/>
          <w:szCs w:val="24"/>
        </w:rPr>
        <w:t xml:space="preserve">4.1. Упакування, в якому відвантажується товар, повинно забезпечувати за умови належного поводження з вантажем, цілісність та якість товарів при транспортуванні. </w:t>
      </w:r>
    </w:p>
    <w:p w14:paraId="71623C29" w14:textId="77777777" w:rsidR="00D529CA" w:rsidRDefault="00D529CA">
      <w:pPr>
        <w:pStyle w:val="20"/>
        <w:jc w:val="center"/>
        <w:rPr>
          <w:b/>
          <w:color w:val="00000A"/>
          <w:szCs w:val="24"/>
        </w:rPr>
      </w:pPr>
    </w:p>
    <w:p w14:paraId="60AAF06C" w14:textId="77777777" w:rsidR="00D529CA" w:rsidRDefault="000302ED">
      <w:pPr>
        <w:pStyle w:val="20"/>
        <w:jc w:val="center"/>
        <w:rPr>
          <w:b/>
          <w:color w:val="00000A"/>
          <w:szCs w:val="24"/>
        </w:rPr>
      </w:pPr>
      <w:r>
        <w:rPr>
          <w:b/>
          <w:color w:val="00000A"/>
          <w:szCs w:val="24"/>
        </w:rPr>
        <w:t>5. ПРЕТЕНЗІЇ</w:t>
      </w:r>
    </w:p>
    <w:p w14:paraId="18D63F12" w14:textId="77777777" w:rsidR="00D529CA" w:rsidRDefault="000302ED">
      <w:pPr>
        <w:pStyle w:val="20"/>
        <w:rPr>
          <w:color w:val="00000A"/>
          <w:szCs w:val="24"/>
        </w:rPr>
      </w:pPr>
      <w:r>
        <w:rPr>
          <w:color w:val="00000A"/>
          <w:szCs w:val="24"/>
        </w:rPr>
        <w:t>5.1. Продавець гарантує якість товару в цілому.</w:t>
      </w:r>
    </w:p>
    <w:p w14:paraId="6E3E553A" w14:textId="77777777" w:rsidR="00D529CA" w:rsidRDefault="000302ED">
      <w:pPr>
        <w:ind w:firstLine="709"/>
        <w:jc w:val="both"/>
        <w:rPr>
          <w:rFonts w:ascii="Times New Roman" w:hAnsi="Times New Roman"/>
        </w:rPr>
      </w:pPr>
      <w:r>
        <w:rPr>
          <w:rFonts w:ascii="Times New Roman" w:hAnsi="Times New Roman"/>
        </w:rPr>
        <w:t>5.2. Претензії можуть бути заявлені щодо якості – у разі невідповідності якості товарів умовам цього Договору, щодо кількості – у випадку невідповідності кількості товарів за об’ємом або за кількістю місць, визначених в товарно-транспортних документах. Покупець має право заявити Продавцю претензію протягом десяти днів від дати поставки. Постачальник розглядає претензію протягом п’</w:t>
      </w:r>
      <w:r>
        <w:rPr>
          <w:rFonts w:ascii="Times New Roman" w:hAnsi="Times New Roman"/>
          <w:lang w:val="ru-RU"/>
        </w:rPr>
        <w:t>яти</w:t>
      </w:r>
      <w:r>
        <w:rPr>
          <w:rFonts w:ascii="Times New Roman" w:hAnsi="Times New Roman"/>
        </w:rPr>
        <w:t xml:space="preserve"> днів, після чого дає відповідь по суті.</w:t>
      </w:r>
    </w:p>
    <w:p w14:paraId="68587B0B" w14:textId="77777777" w:rsidR="00D529CA" w:rsidRDefault="000302ED">
      <w:pPr>
        <w:jc w:val="both"/>
        <w:rPr>
          <w:rFonts w:ascii="Times New Roman" w:hAnsi="Times New Roman"/>
        </w:rPr>
      </w:pPr>
      <w:r>
        <w:rPr>
          <w:rFonts w:ascii="Times New Roman" w:hAnsi="Times New Roman"/>
        </w:rPr>
        <w:t xml:space="preserve">        </w:t>
      </w:r>
      <w:r>
        <w:rPr>
          <w:rFonts w:ascii="Times New Roman" w:hAnsi="Times New Roman"/>
          <w:lang w:val="ru-RU"/>
        </w:rPr>
        <w:t xml:space="preserve">  </w:t>
      </w:r>
      <w:r>
        <w:rPr>
          <w:rFonts w:ascii="Times New Roman" w:hAnsi="Times New Roman"/>
        </w:rPr>
        <w:t xml:space="preserve">5.3. Документом, який підтверджує невідповідність якості Товарів умовам Договору або </w:t>
      </w:r>
      <w:r>
        <w:rPr>
          <w:rFonts w:ascii="Times New Roman" w:hAnsi="Times New Roman"/>
        </w:rPr>
        <w:lastRenderedPageBreak/>
        <w:t>кількості Товарів документам про відвантаження, Сторони визнають двосторонній акт з детальним описанням дефектів. Претензії заявляються рекомендаційним листом з поданням усіх необхідних документів, які підтверджують претензію. Продавець при можливості протягом 5</w:t>
      </w:r>
      <w:r>
        <w:rPr>
          <w:rFonts w:ascii="Times New Roman" w:hAnsi="Times New Roman"/>
          <w:lang w:val="ru-RU"/>
        </w:rPr>
        <w:t xml:space="preserve"> </w:t>
      </w:r>
      <w:r>
        <w:rPr>
          <w:rFonts w:ascii="Times New Roman" w:hAnsi="Times New Roman"/>
        </w:rPr>
        <w:t xml:space="preserve">(п’яти ) календарних днів  може замінити або відремонтувати дефектний Товар. </w:t>
      </w:r>
    </w:p>
    <w:p w14:paraId="25754145" w14:textId="77777777" w:rsidR="00D529CA" w:rsidRDefault="00D529CA">
      <w:pPr>
        <w:jc w:val="both"/>
        <w:rPr>
          <w:rFonts w:ascii="Times New Roman" w:hAnsi="Times New Roman"/>
          <w:lang w:val="ru-RU"/>
        </w:rPr>
      </w:pPr>
    </w:p>
    <w:p w14:paraId="1E55B99A" w14:textId="77777777" w:rsidR="00D529CA" w:rsidRDefault="000302ED">
      <w:pPr>
        <w:pStyle w:val="12"/>
        <w:jc w:val="center"/>
        <w:rPr>
          <w:b/>
          <w:color w:val="000000"/>
          <w:szCs w:val="24"/>
        </w:rPr>
      </w:pPr>
      <w:r>
        <w:rPr>
          <w:b/>
          <w:color w:val="000000"/>
          <w:szCs w:val="24"/>
        </w:rPr>
        <w:t>6. ВІДПОВІДАЛЬНІСТЬ СТОРІН ЗА ПОРУШЕННЯ ДОГОВОРУ</w:t>
      </w:r>
    </w:p>
    <w:p w14:paraId="59BE1200" w14:textId="77777777" w:rsidR="00D529CA" w:rsidRDefault="000302ED">
      <w:pPr>
        <w:pStyle w:val="12"/>
        <w:ind w:firstLine="720"/>
        <w:rPr>
          <w:color w:val="000000"/>
          <w:szCs w:val="24"/>
        </w:rPr>
      </w:pPr>
      <w:r>
        <w:rPr>
          <w:color w:val="000000"/>
          <w:szCs w:val="24"/>
        </w:rPr>
        <w:t xml:space="preserve">6.1.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 </w:t>
      </w:r>
    </w:p>
    <w:p w14:paraId="6BC567A8" w14:textId="77777777" w:rsidR="00D529CA" w:rsidRDefault="000302ED">
      <w:pPr>
        <w:pStyle w:val="12"/>
        <w:ind w:firstLine="720"/>
        <w:rPr>
          <w:color w:val="000000"/>
          <w:szCs w:val="24"/>
        </w:rPr>
      </w:pPr>
      <w:r>
        <w:rPr>
          <w:color w:val="000000"/>
          <w:szCs w:val="24"/>
        </w:rPr>
        <w:t>6.2. Порушенням Договору є його невиконання або неналежне виконання, тобто виконання з порушенням умов, визначених змістом цього Договору.</w:t>
      </w:r>
    </w:p>
    <w:p w14:paraId="0F269A2F" w14:textId="77777777" w:rsidR="00D529CA" w:rsidRDefault="000302ED">
      <w:pPr>
        <w:pStyle w:val="12"/>
        <w:ind w:firstLine="720"/>
        <w:rPr>
          <w:color w:val="000000"/>
          <w:szCs w:val="24"/>
        </w:rPr>
      </w:pPr>
      <w:r>
        <w:rPr>
          <w:color w:val="000000"/>
          <w:szCs w:val="24"/>
        </w:rPr>
        <w:t xml:space="preserve">6.3. Сторона не несе відповідальності за порушення Договору, якщо воно сталося не з її вини (умислу чи необережності). </w:t>
      </w:r>
    </w:p>
    <w:p w14:paraId="56F5C42E" w14:textId="77777777" w:rsidR="00D529CA" w:rsidRDefault="000302ED">
      <w:pPr>
        <w:pStyle w:val="12"/>
        <w:ind w:firstLine="720"/>
        <w:rPr>
          <w:color w:val="000000"/>
          <w:szCs w:val="24"/>
        </w:rPr>
      </w:pPr>
      <w:r>
        <w:rPr>
          <w:color w:val="000000"/>
          <w:szCs w:val="24"/>
        </w:rPr>
        <w:t>6.4. У разі несплати вартості Товару Покупцем у строк, установлений п. 2.11 цього Договору, Покупець сплачує Продавцю пеню в розмірі подвійної облікової ставки НБУ, що діяла в період, за який сплачується пеня, від вартості неоплаченої партії Товару за кожний день прострочення.</w:t>
      </w:r>
    </w:p>
    <w:p w14:paraId="2D740103" w14:textId="77777777" w:rsidR="00D529CA" w:rsidRDefault="000302ED">
      <w:pPr>
        <w:pStyle w:val="12"/>
        <w:ind w:firstLine="720"/>
        <w:rPr>
          <w:color w:val="000000"/>
          <w:szCs w:val="24"/>
        </w:rPr>
      </w:pPr>
      <w:r>
        <w:rPr>
          <w:color w:val="000000"/>
          <w:szCs w:val="24"/>
        </w:rPr>
        <w:t>6.5. Сплата  пені та відшкодування збитків не позбавляє винну Сторону від виконання нею своїх зобов'язань за даним Договором.</w:t>
      </w:r>
    </w:p>
    <w:p w14:paraId="5657A3EF" w14:textId="77777777" w:rsidR="00D529CA" w:rsidRDefault="000302ED">
      <w:pPr>
        <w:pStyle w:val="12"/>
        <w:ind w:firstLine="720"/>
        <w:rPr>
          <w:color w:val="000000"/>
          <w:szCs w:val="24"/>
        </w:rPr>
      </w:pPr>
      <w:r>
        <w:rPr>
          <w:smallCaps/>
          <w:color w:val="000000"/>
          <w:szCs w:val="24"/>
        </w:rPr>
        <w:t xml:space="preserve">6.6. </w:t>
      </w:r>
      <w:r>
        <w:rPr>
          <w:color w:val="000000"/>
          <w:szCs w:val="24"/>
        </w:rPr>
        <w:t>Сторони залишають за собою право не застосовувати відповідальність, передбачену цим Договором.</w:t>
      </w:r>
    </w:p>
    <w:p w14:paraId="7B38EB7A" w14:textId="77777777" w:rsidR="00D529CA" w:rsidRDefault="000302ED">
      <w:pPr>
        <w:pStyle w:val="12"/>
        <w:ind w:firstLine="720"/>
        <w:rPr>
          <w:color w:val="000000"/>
          <w:szCs w:val="24"/>
        </w:rPr>
      </w:pPr>
      <w:r>
        <w:rPr>
          <w:color w:val="000000"/>
          <w:szCs w:val="24"/>
        </w:rPr>
        <w:t xml:space="preserve">6.7. Сторони Договору на підставі ст. 259 ЦК України «Зміна тривалості позовної давності» збільшили розмір позовної давності за даним Договором (основне зобов’язання) до п’яти років , а також збільшили термін позовної давності щодо стягнення штрафних санкцій (пеня) до п’яти років. </w:t>
      </w:r>
    </w:p>
    <w:p w14:paraId="51AE977D" w14:textId="77777777" w:rsidR="00D529CA" w:rsidRDefault="00D529CA">
      <w:pPr>
        <w:pStyle w:val="12"/>
        <w:ind w:firstLine="720"/>
        <w:rPr>
          <w:color w:val="000000"/>
          <w:szCs w:val="24"/>
        </w:rPr>
      </w:pPr>
    </w:p>
    <w:p w14:paraId="31F66D1A" w14:textId="77777777" w:rsidR="00D529CA" w:rsidRDefault="000302ED">
      <w:pPr>
        <w:pStyle w:val="12"/>
        <w:ind w:firstLine="720"/>
        <w:jc w:val="center"/>
        <w:rPr>
          <w:b/>
          <w:color w:val="000000"/>
          <w:szCs w:val="24"/>
        </w:rPr>
      </w:pPr>
      <w:r>
        <w:rPr>
          <w:b/>
          <w:color w:val="000000"/>
          <w:szCs w:val="24"/>
        </w:rPr>
        <w:t xml:space="preserve">7. КОНФІДЕНЦІЙНІСТЬ </w:t>
      </w:r>
    </w:p>
    <w:p w14:paraId="55C45E5A" w14:textId="77777777" w:rsidR="00D529CA" w:rsidRDefault="000302ED">
      <w:pPr>
        <w:pStyle w:val="12"/>
        <w:ind w:firstLine="720"/>
        <w:jc w:val="left"/>
        <w:rPr>
          <w:color w:val="000000"/>
          <w:szCs w:val="24"/>
        </w:rPr>
      </w:pPr>
      <w:r>
        <w:rPr>
          <w:color w:val="000000"/>
          <w:szCs w:val="24"/>
        </w:rPr>
        <w:t xml:space="preserve">7.1.Незалежно від причин припинення дії </w:t>
      </w:r>
      <w:proofErr w:type="spellStart"/>
      <w:r>
        <w:rPr>
          <w:color w:val="000000"/>
          <w:szCs w:val="24"/>
        </w:rPr>
        <w:t>Договору,Сторони</w:t>
      </w:r>
      <w:proofErr w:type="spellEnd"/>
      <w:r>
        <w:rPr>
          <w:color w:val="000000"/>
          <w:szCs w:val="24"/>
        </w:rPr>
        <w:t xml:space="preserve"> зобов’язуються зберігати добре  </w:t>
      </w:r>
      <w:proofErr w:type="spellStart"/>
      <w:r>
        <w:rPr>
          <w:color w:val="000000"/>
          <w:szCs w:val="24"/>
        </w:rPr>
        <w:t>ім”я</w:t>
      </w:r>
      <w:proofErr w:type="spellEnd"/>
      <w:r>
        <w:rPr>
          <w:color w:val="000000"/>
          <w:szCs w:val="24"/>
        </w:rPr>
        <w:t xml:space="preserve">  іншої Сторони і не поширювати будь-які відомості ,які можуть зашкодити її діловій репутації.</w:t>
      </w:r>
    </w:p>
    <w:p w14:paraId="69648FB7" w14:textId="77777777" w:rsidR="00D529CA" w:rsidRDefault="000302ED">
      <w:pPr>
        <w:pStyle w:val="12"/>
        <w:ind w:firstLine="720"/>
        <w:jc w:val="left"/>
        <w:rPr>
          <w:color w:val="000000"/>
          <w:szCs w:val="24"/>
        </w:rPr>
      </w:pPr>
      <w:r>
        <w:rPr>
          <w:color w:val="000000"/>
          <w:szCs w:val="24"/>
        </w:rPr>
        <w:t xml:space="preserve">7.2.У разі передачі або розголошення третім особам конфіденційної інформації ,що стає відомою в результаті укладання цього Договору, і заподіяння у зв’язку з цим шкоди, Сторона, якій таким чином заподіяно шкоду, має право вимагати від іншої Сторони відшкодування прямих збитків. Під конфіденційною інформацією в рамках цього Договору розуміється будь-яка інформація про предмет Договору або про прийняті на себе Сторонами </w:t>
      </w:r>
      <w:proofErr w:type="spellStart"/>
      <w:r>
        <w:rPr>
          <w:color w:val="000000"/>
          <w:szCs w:val="24"/>
        </w:rPr>
        <w:t>зобов’язання,яка</w:t>
      </w:r>
      <w:proofErr w:type="spellEnd"/>
      <w:r>
        <w:rPr>
          <w:color w:val="000000"/>
          <w:szCs w:val="24"/>
        </w:rPr>
        <w:t xml:space="preserve"> не може стати відома третім </w:t>
      </w:r>
      <w:proofErr w:type="spellStart"/>
      <w:r>
        <w:rPr>
          <w:color w:val="000000"/>
          <w:szCs w:val="24"/>
        </w:rPr>
        <w:t>особам,окрім</w:t>
      </w:r>
      <w:proofErr w:type="spellEnd"/>
      <w:r>
        <w:rPr>
          <w:color w:val="000000"/>
          <w:szCs w:val="24"/>
        </w:rPr>
        <w:t xml:space="preserve"> як в результаті її розголошення однією із Сторін.</w:t>
      </w:r>
    </w:p>
    <w:p w14:paraId="51EA4455" w14:textId="77777777" w:rsidR="00D529CA" w:rsidRDefault="000302ED">
      <w:pPr>
        <w:pStyle w:val="12"/>
        <w:ind w:firstLine="720"/>
        <w:jc w:val="left"/>
        <w:rPr>
          <w:color w:val="000000"/>
          <w:szCs w:val="24"/>
        </w:rPr>
      </w:pPr>
      <w:r>
        <w:rPr>
          <w:color w:val="000000"/>
          <w:szCs w:val="24"/>
        </w:rPr>
        <w:t xml:space="preserve">7.3.Не є розголошенням конфіденційної інформації надання такої інформації будь-якою Стороною органам державної влади і управління </w:t>
      </w:r>
      <w:proofErr w:type="spellStart"/>
      <w:r>
        <w:rPr>
          <w:color w:val="000000"/>
          <w:szCs w:val="24"/>
        </w:rPr>
        <w:t>України,наділеним</w:t>
      </w:r>
      <w:proofErr w:type="spellEnd"/>
      <w:r>
        <w:rPr>
          <w:color w:val="000000"/>
          <w:szCs w:val="24"/>
        </w:rPr>
        <w:t xml:space="preserve"> відповідними повноваженнями і чиї запити оформлені належним </w:t>
      </w:r>
      <w:proofErr w:type="spellStart"/>
      <w:r>
        <w:rPr>
          <w:color w:val="000000"/>
          <w:szCs w:val="24"/>
        </w:rPr>
        <w:t>чином,а</w:t>
      </w:r>
      <w:proofErr w:type="spellEnd"/>
      <w:r>
        <w:rPr>
          <w:color w:val="000000"/>
          <w:szCs w:val="24"/>
        </w:rPr>
        <w:t xml:space="preserve"> також якщо таке розголошення пов’язане з отриманням офіційних </w:t>
      </w:r>
      <w:proofErr w:type="spellStart"/>
      <w:r>
        <w:rPr>
          <w:color w:val="000000"/>
          <w:szCs w:val="24"/>
        </w:rPr>
        <w:t>дозволів,документів,необхідних</w:t>
      </w:r>
      <w:proofErr w:type="spellEnd"/>
      <w:r>
        <w:rPr>
          <w:color w:val="000000"/>
          <w:szCs w:val="24"/>
        </w:rPr>
        <w:t xml:space="preserve"> для виконання цього </w:t>
      </w:r>
      <w:proofErr w:type="spellStart"/>
      <w:r>
        <w:rPr>
          <w:color w:val="000000"/>
          <w:szCs w:val="24"/>
        </w:rPr>
        <w:t>Договору,сплатою</w:t>
      </w:r>
      <w:proofErr w:type="spellEnd"/>
      <w:r>
        <w:rPr>
          <w:color w:val="000000"/>
          <w:szCs w:val="24"/>
        </w:rPr>
        <w:t xml:space="preserve"> </w:t>
      </w:r>
      <w:proofErr w:type="spellStart"/>
      <w:r>
        <w:rPr>
          <w:color w:val="000000"/>
          <w:szCs w:val="24"/>
        </w:rPr>
        <w:t>податків,зборів</w:t>
      </w:r>
      <w:proofErr w:type="spellEnd"/>
      <w:r>
        <w:rPr>
          <w:color w:val="000000"/>
          <w:szCs w:val="24"/>
        </w:rPr>
        <w:t xml:space="preserve"> (обов’язкових платежів) і в інших </w:t>
      </w:r>
      <w:proofErr w:type="spellStart"/>
      <w:r>
        <w:rPr>
          <w:color w:val="000000"/>
          <w:szCs w:val="24"/>
        </w:rPr>
        <w:t>випадках,передбачених</w:t>
      </w:r>
      <w:proofErr w:type="spellEnd"/>
      <w:r>
        <w:rPr>
          <w:color w:val="000000"/>
          <w:szCs w:val="24"/>
        </w:rPr>
        <w:t xml:space="preserve"> чинним законодавством України ,що регулює зобов’язання Сторін за Договором. </w:t>
      </w:r>
    </w:p>
    <w:p w14:paraId="234C5D74" w14:textId="77777777" w:rsidR="00D529CA" w:rsidRDefault="000302ED">
      <w:pPr>
        <w:pStyle w:val="12"/>
        <w:ind w:firstLine="720"/>
        <w:jc w:val="left"/>
        <w:rPr>
          <w:color w:val="000000"/>
          <w:szCs w:val="24"/>
        </w:rPr>
      </w:pPr>
      <w:r>
        <w:rPr>
          <w:color w:val="000000"/>
          <w:szCs w:val="24"/>
        </w:rPr>
        <w:t xml:space="preserve">7.4.Відповідальність за розголошення конфіденційної інформації настає у тому </w:t>
      </w:r>
      <w:proofErr w:type="spellStart"/>
      <w:r>
        <w:rPr>
          <w:color w:val="000000"/>
          <w:szCs w:val="24"/>
        </w:rPr>
        <w:t>випадку,якщо</w:t>
      </w:r>
      <w:proofErr w:type="spellEnd"/>
      <w:r>
        <w:rPr>
          <w:color w:val="000000"/>
          <w:szCs w:val="24"/>
        </w:rPr>
        <w:t xml:space="preserve"> </w:t>
      </w:r>
      <w:proofErr w:type="spellStart"/>
      <w:r>
        <w:rPr>
          <w:color w:val="000000"/>
          <w:szCs w:val="24"/>
        </w:rPr>
        <w:t>Сторона,якій</w:t>
      </w:r>
      <w:proofErr w:type="spellEnd"/>
      <w:r>
        <w:rPr>
          <w:color w:val="000000"/>
          <w:szCs w:val="24"/>
        </w:rPr>
        <w:t xml:space="preserve"> заподіяний збиток в результаті такого </w:t>
      </w:r>
      <w:proofErr w:type="spellStart"/>
      <w:r>
        <w:rPr>
          <w:color w:val="000000"/>
          <w:szCs w:val="24"/>
        </w:rPr>
        <w:t>розголошення,доведе</w:t>
      </w:r>
      <w:proofErr w:type="spellEnd"/>
      <w:r>
        <w:rPr>
          <w:color w:val="000000"/>
          <w:szCs w:val="24"/>
        </w:rPr>
        <w:t xml:space="preserve"> причинний зв'язок між фактом розголошення і заподіяною шкодою.  </w:t>
      </w:r>
      <w:proofErr w:type="spellStart"/>
      <w:r>
        <w:rPr>
          <w:color w:val="000000"/>
          <w:szCs w:val="24"/>
        </w:rPr>
        <w:t>Докази,того,що</w:t>
      </w:r>
      <w:proofErr w:type="spellEnd"/>
      <w:r>
        <w:rPr>
          <w:color w:val="000000"/>
          <w:szCs w:val="24"/>
        </w:rPr>
        <w:t xml:space="preserve"> обґрунтовують заподіяння </w:t>
      </w:r>
      <w:proofErr w:type="spellStart"/>
      <w:r>
        <w:rPr>
          <w:color w:val="000000"/>
          <w:szCs w:val="24"/>
        </w:rPr>
        <w:t>шкоди,повинні</w:t>
      </w:r>
      <w:proofErr w:type="spellEnd"/>
      <w:r>
        <w:rPr>
          <w:color w:val="000000"/>
          <w:szCs w:val="24"/>
        </w:rPr>
        <w:t xml:space="preserve"> бути допустимими і обґрунтованими.  </w:t>
      </w:r>
    </w:p>
    <w:p w14:paraId="43A9E62F" w14:textId="77777777" w:rsidR="00D529CA" w:rsidRDefault="000302ED">
      <w:pPr>
        <w:pStyle w:val="12"/>
        <w:jc w:val="center"/>
        <w:rPr>
          <w:b/>
          <w:color w:val="000000"/>
          <w:szCs w:val="24"/>
        </w:rPr>
      </w:pPr>
      <w:r>
        <w:rPr>
          <w:b/>
          <w:color w:val="000000"/>
          <w:szCs w:val="24"/>
        </w:rPr>
        <w:t>7. ФОРС-МАЖОРНІ ОБСТАВИНИ</w:t>
      </w:r>
    </w:p>
    <w:p w14:paraId="67F07802" w14:textId="77777777" w:rsidR="00D529CA" w:rsidRDefault="000302ED">
      <w:pPr>
        <w:pStyle w:val="12"/>
        <w:ind w:firstLine="720"/>
        <w:rPr>
          <w:color w:val="000000"/>
          <w:szCs w:val="24"/>
        </w:rPr>
      </w:pPr>
      <w:r>
        <w:rPr>
          <w:color w:val="000000"/>
          <w:szCs w:val="24"/>
        </w:rPr>
        <w:t>7.1.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0F38C3E4" w14:textId="77777777" w:rsidR="00D529CA" w:rsidRDefault="000302ED">
      <w:pPr>
        <w:ind w:firstLine="709"/>
        <w:jc w:val="both"/>
        <w:rPr>
          <w:rFonts w:ascii="Times New Roman" w:hAnsi="Times New Roman"/>
        </w:rPr>
      </w:pPr>
      <w:r>
        <w:rPr>
          <w:rFonts w:ascii="Times New Roman" w:hAnsi="Times New Roman"/>
        </w:rPr>
        <w:t xml:space="preserve">7.2. Під форс-мажорними обставинами в цьому Договорі слід розуміти будь-які обставини зовнішнього характеру, що виникли мимо волі і бажання Сторін і які не можливо передбачити або </w:t>
      </w:r>
      <w:r>
        <w:rPr>
          <w:rFonts w:ascii="Times New Roman" w:hAnsi="Times New Roman"/>
        </w:rPr>
        <w:lastRenderedPageBreak/>
        <w:t>уникнути, включаючи стихійні явища природного характеру або лиха, обставини суспільного життя, а також видання актів органів державної влади чи місцевого самоврядування, інші законні або незаконні заборонені заходи названих органів, які унеможливлюють виконання Сторонами зобов’язань за цим Договором або перешкоджають такому виконанню тощо.</w:t>
      </w:r>
    </w:p>
    <w:p w14:paraId="0FBFA92B" w14:textId="77777777" w:rsidR="00D529CA" w:rsidRDefault="000302ED">
      <w:pPr>
        <w:pStyle w:val="12"/>
        <w:rPr>
          <w:color w:val="00000A"/>
          <w:szCs w:val="24"/>
        </w:rPr>
      </w:pPr>
      <w:r>
        <w:rPr>
          <w:color w:val="000000"/>
          <w:szCs w:val="24"/>
        </w:rPr>
        <w:t xml:space="preserve">         </w:t>
      </w:r>
      <w:r>
        <w:rPr>
          <w:color w:val="000000"/>
          <w:szCs w:val="24"/>
        </w:rPr>
        <w:tab/>
      </w:r>
      <w:r>
        <w:rPr>
          <w:color w:val="000000"/>
          <w:szCs w:val="24"/>
          <w:lang w:val="ru-RU"/>
        </w:rPr>
        <w:t>7.3</w:t>
      </w:r>
      <w:r>
        <w:rPr>
          <w:color w:val="00000A"/>
          <w:szCs w:val="24"/>
          <w:lang w:val="ru-RU"/>
        </w:rPr>
        <w:t xml:space="preserve">. </w:t>
      </w:r>
      <w:r>
        <w:rPr>
          <w:color w:val="00000A"/>
          <w:szCs w:val="24"/>
        </w:rPr>
        <w:t>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w:t>
      </w:r>
    </w:p>
    <w:p w14:paraId="46C997F5" w14:textId="77777777" w:rsidR="00D529CA" w:rsidRDefault="000302ED">
      <w:pPr>
        <w:ind w:firstLine="709"/>
        <w:jc w:val="both"/>
        <w:rPr>
          <w:rFonts w:ascii="Times New Roman" w:hAnsi="Times New Roman"/>
        </w:rPr>
      </w:pPr>
      <w:r>
        <w:rPr>
          <w:rFonts w:ascii="Times New Roman" w:hAnsi="Times New Roman"/>
        </w:rPr>
        <w:t>7.4. Якщо обставини непереборної сили діють протягом 3 (трьох) послідовних місяців і не виявляють ознак припинення, цей Договір може бути розірваний Постачальником і Покупцем шляхом направлення письмового повідомлення про це іншій Стороні.</w:t>
      </w:r>
    </w:p>
    <w:p w14:paraId="3ED77AD4" w14:textId="77777777" w:rsidR="00D529CA" w:rsidRDefault="000302ED">
      <w:pPr>
        <w:ind w:firstLine="709"/>
        <w:jc w:val="both"/>
        <w:rPr>
          <w:rFonts w:ascii="Times New Roman" w:hAnsi="Times New Roman"/>
        </w:rPr>
      </w:pPr>
      <w:r>
        <w:rPr>
          <w:rFonts w:ascii="Times New Roman" w:hAnsi="Times New Roman"/>
          <w:lang w:val="ru-RU"/>
        </w:rPr>
        <w:t xml:space="preserve">7.5. </w:t>
      </w:r>
      <w:r>
        <w:rPr>
          <w:rFonts w:ascii="Times New Roman" w:hAnsi="Times New Roman"/>
        </w:rPr>
        <w:t>Свідоцтво, видане відповідною Торгово-промисловою палатою або іншим компетентним органом, є достатнім підтвердженням наявності і тривалості дії непереборної сили.</w:t>
      </w:r>
    </w:p>
    <w:p w14:paraId="6B8FF546" w14:textId="77777777" w:rsidR="00D529CA" w:rsidRDefault="000302ED">
      <w:pPr>
        <w:pStyle w:val="12"/>
        <w:ind w:firstLine="720"/>
        <w:rPr>
          <w:color w:val="000000"/>
          <w:szCs w:val="24"/>
        </w:rPr>
      </w:pPr>
      <w:r>
        <w:rPr>
          <w:color w:val="000000"/>
          <w:szCs w:val="24"/>
          <w:lang w:val="ru-RU"/>
        </w:rPr>
        <w:t>7</w:t>
      </w:r>
      <w:r>
        <w:rPr>
          <w:color w:val="000000"/>
          <w:szCs w:val="24"/>
        </w:rPr>
        <w:t xml:space="preserve">.6. Якщо форс-мажорні обставини та (або) їх наслідки тимчасово перешкоджають виконанню цього Договору, то виконання цього Договору зупиняється на </w:t>
      </w:r>
    </w:p>
    <w:p w14:paraId="0CC16B9B" w14:textId="77777777" w:rsidR="00D529CA" w:rsidRDefault="000302ED">
      <w:pPr>
        <w:pStyle w:val="12"/>
        <w:rPr>
          <w:color w:val="000000"/>
          <w:szCs w:val="24"/>
        </w:rPr>
      </w:pPr>
      <w:r>
        <w:rPr>
          <w:color w:val="000000"/>
          <w:szCs w:val="24"/>
        </w:rPr>
        <w:t>строк, протягом якого воно є неможливим.</w:t>
      </w:r>
    </w:p>
    <w:p w14:paraId="7349BF72" w14:textId="77777777" w:rsidR="00D529CA" w:rsidRDefault="000302ED">
      <w:pPr>
        <w:pStyle w:val="12"/>
        <w:ind w:firstLine="720"/>
        <w:jc w:val="center"/>
        <w:rPr>
          <w:b/>
          <w:color w:val="000000"/>
          <w:szCs w:val="24"/>
        </w:rPr>
      </w:pPr>
      <w:r>
        <w:rPr>
          <w:b/>
          <w:color w:val="000000"/>
          <w:szCs w:val="24"/>
        </w:rPr>
        <w:t>8. ВИРІШЕННЯ СПОРІВ</w:t>
      </w:r>
    </w:p>
    <w:p w14:paraId="6F4263B5" w14:textId="77777777" w:rsidR="00D529CA" w:rsidRDefault="000302ED">
      <w:pPr>
        <w:ind w:firstLine="720"/>
        <w:jc w:val="both"/>
        <w:rPr>
          <w:rFonts w:ascii="Times New Roman" w:hAnsi="Times New Roman"/>
        </w:rPr>
      </w:pPr>
      <w:r>
        <w:rPr>
          <w:rFonts w:ascii="Times New Roman" w:hAnsi="Times New Roman"/>
        </w:rPr>
        <w:t>8.1. Усі спори, що виникають з цього Договору або пов'язані із ним, вирішуються шляхом переговорів між Сторонами.</w:t>
      </w:r>
    </w:p>
    <w:p w14:paraId="60F81B27" w14:textId="77777777" w:rsidR="00D529CA" w:rsidRDefault="000302ED">
      <w:pPr>
        <w:pStyle w:val="12"/>
        <w:ind w:firstLine="720"/>
        <w:rPr>
          <w:color w:val="000000"/>
          <w:szCs w:val="24"/>
        </w:rPr>
      </w:pPr>
      <w:r>
        <w:rPr>
          <w:color w:val="000000"/>
          <w:szCs w:val="24"/>
          <w:lang w:val="ru-RU"/>
        </w:rPr>
        <w:t>8</w:t>
      </w:r>
      <w:r>
        <w:rPr>
          <w:color w:val="000000"/>
          <w:szCs w:val="24"/>
        </w:rPr>
        <w:t xml:space="preserve">.2. Якщо відповідний спір неможливо вирішити шляхом переговорів, він вирішується </w:t>
      </w:r>
      <w:proofErr w:type="gramStart"/>
      <w:r>
        <w:rPr>
          <w:color w:val="000000"/>
          <w:szCs w:val="24"/>
        </w:rPr>
        <w:t>в судовому порядку</w:t>
      </w:r>
      <w:proofErr w:type="gramEnd"/>
      <w:r>
        <w:rPr>
          <w:color w:val="000000"/>
          <w:szCs w:val="24"/>
        </w:rPr>
        <w:t xml:space="preserve"> за встановленою підвідомчістю та підсудністю такого спору відповідно до чинного в Україні законодавства.</w:t>
      </w:r>
    </w:p>
    <w:p w14:paraId="29367F83" w14:textId="77777777" w:rsidR="00D529CA" w:rsidRDefault="000302ED">
      <w:pPr>
        <w:pStyle w:val="12"/>
        <w:jc w:val="center"/>
        <w:rPr>
          <w:color w:val="000000"/>
          <w:szCs w:val="24"/>
        </w:rPr>
      </w:pPr>
      <w:r>
        <w:rPr>
          <w:b/>
          <w:color w:val="000000"/>
          <w:szCs w:val="24"/>
        </w:rPr>
        <w:t xml:space="preserve">         </w:t>
      </w:r>
      <w:r>
        <w:rPr>
          <w:b/>
          <w:color w:val="000000"/>
          <w:szCs w:val="24"/>
          <w:lang w:val="ru-RU"/>
        </w:rPr>
        <w:t>9</w:t>
      </w:r>
      <w:r>
        <w:rPr>
          <w:b/>
          <w:color w:val="000000"/>
          <w:szCs w:val="24"/>
        </w:rPr>
        <w:t>. СТРОК ДІЇ ДОГОВОРУ</w:t>
      </w:r>
    </w:p>
    <w:p w14:paraId="2AC67DFD" w14:textId="77777777" w:rsidR="00D529CA" w:rsidRDefault="000302ED">
      <w:pPr>
        <w:ind w:firstLine="720"/>
        <w:jc w:val="both"/>
        <w:rPr>
          <w:rFonts w:ascii="Times New Roman" w:hAnsi="Times New Roman"/>
        </w:rPr>
      </w:pPr>
      <w:r>
        <w:rPr>
          <w:rFonts w:ascii="Times New Roman" w:hAnsi="Times New Roman"/>
          <w:lang w:val="ru-RU"/>
        </w:rPr>
        <w:t>9</w:t>
      </w:r>
      <w:r>
        <w:rPr>
          <w:rFonts w:ascii="Times New Roman" w:hAnsi="Times New Roman"/>
        </w:rPr>
        <w:t>.1. Цей Договір вважається укладеним і набирає чинності з моменту його підписання Сторонами та його скріплення печатками Сторін.</w:t>
      </w:r>
    </w:p>
    <w:p w14:paraId="1BDC0BA2" w14:textId="77777777" w:rsidR="00D529CA" w:rsidRDefault="000302ED">
      <w:pPr>
        <w:jc w:val="both"/>
        <w:rPr>
          <w:rFonts w:ascii="Times New Roman" w:hAnsi="Times New Roman"/>
        </w:rPr>
      </w:pPr>
      <w:r>
        <w:rPr>
          <w:rFonts w:ascii="Times New Roman" w:hAnsi="Times New Roman"/>
        </w:rPr>
        <w:t xml:space="preserve">          </w:t>
      </w:r>
      <w:r>
        <w:rPr>
          <w:rFonts w:ascii="Times New Roman" w:hAnsi="Times New Roman"/>
          <w:lang w:val="ru-RU"/>
        </w:rPr>
        <w:t>9</w:t>
      </w:r>
      <w:r>
        <w:rPr>
          <w:rFonts w:ascii="Times New Roman" w:hAnsi="Times New Roman"/>
        </w:rPr>
        <w:t xml:space="preserve">.2. Строк цього Договору починає свій перебіг у момент, визначений у п. </w:t>
      </w:r>
      <w:r>
        <w:rPr>
          <w:rFonts w:ascii="Times New Roman" w:hAnsi="Times New Roman"/>
          <w:lang w:val="ru-RU"/>
        </w:rPr>
        <w:t>9</w:t>
      </w:r>
      <w:r>
        <w:rPr>
          <w:rFonts w:ascii="Times New Roman" w:hAnsi="Times New Roman"/>
        </w:rPr>
        <w:t xml:space="preserve">.1 цього Договору та закінчується </w:t>
      </w:r>
      <w:r>
        <w:rPr>
          <w:rFonts w:ascii="Times New Roman" w:hAnsi="Times New Roman"/>
          <w:b/>
        </w:rPr>
        <w:t>«31» грудня 201</w:t>
      </w:r>
      <w:r>
        <w:rPr>
          <w:rFonts w:ascii="Times New Roman" w:hAnsi="Times New Roman"/>
          <w:b/>
          <w:lang w:val="ru-RU"/>
        </w:rPr>
        <w:t>8</w:t>
      </w:r>
      <w:r>
        <w:rPr>
          <w:rFonts w:ascii="Times New Roman" w:hAnsi="Times New Roman"/>
          <w:b/>
        </w:rPr>
        <w:t>р.,</w:t>
      </w:r>
      <w:r>
        <w:rPr>
          <w:rFonts w:ascii="Times New Roman" w:hAnsi="Times New Roman"/>
        </w:rPr>
        <w:t xml:space="preserve"> та може бути </w:t>
      </w:r>
      <w:proofErr w:type="gramStart"/>
      <w:r>
        <w:rPr>
          <w:rFonts w:ascii="Times New Roman" w:hAnsi="Times New Roman"/>
        </w:rPr>
        <w:t>продовжений  на</w:t>
      </w:r>
      <w:proofErr w:type="gramEnd"/>
      <w:r>
        <w:rPr>
          <w:rFonts w:ascii="Times New Roman" w:hAnsi="Times New Roman"/>
        </w:rPr>
        <w:t xml:space="preserve"> новий строк, якщо за місяць до його закінчення жодна із Сторін не виявить намір розірвати даний Договір.  </w:t>
      </w:r>
    </w:p>
    <w:p w14:paraId="63B70C95" w14:textId="77777777" w:rsidR="00D529CA" w:rsidRDefault="000302ED">
      <w:pPr>
        <w:pStyle w:val="12"/>
        <w:ind w:firstLine="720"/>
        <w:rPr>
          <w:color w:val="000000"/>
          <w:szCs w:val="24"/>
        </w:rPr>
      </w:pPr>
      <w:r>
        <w:rPr>
          <w:color w:val="000000"/>
          <w:szCs w:val="24"/>
          <w:lang w:val="ru-RU"/>
        </w:rPr>
        <w:t>9</w:t>
      </w:r>
      <w:r>
        <w:rPr>
          <w:color w:val="000000"/>
          <w:szCs w:val="24"/>
        </w:rPr>
        <w:t xml:space="preserve">.3. Закінчення строку цього Договору не звільняє Сторони від відповідальності за його порушення, яке мало місце під час дії цього Договору. </w:t>
      </w:r>
    </w:p>
    <w:p w14:paraId="006A9BF4" w14:textId="77777777" w:rsidR="00D529CA" w:rsidRDefault="000302ED">
      <w:pPr>
        <w:pStyle w:val="12"/>
        <w:ind w:firstLine="720"/>
        <w:rPr>
          <w:color w:val="000000"/>
          <w:szCs w:val="24"/>
        </w:rPr>
      </w:pPr>
      <w:r>
        <w:rPr>
          <w:color w:val="000000"/>
          <w:szCs w:val="24"/>
          <w:lang w:val="ru-RU"/>
        </w:rPr>
        <w:t>9</w:t>
      </w:r>
      <w:r>
        <w:rPr>
          <w:color w:val="000000"/>
          <w:szCs w:val="24"/>
        </w:rPr>
        <w:t>.4. Зміни у цей Договір можуть бути внесені тільки за домовленістю Сторін та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14EDA1BB" w14:textId="77777777" w:rsidR="00D529CA" w:rsidRDefault="000302ED">
      <w:pPr>
        <w:pStyle w:val="12"/>
        <w:ind w:firstLine="720"/>
        <w:rPr>
          <w:color w:val="000000"/>
          <w:szCs w:val="24"/>
        </w:rPr>
      </w:pPr>
      <w:r>
        <w:rPr>
          <w:color w:val="000000"/>
          <w:szCs w:val="24"/>
          <w:lang w:val="ru-RU"/>
        </w:rPr>
        <w:t>9</w:t>
      </w:r>
      <w:r>
        <w:rPr>
          <w:color w:val="000000"/>
          <w:szCs w:val="24"/>
        </w:rPr>
        <w:t>.5. Цей Договір може бути розірваний тільки за домовленістю Сторін та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7B623E59" w14:textId="77777777" w:rsidR="00D529CA" w:rsidRDefault="00D529CA">
      <w:pPr>
        <w:pStyle w:val="12"/>
        <w:ind w:firstLine="720"/>
        <w:rPr>
          <w:color w:val="000000"/>
          <w:szCs w:val="24"/>
        </w:rPr>
      </w:pPr>
    </w:p>
    <w:p w14:paraId="02FEE99D" w14:textId="77777777" w:rsidR="00D529CA" w:rsidRDefault="000302ED">
      <w:pPr>
        <w:pStyle w:val="12"/>
        <w:jc w:val="center"/>
        <w:rPr>
          <w:b/>
          <w:color w:val="000000"/>
          <w:szCs w:val="24"/>
        </w:rPr>
      </w:pPr>
      <w:r>
        <w:rPr>
          <w:b/>
          <w:color w:val="000000"/>
          <w:szCs w:val="24"/>
        </w:rPr>
        <w:t>10. ПРИКІНЦЕВІ ПОЛОЖЕННЯ</w:t>
      </w:r>
    </w:p>
    <w:p w14:paraId="0854DEEA" w14:textId="77777777" w:rsidR="00D529CA" w:rsidRDefault="000302ED">
      <w:pPr>
        <w:pStyle w:val="12"/>
        <w:ind w:firstLine="709"/>
        <w:rPr>
          <w:color w:val="000000"/>
          <w:szCs w:val="24"/>
        </w:rPr>
      </w:pPr>
      <w:r>
        <w:rPr>
          <w:color w:val="000000"/>
          <w:szCs w:val="24"/>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3AF8774D" w14:textId="77777777" w:rsidR="00D529CA" w:rsidRDefault="000302ED">
      <w:pPr>
        <w:ind w:firstLine="709"/>
        <w:rPr>
          <w:rFonts w:ascii="Times New Roman" w:hAnsi="Times New Roman"/>
        </w:rPr>
      </w:pPr>
      <w:r>
        <w:rPr>
          <w:rFonts w:ascii="Times New Roman" w:hAnsi="Times New Roman"/>
        </w:rPr>
        <w:t>1</w:t>
      </w:r>
      <w:r>
        <w:rPr>
          <w:rFonts w:ascii="Times New Roman" w:hAnsi="Times New Roman"/>
          <w:lang w:val="ru-RU"/>
        </w:rPr>
        <w:t>0</w:t>
      </w:r>
      <w:r>
        <w:rPr>
          <w:rFonts w:ascii="Times New Roman" w:hAnsi="Times New Roman"/>
        </w:rPr>
        <w:t xml:space="preserve">.2.Згідно з вимогами Податкового кодексу України </w:t>
      </w:r>
      <w:r>
        <w:rPr>
          <w:rFonts w:ascii="Times New Roman" w:hAnsi="Times New Roman"/>
          <w:b/>
          <w:u w:val="single"/>
        </w:rPr>
        <w:t>Продавець є платником податку на додану вартість на загальних підставах.</w:t>
      </w:r>
    </w:p>
    <w:p w14:paraId="69058998" w14:textId="77777777" w:rsidR="00D529CA" w:rsidRDefault="000302ED">
      <w:pPr>
        <w:ind w:firstLine="709"/>
        <w:rPr>
          <w:rFonts w:ascii="Times New Roman" w:hAnsi="Times New Roman"/>
        </w:rPr>
      </w:pPr>
      <w:r>
        <w:rPr>
          <w:rFonts w:ascii="Times New Roman" w:hAnsi="Times New Roman"/>
        </w:rPr>
        <w:t xml:space="preserve">10.3.Згідно з вимогами Податкового кодексу України </w:t>
      </w:r>
      <w:r>
        <w:rPr>
          <w:rFonts w:ascii="Times New Roman" w:hAnsi="Times New Roman"/>
          <w:b/>
          <w:u w:val="single"/>
        </w:rPr>
        <w:t>Покупець  є платником податку на додану вартість на загальних підставах.</w:t>
      </w:r>
    </w:p>
    <w:p w14:paraId="147C8BD3" w14:textId="77777777" w:rsidR="00D529CA" w:rsidRDefault="000302ED">
      <w:pPr>
        <w:pStyle w:val="12"/>
        <w:ind w:firstLine="709"/>
        <w:rPr>
          <w:color w:val="000000"/>
          <w:szCs w:val="24"/>
        </w:rPr>
      </w:pPr>
      <w:r>
        <w:rPr>
          <w:color w:val="000000"/>
          <w:szCs w:val="24"/>
        </w:rPr>
        <w:t xml:space="preserve">10.3.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w:t>
      </w:r>
      <w:r>
        <w:rPr>
          <w:color w:val="000000"/>
          <w:szCs w:val="24"/>
        </w:rPr>
        <w:lastRenderedPageBreak/>
        <w:t>з питань, що так чи інакше стосуються цього Договору, втрачають юридичну силу, але можуть братися до уваги при тлумаченні умов цього Договору.</w:t>
      </w:r>
    </w:p>
    <w:p w14:paraId="090CDDF2" w14:textId="77777777" w:rsidR="00D529CA" w:rsidRDefault="000302ED">
      <w:pPr>
        <w:pStyle w:val="12"/>
        <w:ind w:firstLine="720"/>
        <w:rPr>
          <w:color w:val="000000"/>
          <w:szCs w:val="24"/>
        </w:rPr>
      </w:pPr>
      <w:r>
        <w:rPr>
          <w:color w:val="000000"/>
          <w:szCs w:val="24"/>
        </w:rPr>
        <w:t>10.4.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4DAB3A8B" w14:textId="77777777" w:rsidR="00D529CA" w:rsidRDefault="000302ED">
      <w:pPr>
        <w:pStyle w:val="12"/>
        <w:ind w:firstLine="720"/>
        <w:rPr>
          <w:color w:val="000000"/>
          <w:szCs w:val="24"/>
        </w:rPr>
      </w:pPr>
      <w:r>
        <w:rPr>
          <w:color w:val="000000"/>
          <w:szCs w:val="24"/>
        </w:rPr>
        <w:t>1</w:t>
      </w:r>
      <w:r>
        <w:rPr>
          <w:color w:val="000000"/>
          <w:szCs w:val="24"/>
          <w:lang w:val="ru-RU"/>
        </w:rPr>
        <w:t>0</w:t>
      </w:r>
      <w:r>
        <w:rPr>
          <w:color w:val="000000"/>
          <w:szCs w:val="24"/>
        </w:rPr>
        <w:t>.5.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3CF1D817" w14:textId="77777777" w:rsidR="00D529CA" w:rsidRDefault="000302ED">
      <w:pPr>
        <w:pStyle w:val="12"/>
        <w:ind w:firstLine="720"/>
        <w:rPr>
          <w:color w:val="000000"/>
          <w:szCs w:val="24"/>
        </w:rPr>
      </w:pPr>
      <w:r>
        <w:rPr>
          <w:color w:val="000000"/>
          <w:szCs w:val="24"/>
        </w:rPr>
        <w:t>10.6. Зміни та доповнення, накладні, за якими поставляється Товар,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4FBABEB" w14:textId="77777777" w:rsidR="00D529CA" w:rsidRDefault="000302ED">
      <w:pPr>
        <w:pStyle w:val="14"/>
        <w:rPr>
          <w:szCs w:val="24"/>
        </w:rPr>
      </w:pPr>
      <w:r>
        <w:rPr>
          <w:szCs w:val="24"/>
        </w:rPr>
        <w:t>1</w:t>
      </w:r>
      <w:r>
        <w:rPr>
          <w:szCs w:val="24"/>
          <w:lang w:val="ru-RU"/>
        </w:rPr>
        <w:t>0</w:t>
      </w:r>
      <w:r>
        <w:rPr>
          <w:szCs w:val="24"/>
        </w:rPr>
        <w:t xml:space="preserve">.7.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65FF2DBC" w14:textId="77777777" w:rsidR="00D529CA" w:rsidRDefault="000302ED">
      <w:pPr>
        <w:ind w:firstLine="720"/>
        <w:jc w:val="both"/>
        <w:rPr>
          <w:rFonts w:ascii="Times New Roman" w:hAnsi="Times New Roman"/>
        </w:rPr>
      </w:pPr>
      <w:r>
        <w:rPr>
          <w:rFonts w:ascii="Times New Roman" w:hAnsi="Times New Roman"/>
        </w:rPr>
        <w:t>1</w:t>
      </w:r>
      <w:r>
        <w:rPr>
          <w:rFonts w:ascii="Times New Roman" w:hAnsi="Times New Roman"/>
          <w:lang w:val="ru-RU"/>
        </w:rPr>
        <w:t>0</w:t>
      </w:r>
      <w:r>
        <w:rPr>
          <w:rFonts w:ascii="Times New Roman" w:hAnsi="Times New Roman"/>
        </w:rPr>
        <w:t>.8.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098A7D8F" w14:textId="77777777" w:rsidR="00D529CA" w:rsidRDefault="00D529CA">
      <w:pPr>
        <w:pStyle w:val="1"/>
        <w:ind w:firstLine="0"/>
        <w:jc w:val="left"/>
        <w:rPr>
          <w:color w:val="000000"/>
          <w:szCs w:val="24"/>
          <w:lang w:val="ru-RU"/>
        </w:rPr>
      </w:pPr>
    </w:p>
    <w:p w14:paraId="20FF9EE2" w14:textId="77777777" w:rsidR="00D529CA" w:rsidRDefault="000302ED">
      <w:pPr>
        <w:pStyle w:val="1"/>
        <w:rPr>
          <w:color w:val="000000"/>
          <w:szCs w:val="24"/>
        </w:rPr>
      </w:pPr>
      <w:r>
        <w:rPr>
          <w:color w:val="000000"/>
          <w:szCs w:val="24"/>
        </w:rPr>
        <w:t>МІСЦЕЗНАХОДЖЕННЯ та реквізити сторін</w:t>
      </w:r>
    </w:p>
    <w:p w14:paraId="097F05F8" w14:textId="77777777" w:rsidR="00D529CA" w:rsidRDefault="00D529CA">
      <w:pPr>
        <w:rPr>
          <w:rFonts w:ascii="Times New Roman" w:hAnsi="Times New Roman"/>
        </w:rPr>
      </w:pPr>
    </w:p>
    <w:tbl>
      <w:tblPr>
        <w:tblW w:w="11307" w:type="dxa"/>
        <w:tblLook w:val="01E0" w:firstRow="1" w:lastRow="1" w:firstColumn="1" w:lastColumn="1" w:noHBand="0" w:noVBand="0"/>
      </w:tblPr>
      <w:tblGrid>
        <w:gridCol w:w="4785"/>
        <w:gridCol w:w="6522"/>
      </w:tblGrid>
      <w:tr w:rsidR="00D529CA" w14:paraId="614CAC86" w14:textId="77777777">
        <w:tc>
          <w:tcPr>
            <w:tcW w:w="4785" w:type="dxa"/>
            <w:shd w:val="clear" w:color="auto" w:fill="auto"/>
          </w:tcPr>
          <w:p w14:paraId="6914A19B" w14:textId="77777777" w:rsidR="00D529CA" w:rsidRDefault="000302ED">
            <w:pPr>
              <w:jc w:val="center"/>
              <w:rPr>
                <w:rFonts w:ascii="Times New Roman" w:hAnsi="Times New Roman"/>
                <w:b/>
              </w:rPr>
            </w:pPr>
            <w:r>
              <w:rPr>
                <w:rFonts w:ascii="Times New Roman" w:hAnsi="Times New Roman"/>
                <w:b/>
              </w:rPr>
              <w:t>ПОКУПЕЦЬ:</w:t>
            </w:r>
          </w:p>
          <w:p w14:paraId="57889F15" w14:textId="77777777" w:rsidR="00D529CA" w:rsidRDefault="00D529CA">
            <w:pPr>
              <w:rPr>
                <w:rFonts w:ascii="Times New Roman" w:hAnsi="Times New Roman"/>
                <w:b/>
              </w:rPr>
            </w:pPr>
          </w:p>
          <w:p w14:paraId="2F4BD86C" w14:textId="77777777" w:rsidR="00D529CA" w:rsidRDefault="00D529CA">
            <w:pPr>
              <w:rPr>
                <w:rFonts w:ascii="Times New Roman" w:hAnsi="Times New Roman"/>
                <w:b/>
              </w:rPr>
            </w:pPr>
          </w:p>
          <w:p w14:paraId="0BBA8160" w14:textId="77777777" w:rsidR="00D529CA" w:rsidRDefault="00D529CA">
            <w:pPr>
              <w:rPr>
                <w:rFonts w:ascii="Times New Roman" w:hAnsi="Times New Roman"/>
                <w:b/>
              </w:rPr>
            </w:pPr>
          </w:p>
          <w:p w14:paraId="0D02070F" w14:textId="77777777" w:rsidR="00D529CA" w:rsidRDefault="00D529CA">
            <w:pPr>
              <w:rPr>
                <w:rFonts w:ascii="Times New Roman" w:hAnsi="Times New Roman"/>
                <w:b/>
              </w:rPr>
            </w:pPr>
          </w:p>
          <w:p w14:paraId="21D5935B" w14:textId="77777777" w:rsidR="00D529CA" w:rsidRDefault="00D529CA">
            <w:pPr>
              <w:rPr>
                <w:rFonts w:ascii="Times New Roman" w:hAnsi="Times New Roman"/>
                <w:b/>
              </w:rPr>
            </w:pPr>
          </w:p>
          <w:p w14:paraId="1982D9C9" w14:textId="77777777" w:rsidR="00D529CA" w:rsidRDefault="00D529CA">
            <w:pPr>
              <w:rPr>
                <w:rFonts w:ascii="Times New Roman" w:hAnsi="Times New Roman"/>
              </w:rPr>
            </w:pPr>
          </w:p>
          <w:p w14:paraId="4BE9B1AF" w14:textId="77777777" w:rsidR="00D529CA" w:rsidRDefault="00D529CA">
            <w:pPr>
              <w:rPr>
                <w:rFonts w:ascii="Times New Roman" w:hAnsi="Times New Roman"/>
              </w:rPr>
            </w:pPr>
          </w:p>
          <w:p w14:paraId="5F527338" w14:textId="77777777" w:rsidR="00D529CA" w:rsidRDefault="00D529CA">
            <w:pPr>
              <w:rPr>
                <w:rFonts w:ascii="Times New Roman" w:hAnsi="Times New Roman"/>
              </w:rPr>
            </w:pPr>
          </w:p>
          <w:p w14:paraId="791B13B7" w14:textId="77777777" w:rsidR="00D529CA" w:rsidRDefault="00D529CA">
            <w:pPr>
              <w:rPr>
                <w:rFonts w:ascii="Times New Roman" w:hAnsi="Times New Roman"/>
              </w:rPr>
            </w:pPr>
          </w:p>
          <w:p w14:paraId="1ED054A9" w14:textId="77777777" w:rsidR="00D529CA" w:rsidRDefault="00D529CA">
            <w:pPr>
              <w:rPr>
                <w:rFonts w:ascii="Times New Roman" w:hAnsi="Times New Roman"/>
              </w:rPr>
            </w:pPr>
          </w:p>
          <w:p w14:paraId="394C9091" w14:textId="77777777" w:rsidR="00D529CA" w:rsidRDefault="00D529CA">
            <w:pPr>
              <w:rPr>
                <w:rFonts w:ascii="Times New Roman" w:hAnsi="Times New Roman"/>
              </w:rPr>
            </w:pPr>
          </w:p>
          <w:p w14:paraId="4952D4DB" w14:textId="77777777" w:rsidR="00D529CA" w:rsidRDefault="000302ED">
            <w:pPr>
              <w:rPr>
                <w:rFonts w:ascii="Times New Roman" w:hAnsi="Times New Roman"/>
                <w:b/>
              </w:rPr>
            </w:pPr>
            <w:r>
              <w:rPr>
                <w:rFonts w:ascii="Times New Roman" w:hAnsi="Times New Roman"/>
                <w:b/>
              </w:rPr>
              <w:t xml:space="preserve"> ______________________                    </w:t>
            </w:r>
          </w:p>
          <w:p w14:paraId="09BCA8A8" w14:textId="77777777" w:rsidR="00D529CA" w:rsidRDefault="00D529CA">
            <w:pPr>
              <w:rPr>
                <w:rFonts w:ascii="Times New Roman" w:hAnsi="Times New Roman"/>
              </w:rPr>
            </w:pPr>
          </w:p>
        </w:tc>
        <w:tc>
          <w:tcPr>
            <w:tcW w:w="6521" w:type="dxa"/>
            <w:shd w:val="clear" w:color="auto" w:fill="auto"/>
          </w:tcPr>
          <w:p w14:paraId="259EF95E" w14:textId="77777777" w:rsidR="00D529CA" w:rsidRDefault="000302ED">
            <w:pPr>
              <w:rPr>
                <w:rFonts w:ascii="Times New Roman" w:hAnsi="Times New Roman"/>
                <w:b/>
              </w:rPr>
            </w:pPr>
            <w:r>
              <w:rPr>
                <w:rFonts w:ascii="Times New Roman" w:hAnsi="Times New Roman"/>
                <w:b/>
              </w:rPr>
              <w:t xml:space="preserve">                                              ПРОДАВЕЦЬ:</w:t>
            </w:r>
          </w:p>
          <w:p w14:paraId="5ED157CC" w14:textId="77777777" w:rsidR="00D529CA" w:rsidRDefault="000302ED">
            <w:pPr>
              <w:rPr>
                <w:rFonts w:ascii="Times New Roman" w:hAnsi="Times New Roman"/>
                <w:b/>
              </w:rPr>
            </w:pPr>
            <w:r>
              <w:rPr>
                <w:rFonts w:ascii="Times New Roman" w:hAnsi="Times New Roman"/>
                <w:b/>
              </w:rPr>
              <w:t>Комунальне підприємство «Вінницька транспортна компанія»</w:t>
            </w:r>
          </w:p>
          <w:p w14:paraId="20222658" w14:textId="77777777" w:rsidR="00D529CA" w:rsidRDefault="000302ED">
            <w:pPr>
              <w:rPr>
                <w:rFonts w:ascii="Times New Roman" w:hAnsi="Times New Roman"/>
              </w:rPr>
            </w:pPr>
            <w:r>
              <w:rPr>
                <w:rFonts w:ascii="Times New Roman" w:hAnsi="Times New Roman"/>
              </w:rPr>
              <w:t>21036, м. Вінниця, вул. Хмельницьке шосе, 29</w:t>
            </w:r>
          </w:p>
          <w:p w14:paraId="5925D3C3" w14:textId="77777777" w:rsidR="00D529CA" w:rsidRDefault="000302ED">
            <w:pPr>
              <w:rPr>
                <w:rFonts w:ascii="Times New Roman" w:hAnsi="Times New Roman"/>
              </w:rPr>
            </w:pPr>
            <w:proofErr w:type="spellStart"/>
            <w:r>
              <w:rPr>
                <w:rFonts w:ascii="Times New Roman" w:hAnsi="Times New Roman"/>
              </w:rPr>
              <w:t>тел</w:t>
            </w:r>
            <w:proofErr w:type="spellEnd"/>
            <w:r>
              <w:rPr>
                <w:rFonts w:ascii="Times New Roman" w:hAnsi="Times New Roman"/>
              </w:rPr>
              <w:t>.(0432) 61-16-93; 67-01-76; 55-41-94;</w:t>
            </w:r>
          </w:p>
          <w:p w14:paraId="1B39B8DB" w14:textId="77777777" w:rsidR="00D529CA" w:rsidRDefault="000302ED">
            <w:pPr>
              <w:rPr>
                <w:rFonts w:ascii="Times New Roman" w:hAnsi="Times New Roman"/>
              </w:rPr>
            </w:pPr>
            <w:r>
              <w:rPr>
                <w:rFonts w:ascii="Times New Roman" w:hAnsi="Times New Roman"/>
              </w:rPr>
              <w:t>ЄДРПОУ 03327925, р/р 26004222755 в АБ «</w:t>
            </w:r>
            <w:proofErr w:type="spellStart"/>
            <w:r>
              <w:rPr>
                <w:rFonts w:ascii="Times New Roman" w:hAnsi="Times New Roman"/>
              </w:rPr>
              <w:t>Укргазбанк</w:t>
            </w:r>
            <w:proofErr w:type="spellEnd"/>
            <w:r>
              <w:rPr>
                <w:rFonts w:ascii="Times New Roman" w:hAnsi="Times New Roman"/>
              </w:rPr>
              <w:t xml:space="preserve">» </w:t>
            </w:r>
            <w:proofErr w:type="spellStart"/>
            <w:r>
              <w:rPr>
                <w:rFonts w:ascii="Times New Roman" w:hAnsi="Times New Roman"/>
              </w:rPr>
              <w:t>м.Київ</w:t>
            </w:r>
            <w:proofErr w:type="spellEnd"/>
            <w:r>
              <w:rPr>
                <w:rFonts w:ascii="Times New Roman" w:hAnsi="Times New Roman"/>
              </w:rPr>
              <w:t xml:space="preserve"> МФО 320478, ІПН 033279202281, витяг з реєстру </w:t>
            </w:r>
            <w:proofErr w:type="spellStart"/>
            <w:r>
              <w:rPr>
                <w:rFonts w:ascii="Times New Roman" w:hAnsi="Times New Roman"/>
              </w:rPr>
              <w:t>пл.ПДВ</w:t>
            </w:r>
            <w:proofErr w:type="spellEnd"/>
            <w:r>
              <w:rPr>
                <w:rFonts w:ascii="Times New Roman" w:hAnsi="Times New Roman"/>
              </w:rPr>
              <w:t xml:space="preserve">  №1402284500111</w:t>
            </w:r>
          </w:p>
          <w:p w14:paraId="10757B4F" w14:textId="77777777" w:rsidR="00D529CA" w:rsidRDefault="00D529CA">
            <w:pPr>
              <w:rPr>
                <w:rFonts w:ascii="Times New Roman" w:hAnsi="Times New Roman"/>
              </w:rPr>
            </w:pPr>
          </w:p>
          <w:p w14:paraId="06083FB3" w14:textId="77777777" w:rsidR="00D529CA" w:rsidRDefault="00D529CA">
            <w:pPr>
              <w:rPr>
                <w:rFonts w:ascii="Times New Roman" w:hAnsi="Times New Roman"/>
              </w:rPr>
            </w:pPr>
          </w:p>
          <w:p w14:paraId="058059C6" w14:textId="77777777" w:rsidR="00D529CA" w:rsidRDefault="00D529CA">
            <w:pPr>
              <w:rPr>
                <w:rFonts w:ascii="Times New Roman" w:hAnsi="Times New Roman"/>
              </w:rPr>
            </w:pPr>
          </w:p>
          <w:p w14:paraId="2800A6B2" w14:textId="77777777" w:rsidR="00D529CA" w:rsidRDefault="00D529CA">
            <w:pPr>
              <w:rPr>
                <w:rFonts w:ascii="Times New Roman" w:hAnsi="Times New Roman"/>
              </w:rPr>
            </w:pPr>
          </w:p>
          <w:p w14:paraId="3C07C31F" w14:textId="77777777" w:rsidR="00D529CA" w:rsidRDefault="000302ED">
            <w:pPr>
              <w:rPr>
                <w:rFonts w:ascii="Times New Roman" w:hAnsi="Times New Roman"/>
                <w:b/>
              </w:rPr>
            </w:pPr>
            <w:r>
              <w:rPr>
                <w:rFonts w:ascii="Times New Roman" w:hAnsi="Times New Roman"/>
                <w:b/>
              </w:rPr>
              <w:t xml:space="preserve">Генеральний директор  ______________ </w:t>
            </w:r>
            <w:proofErr w:type="spellStart"/>
            <w:r>
              <w:rPr>
                <w:rFonts w:ascii="Times New Roman" w:hAnsi="Times New Roman"/>
                <w:b/>
              </w:rPr>
              <w:t>М.П.Луценко</w:t>
            </w:r>
            <w:proofErr w:type="spellEnd"/>
          </w:p>
          <w:p w14:paraId="10D5488B" w14:textId="77777777" w:rsidR="00D529CA" w:rsidRDefault="00D529CA">
            <w:pPr>
              <w:jc w:val="center"/>
              <w:rPr>
                <w:rFonts w:ascii="Times New Roman" w:hAnsi="Times New Roman"/>
              </w:rPr>
            </w:pPr>
          </w:p>
        </w:tc>
      </w:tr>
    </w:tbl>
    <w:p w14:paraId="55837B14" w14:textId="77777777" w:rsidR="00D529CA" w:rsidRDefault="00D529CA">
      <w:pPr>
        <w:rPr>
          <w:rFonts w:ascii="Times New Roman" w:hAnsi="Times New Roman"/>
        </w:rPr>
      </w:pPr>
    </w:p>
    <w:p w14:paraId="30158569" w14:textId="77777777" w:rsidR="00D529CA" w:rsidRDefault="00D529CA">
      <w:pPr>
        <w:rPr>
          <w:rFonts w:ascii="Times New Roman" w:hAnsi="Times New Roman"/>
        </w:rPr>
      </w:pPr>
    </w:p>
    <w:p w14:paraId="44ABCA23" w14:textId="77777777" w:rsidR="00D529CA" w:rsidRDefault="00D529CA">
      <w:pPr>
        <w:spacing w:line="273" w:lineRule="auto"/>
        <w:ind w:left="580" w:firstLine="720"/>
        <w:jc w:val="both"/>
        <w:rPr>
          <w:rFonts w:ascii="Times New Roman" w:eastAsia="Times New Roman" w:hAnsi="Times New Roman" w:cs="Times New Roman"/>
          <w:sz w:val="22"/>
          <w:szCs w:val="22"/>
        </w:rPr>
      </w:pPr>
    </w:p>
    <w:p w14:paraId="0D767503" w14:textId="77777777" w:rsidR="00D529CA" w:rsidRDefault="00D529CA">
      <w:pPr>
        <w:widowControl/>
        <w:spacing w:after="160" w:line="259" w:lineRule="auto"/>
        <w:ind w:firstLine="709"/>
        <w:jc w:val="center"/>
        <w:rPr>
          <w:sz w:val="2"/>
          <w:szCs w:val="2"/>
        </w:rPr>
        <w:sectPr w:rsidR="00D529CA">
          <w:pgSz w:w="11906" w:h="16838"/>
          <w:pgMar w:top="993" w:right="843" w:bottom="1560" w:left="851" w:header="0" w:footer="0" w:gutter="0"/>
          <w:pgNumType w:start="1"/>
          <w:cols w:space="720"/>
          <w:formProt w:val="0"/>
          <w:docGrid w:linePitch="240" w:charSpace="-6145"/>
        </w:sectPr>
      </w:pPr>
    </w:p>
    <w:p w14:paraId="1473B4D5" w14:textId="77777777" w:rsidR="00D529CA" w:rsidRDefault="00D529CA">
      <w:pPr>
        <w:spacing w:line="273" w:lineRule="auto"/>
        <w:jc w:val="both"/>
        <w:rPr>
          <w:sz w:val="2"/>
          <w:szCs w:val="2"/>
        </w:rPr>
        <w:sectPr w:rsidR="00D529CA">
          <w:pgSz w:w="11906" w:h="16838"/>
          <w:pgMar w:top="993" w:right="843" w:bottom="1560" w:left="851" w:header="0" w:footer="0" w:gutter="0"/>
          <w:pgNumType w:start="1"/>
          <w:cols w:space="720"/>
          <w:formProt w:val="0"/>
          <w:docGrid w:linePitch="240" w:charSpace="-6145"/>
        </w:sectPr>
      </w:pPr>
    </w:p>
    <w:p w14:paraId="35ED0075" w14:textId="77777777" w:rsidR="00D529CA" w:rsidRDefault="00D529CA"/>
    <w:sectPr w:rsidR="00D529CA">
      <w:pgSz w:w="11906" w:h="16838"/>
      <w:pgMar w:top="1134" w:right="566" w:bottom="1134" w:left="85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mo">
    <w:altName w:val="Arial"/>
    <w:charset w:val="CC"/>
    <w:family w:val="roman"/>
    <w:pitch w:val="variable"/>
  </w:font>
  <w:font w:name="MS Sans Serif">
    <w:altName w:val="Microsoft Sans Serif"/>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CA"/>
    <w:rsid w:val="000302ED"/>
    <w:rsid w:val="002F6A3B"/>
    <w:rsid w:val="0042418D"/>
    <w:rsid w:val="0054391A"/>
    <w:rsid w:val="00611110"/>
    <w:rsid w:val="007C5F4B"/>
    <w:rsid w:val="00802C03"/>
    <w:rsid w:val="00D529CA"/>
    <w:rsid w:val="00ED2BF9"/>
    <w:rsid w:val="00FB23C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3D52"/>
  <w15:docId w15:val="{DDE0A2BE-771E-4AFC-B651-674C4EF7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line="259" w:lineRule="auto"/>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E4C39"/>
    <w:pPr>
      <w:widowControl w:val="0"/>
      <w:spacing w:line="240" w:lineRule="auto"/>
      <w:jc w:val="left"/>
    </w:pPr>
    <w:rPr>
      <w:rFonts w:ascii="Arimo" w:eastAsia="Arimo" w:hAnsi="Arimo" w:cs="Arimo"/>
      <w:color w:val="000000"/>
      <w:lang w:val="uk-UA" w:eastAsia="ru-RU"/>
    </w:rPr>
  </w:style>
  <w:style w:type="paragraph" w:styleId="1">
    <w:name w:val="heading 1"/>
    <w:basedOn w:val="a"/>
    <w:link w:val="10"/>
    <w:qFormat/>
    <w:rsid w:val="004D64CC"/>
    <w:pPr>
      <w:keepNext/>
      <w:widowControl/>
      <w:ind w:firstLine="720"/>
      <w:jc w:val="center"/>
      <w:outlineLvl w:val="0"/>
    </w:pPr>
    <w:rPr>
      <w:rFonts w:ascii="Times New Roman" w:eastAsia="Times New Roman" w:hAnsi="Times New Roman" w:cs="Times New Roman"/>
      <w:b/>
      <w:caps/>
      <w:color w:val="FF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D64CC"/>
    <w:rPr>
      <w:rFonts w:eastAsia="Times New Roman"/>
      <w:b/>
      <w:caps/>
      <w:color w:val="FF0000"/>
      <w:szCs w:val="20"/>
      <w:lang w:val="uk-UA" w:eastAsia="ru-RU"/>
    </w:rPr>
  </w:style>
  <w:style w:type="character" w:customStyle="1" w:styleId="a3">
    <w:name w:val="Основной текст Знак"/>
    <w:basedOn w:val="a0"/>
    <w:qFormat/>
    <w:rsid w:val="004D64CC"/>
    <w:rPr>
      <w:rFonts w:eastAsia="Times New Roman"/>
      <w:color w:val="FF0000"/>
      <w:szCs w:val="20"/>
      <w:lang w:val="uk-UA" w:eastAsia="ru-RU"/>
    </w:rPr>
  </w:style>
  <w:style w:type="character" w:customStyle="1" w:styleId="a4">
    <w:name w:val="Основной текст с отступом Знак"/>
    <w:basedOn w:val="a0"/>
    <w:qFormat/>
    <w:rsid w:val="004D64CC"/>
    <w:rPr>
      <w:rFonts w:eastAsia="Times New Roman"/>
      <w:color w:val="000000"/>
      <w:szCs w:val="20"/>
      <w:lang w:val="uk-UA" w:eastAsia="ru-RU"/>
    </w:rPr>
  </w:style>
  <w:style w:type="character" w:customStyle="1" w:styleId="2">
    <w:name w:val="Основной текст с отступом 2 Знак"/>
    <w:basedOn w:val="a0"/>
    <w:link w:val="2"/>
    <w:qFormat/>
    <w:rsid w:val="004D64CC"/>
    <w:rPr>
      <w:rFonts w:eastAsia="Times New Roman"/>
      <w:color w:val="FF0000"/>
      <w:szCs w:val="20"/>
      <w:lang w:val="uk-UA" w:eastAsia="ru-RU"/>
    </w:rPr>
  </w:style>
  <w:style w:type="character" w:customStyle="1" w:styleId="a5">
    <w:name w:val="Название Знак"/>
    <w:basedOn w:val="a0"/>
    <w:qFormat/>
    <w:rsid w:val="004D64CC"/>
    <w:rPr>
      <w:rFonts w:eastAsia="Times New Roman"/>
      <w:b/>
      <w:color w:val="000000"/>
      <w:sz w:val="28"/>
      <w:szCs w:val="20"/>
      <w:lang w:val="uk-UA" w:eastAsia="ru-RU"/>
    </w:rPr>
  </w:style>
  <w:style w:type="character" w:customStyle="1" w:styleId="3">
    <w:name w:val="Основной текст 3 Знак"/>
    <w:basedOn w:val="a0"/>
    <w:link w:val="3"/>
    <w:qFormat/>
    <w:rsid w:val="004D64CC"/>
    <w:rPr>
      <w:rFonts w:ascii="MS Sans Serif" w:eastAsia="Times New Roman" w:hAnsi="MS Sans Serif"/>
      <w:sz w:val="16"/>
      <w:szCs w:val="16"/>
      <w:lang w:val="uk-UA" w:eastAsia="ru-RU"/>
    </w:rPr>
  </w:style>
  <w:style w:type="character" w:customStyle="1" w:styleId="FontStyle24">
    <w:name w:val="Font Style24"/>
    <w:basedOn w:val="a0"/>
    <w:qFormat/>
    <w:rsid w:val="004D64CC"/>
    <w:rPr>
      <w:rFonts w:ascii="Times New Roman" w:hAnsi="Times New Roman" w:cs="Times New Roman"/>
      <w:b/>
      <w:bCs/>
      <w:sz w:val="20"/>
      <w:szCs w:val="20"/>
    </w:rPr>
  </w:style>
  <w:style w:type="character" w:customStyle="1" w:styleId="FontStyle25">
    <w:name w:val="Font Style25"/>
    <w:basedOn w:val="a0"/>
    <w:qFormat/>
    <w:rsid w:val="004D64CC"/>
    <w:rPr>
      <w:rFonts w:ascii="Times New Roman" w:hAnsi="Times New Roman" w:cs="Times New Roman"/>
      <w:sz w:val="20"/>
      <w:szCs w:val="20"/>
    </w:rPr>
  </w:style>
  <w:style w:type="paragraph" w:customStyle="1" w:styleId="11">
    <w:name w:val="Заголовок1"/>
    <w:basedOn w:val="a"/>
    <w:next w:val="12"/>
    <w:qFormat/>
    <w:pPr>
      <w:keepNext/>
      <w:spacing w:before="240" w:after="120"/>
    </w:pPr>
    <w:rPr>
      <w:rFonts w:ascii="Liberation Sans" w:eastAsia="Microsoft YaHei" w:hAnsi="Liberation Sans" w:cs="Arial"/>
      <w:sz w:val="28"/>
      <w:szCs w:val="28"/>
    </w:rPr>
  </w:style>
  <w:style w:type="paragraph" w:customStyle="1" w:styleId="12">
    <w:name w:val="Основной текст1"/>
    <w:basedOn w:val="a"/>
    <w:rsid w:val="004D64CC"/>
    <w:pPr>
      <w:jc w:val="both"/>
    </w:pPr>
    <w:rPr>
      <w:rFonts w:ascii="Times New Roman" w:eastAsia="Times New Roman" w:hAnsi="Times New Roman" w:cs="Times New Roman"/>
      <w:color w:val="FF0000"/>
      <w:szCs w:val="20"/>
    </w:rPr>
  </w:style>
  <w:style w:type="paragraph" w:styleId="a6">
    <w:name w:val="List"/>
    <w:basedOn w:val="12"/>
    <w:rPr>
      <w:rFonts w:cs="Arial"/>
    </w:rPr>
  </w:style>
  <w:style w:type="paragraph" w:customStyle="1" w:styleId="a7">
    <w:name w:val="Название"/>
    <w:basedOn w:val="a"/>
    <w:pPr>
      <w:suppressLineNumbers/>
      <w:spacing w:before="120" w:after="120"/>
    </w:pPr>
    <w:rPr>
      <w:rFonts w:cs="Arial"/>
      <w:i/>
      <w:iCs/>
    </w:rPr>
  </w:style>
  <w:style w:type="paragraph" w:customStyle="1" w:styleId="13">
    <w:name w:val="Указатель1"/>
    <w:basedOn w:val="a"/>
    <w:qFormat/>
    <w:pPr>
      <w:suppressLineNumbers/>
    </w:pPr>
    <w:rPr>
      <w:rFonts w:cs="Arial"/>
    </w:rPr>
  </w:style>
  <w:style w:type="paragraph" w:customStyle="1" w:styleId="14">
    <w:name w:val="Основной текст с отступом1"/>
    <w:basedOn w:val="a"/>
    <w:rsid w:val="004D64CC"/>
    <w:pPr>
      <w:widowControl/>
      <w:ind w:firstLine="720"/>
      <w:jc w:val="both"/>
    </w:pPr>
    <w:rPr>
      <w:rFonts w:ascii="Times New Roman" w:eastAsia="Times New Roman" w:hAnsi="Times New Roman" w:cs="Times New Roman"/>
      <w:szCs w:val="20"/>
    </w:rPr>
  </w:style>
  <w:style w:type="paragraph" w:styleId="20">
    <w:name w:val="Body Text Indent 2"/>
    <w:basedOn w:val="a"/>
    <w:qFormat/>
    <w:rsid w:val="004D64CC"/>
    <w:pPr>
      <w:widowControl/>
      <w:ind w:firstLine="720"/>
      <w:jc w:val="both"/>
    </w:pPr>
    <w:rPr>
      <w:rFonts w:ascii="Times New Roman" w:eastAsia="Times New Roman" w:hAnsi="Times New Roman" w:cs="Times New Roman"/>
      <w:color w:val="FF0000"/>
      <w:szCs w:val="20"/>
    </w:rPr>
  </w:style>
  <w:style w:type="paragraph" w:customStyle="1" w:styleId="a8">
    <w:name w:val="Заглавие"/>
    <w:basedOn w:val="a"/>
    <w:qFormat/>
    <w:rsid w:val="004D64CC"/>
    <w:pPr>
      <w:widowControl/>
      <w:jc w:val="center"/>
    </w:pPr>
    <w:rPr>
      <w:rFonts w:ascii="Times New Roman" w:eastAsia="Times New Roman" w:hAnsi="Times New Roman" w:cs="Times New Roman"/>
      <w:b/>
      <w:sz w:val="28"/>
      <w:szCs w:val="20"/>
    </w:rPr>
  </w:style>
  <w:style w:type="paragraph" w:styleId="30">
    <w:name w:val="Body Text 3"/>
    <w:basedOn w:val="a"/>
    <w:qFormat/>
    <w:rsid w:val="004D64CC"/>
    <w:pPr>
      <w:widowControl/>
      <w:spacing w:after="120"/>
    </w:pPr>
    <w:rPr>
      <w:rFonts w:ascii="MS Sans Serif" w:eastAsia="Times New Roman" w:hAnsi="MS Sans Serif" w:cs="Times New Roman"/>
      <w:color w:val="00000A"/>
      <w:sz w:val="16"/>
      <w:szCs w:val="16"/>
    </w:rPr>
  </w:style>
  <w:style w:type="paragraph" w:customStyle="1" w:styleId="Style4">
    <w:name w:val="Style4"/>
    <w:basedOn w:val="a"/>
    <w:qFormat/>
    <w:rsid w:val="004D64CC"/>
    <w:pPr>
      <w:spacing w:line="258" w:lineRule="exact"/>
      <w:ind w:firstLine="198"/>
      <w:jc w:val="both"/>
    </w:pPr>
    <w:rPr>
      <w:rFonts w:ascii="Times New Roman" w:eastAsia="Times New Roman" w:hAnsi="Times New Roman" w:cs="Times New Roman"/>
      <w:color w:val="00000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2876</Words>
  <Characters>16398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Король</dc:creator>
  <cp:lastModifiedBy>Ман Дрівнік</cp:lastModifiedBy>
  <cp:revision>2</cp:revision>
  <dcterms:created xsi:type="dcterms:W3CDTF">2020-08-05T07:31:00Z</dcterms:created>
  <dcterms:modified xsi:type="dcterms:W3CDTF">2020-08-05T07:31:00Z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